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629" w14:textId="4fd4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Нуринского района от 23 июня 2020 года № 17/01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сельских населенных пунктах, а также указанных специалистов, работающих в государственных организациях, финансируемых из местных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6 апреля 2021 года № 12/01. Зарегистрировано Департаментом юстиции Карагандинской области 9 апреля 2021 года № 6292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23 июня 2020 года № 17/01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сельских населенных пунктах, а также указанных специалистов, работающих в государственных организациях, финансируемых из местных бюджетов" (опубликовано 24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5898)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сельских населенных пунктах, а также указанных специалистов, работающих в государственных организациях, финансируемых из местных бюджетов";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пунктах, а также указанных специалистов, работающих в государственных организациях, финансируемых из местных бюджетов, имеющих право на повышенные не менее чем на двадцать пять процентов должностные оклады и тарифные ставки по сравнению со ставками специалистов, занимающихся этими видами деятельности в городских условиях, согласно приложению.";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социального обеспечения, культуры, являющихся гражданскими служащими и работающих в сельских населенных пунктах, а также указанных специалистов, работающих в государственных организациях, финансируемых из местных бюджетов";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Нуринского района"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Оспанов Т.Х.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"___" 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