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112c" w14:textId="b291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культуры и спорта, являющихся гражданскими служащими, работающих в сельской местности и имеющих право на повышенные должностные оклады и тарифные ставки на двадцать пять процентов, за счет средств местного бюджета</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15 апреля 2021 года № 19/01. Зарегистрировано Департаментом юстиции Карагандинской области 19 апреля 2021 года № 6314.</w:t>
      </w:r>
    </w:p>
    <w:p>
      <w:pPr>
        <w:spacing w:after="0"/>
        <w:ind w:left="0"/>
        <w:jc w:val="both"/>
      </w:pPr>
      <w:bookmarkStart w:name="z4" w:id="0"/>
      <w:r>
        <w:rPr>
          <w:rFonts w:ascii="Times New Roman"/>
          <w:b w:val="false"/>
          <w:i w:val="false"/>
          <w:color w:val="000000"/>
          <w:sz w:val="28"/>
        </w:rPr>
        <w:t xml:space="preserve">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Абайского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Определить перечень должностей специалистов в области социального обеспечения, культуры и спорта, являющихся гражданскими служащими, работающих в сельской местности и имеющих право на повышенные должностные оклады и тарифные ставки на двадцать пять процентов, за счет средств местного бюджета,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Абайского района от 28 августа 2019 года № 36/01 "Об определении перечня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работающих в сельской местности и имеющих право на повышенные должностные оклады и тарифные ставки на двадцать пять процентов, за счет средств местного бюджета" (зарегистрировано в Реестре государственной регистрации нормативных правовых актов за № 5445, опубликовано в Эталонном контрольном банке нормативных правовых актов Республики Казахстан в электронном виде 2 сентября 2019 года).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Абайского района</w:t>
            </w:r>
            <w:r>
              <w:br/>
            </w:r>
            <w:r>
              <w:rPr>
                <w:rFonts w:ascii="Times New Roman"/>
                <w:b w:val="false"/>
                <w:i w:val="false"/>
                <w:color w:val="000000"/>
                <w:sz w:val="20"/>
              </w:rPr>
              <w:t>от 15 апреля 2021 года</w:t>
            </w:r>
            <w:r>
              <w:br/>
            </w:r>
            <w:r>
              <w:rPr>
                <w:rFonts w:ascii="Times New Roman"/>
                <w:b w:val="false"/>
                <w:i w:val="false"/>
                <w:color w:val="000000"/>
                <w:sz w:val="20"/>
              </w:rPr>
              <w:t>№19/01</w:t>
            </w:r>
          </w:p>
        </w:tc>
      </w:tr>
    </w:tbl>
    <w:bookmarkStart w:name="z11" w:id="5"/>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культуры и спорта, являющихся гражданскими служащими и работающих в сельской местности</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Абайского района Карагандинской области от 23.07.2024 </w:t>
      </w:r>
      <w:r>
        <w:rPr>
          <w:rFonts w:ascii="Times New Roman"/>
          <w:b w:val="false"/>
          <w:i w:val="false"/>
          <w:color w:val="ff0000"/>
          <w:sz w:val="28"/>
        </w:rPr>
        <w:t>№ 35/03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2" w:id="6"/>
    <w:p>
      <w:pPr>
        <w:spacing w:after="0"/>
        <w:ind w:left="0"/>
        <w:jc w:val="both"/>
      </w:pPr>
      <w:r>
        <w:rPr>
          <w:rFonts w:ascii="Times New Roman"/>
          <w:b w:val="false"/>
          <w:i w:val="false"/>
          <w:color w:val="000000"/>
          <w:sz w:val="28"/>
        </w:rPr>
        <w:t>
      1. Должности гражданских служащих сферы социального обеспечения:</w:t>
      </w:r>
    </w:p>
    <w:bookmarkEnd w:id="6"/>
    <w:bookmarkStart w:name="z16" w:id="7"/>
    <w:p>
      <w:pPr>
        <w:spacing w:after="0"/>
        <w:ind w:left="0"/>
        <w:jc w:val="both"/>
      </w:pPr>
      <w:r>
        <w:rPr>
          <w:rFonts w:ascii="Times New Roman"/>
          <w:b w:val="false"/>
          <w:i w:val="false"/>
          <w:color w:val="000000"/>
          <w:sz w:val="28"/>
        </w:rPr>
        <w:t>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w:t>
      </w:r>
    </w:p>
    <w:bookmarkEnd w:id="7"/>
    <w:bookmarkStart w:name="z17" w:id="8"/>
    <w:p>
      <w:pPr>
        <w:spacing w:after="0"/>
        <w:ind w:left="0"/>
        <w:jc w:val="both"/>
      </w:pPr>
      <w:r>
        <w:rPr>
          <w:rFonts w:ascii="Times New Roman"/>
          <w:b w:val="false"/>
          <w:i w:val="false"/>
          <w:color w:val="000000"/>
          <w:sz w:val="28"/>
        </w:rPr>
        <w:t>
      2. Должности гражданских служащих в сфере культуры:</w:t>
      </w:r>
    </w:p>
    <w:bookmarkEnd w:id="8"/>
    <w:bookmarkStart w:name="z18" w:id="9"/>
    <w:p>
      <w:pPr>
        <w:spacing w:after="0"/>
        <w:ind w:left="0"/>
        <w:jc w:val="both"/>
      </w:pPr>
      <w:r>
        <w:rPr>
          <w:rFonts w:ascii="Times New Roman"/>
          <w:b w:val="false"/>
          <w:i w:val="false"/>
          <w:color w:val="000000"/>
          <w:sz w:val="28"/>
        </w:rPr>
        <w:t>
      администратор (основных служб), аккомпаниатор, архивист, археограф (основных служб), артист всех наименований, балетмейстер, библиограф, библиотекарь, дирижер, заведующий библиотекой, звукооператор, звукорежиссер, инженер всех наименований (основных служб), инструктор, инспектор, искусствовед, концертмейстер, культорганизатор (основных служб), контролер билетов, кассир, мастер (основных служб), методист всех наименований (основных служб), механик, музыкальный руководитель, менеджер всех наименований, музейный смотритель, оператор, руководитель коллектива (кружка), руководитель сектора государственного учреждения и государственного казенного предприятия районного значения, руководитель отдела государственного учреждения и государственного казенного предприятия сельского значения, редактор (основных служб), режиссер, техники всех наименований, хореограф, хормейстер, художники всех наименований (основных служб), художественный руководитель государственного учреждения и государственного казенного предприятия районного значения, хранитель фондов, экскурсовод.</w:t>
      </w:r>
    </w:p>
    <w:bookmarkEnd w:id="9"/>
    <w:bookmarkStart w:name="z19" w:id="10"/>
    <w:p>
      <w:pPr>
        <w:spacing w:after="0"/>
        <w:ind w:left="0"/>
        <w:jc w:val="both"/>
      </w:pPr>
      <w:r>
        <w:rPr>
          <w:rFonts w:ascii="Times New Roman"/>
          <w:b w:val="false"/>
          <w:i w:val="false"/>
          <w:color w:val="000000"/>
          <w:sz w:val="28"/>
        </w:rPr>
        <w:t>
      3. Должности гражданских служащих в сфере физической культуры и спорта:</w:t>
      </w:r>
    </w:p>
    <w:bookmarkEnd w:id="10"/>
    <w:bookmarkStart w:name="z20" w:id="11"/>
    <w:p>
      <w:pPr>
        <w:spacing w:after="0"/>
        <w:ind w:left="0"/>
        <w:jc w:val="both"/>
      </w:pPr>
      <w:r>
        <w:rPr>
          <w:rFonts w:ascii="Times New Roman"/>
          <w:b w:val="false"/>
          <w:i w:val="false"/>
          <w:color w:val="000000"/>
          <w:sz w:val="28"/>
        </w:rPr>
        <w:t>
      администратор, заведующий спортивным сооружением, инструктор-спортсмен, кассир, медицинская (ий) сестра/брат (специализированная(ый)), менеджер по государственным закупкам, методист, тренер, тренер-преподаватель.</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