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ee6e" w14:textId="afbe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Абай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3 февраля 2021 года № 05/01 и решение Абайского районного маслихата Карагандинской области от 11 февраля 2021 года № 2/20. Зарегистрировано Департаментом юстиции Карагандинской области 16 февраля 2021 года № 6189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протокола публичных слушаний от 6 февраля 2020 года и заключения областной ономастической комиссии при акимате Карагандинской области от 9 октября 2020 года,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Абай Абайского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Энгельса в улицу Әлімхан Ермеков;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Карла Маркса в улицу Сәкен Сейфуллин;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Калинина в улицу Шерубай батыр;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Ленина в улицу Әл – Фараби;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Курчатова в улицу Әлия Молдағұлова.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Абайского района и решения Абайского районного маслихата возложить на курирующего заместителя акима Абайского района и постоянную комиссию по социально-правовым вопросам Абайского районного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Абайского района и решение Абайского районного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