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4504" w14:textId="a5d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2020 года № 1780/45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23 декабря 2021 года № 100/10. Зарегистрировано в Министерстве юстиции Республики Казахстан 24 декабря 2021 года № 25990.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2021 – 2023 годы" от 24 декабря 2020 года под № 1780/45 (зарегистрировано в Реестре государственной регистрации нормативных правовых актов под № 21959)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11 264 864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1 911 053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23 411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74 959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9 255 441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11 810 976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109 261 тысяча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109 261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- 655 373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655 373 тысячи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655 373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