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e0ea" w14:textId="660e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V созыва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17 марта 2021 года № 31. Зарегистрировано Департаментом юстиции Карагандинской области 1 апреля 2021 года № 6274.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социальной поддержки отдельных категорий нуждающихся граждан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Получателей социальной помощи к праздничным дням и памятным датам: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прохождении воинской службы в Афганистане;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их дети, инвалидность которых генетически связана с радиационным облучением одного из родителей;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погибших военнослужащих, а именно: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супруга (супруг) умершего инвалида Великой Отечественной войны, которые не вступали в повторный брак;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рабочие и служащие, направлявшиеся на работу в Афганистан в период с 1 декабря 1979 года по декабрь 1989 года в которых велись боевые действия;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достигшие 75 лет и старше;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семья, имеющие детей, воспитывающихся и обучающихся в дошкольных организациях образования города Караганды;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ВИЧ – инфицированные дети;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 заболеванием туберкулез;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дети-инвалиды до восемнадцати лет.";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1,5 кратного прожиточного минимума.";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государственное учреждение "Отдел занятости и социальных программ города Караганды".";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Правил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Караганды" (Искаков Ж.Б.) обеспечить размещение настоящего решения на интернет-ресурсах Карагандинского городского маслихата и акимата города Караганды после его официального опубликования.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