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91d4" w14:textId="9259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XI сессии Карагандинского областного Маслихата от 17 марта 2005 года № 172 "О проведении расчета за оказанные ритуальные услуги по захоронению с воинскими почестями и установлению надгробий на могилах умерших лиц, удостоенных звания Герой Советского Союза, "Халык Кахарманы", Герой Социалистического Труда, награжденных орденом Славы трех степеней и орденом "Отан" из числа участников и инвалидов вой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3 сентября 2021 года № 109. Зарегистрировано в Министерстве юстиции Республики Казахстан 29 сентября 2021 года № 24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Карагандинского областного Маслихата "О проведении расчета за оказанные ритуальные услуги по захоронению с воинскими почестями и установлению надгробий на могилах умерших лиц, удостоенных звания Герой Советского Союза, "Халык Кахарманы", Герой Социалистического Труда, награжденных орденом Славы трех степеней и орденом "Отан" из числа участников и инвалидов войны" от 17 марта 2005 года № 172 (зарегистрировано в Реестре государственной регистрации нормативных правовых актов за № 175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