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c537" w14:textId="0cfc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района в 2021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27 апреля 2021 года № 6-3. Зарегистрировано Департаментом юстиции Жамбылской области 4 мая 2021 года № 4970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а также согласно постановлению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Сарысуский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социальные поддержки с учетом потребности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Сарысуского района в 2021 году: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 не превышающей одну тысячу пятисоткратного размера месячного расчетного показателя.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