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2bd9" w14:textId="f512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Алматинской области от 26 февраля 2021 года № 75 "Об утверждении объемов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декабря 2021 года № 479. Зарегистрировано в Министерстве юстиции Республики Казахстан 24 декабря 2021 года № 25977. Утратило силу постановлением акимата Алматинской области от 14 марта 2022 года № 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14.03.2022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26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5894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постановление дополнить пунктом 1-1 следующего содержания: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области согласно приложению 1-1 к настоящему постановлению.";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1-1,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2021 года № 75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повышения продуктивности и качества продукции животноводства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пчелиная семья)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202 423 800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34 962 930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1 573 331 850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251 803 920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дистрибьюторных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283 315 200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3 559 795 360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121 733 983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146 080 780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40 922 688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742 148 000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1 755 505 000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140 058 050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14 082 862 777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2020 году (лист ожидания) по направлениям субсидирования на развитие племенного животноводства,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544 654 000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поступивший в резерв 2021 году (лист ожидания)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1 082 917,7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11 864 564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949 165 120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66 288 664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99 432 996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3 022 559 790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 объемы субсидий поступивший в резерв 2021 году (лист ожидания) по направлениям субсидирования на развитие племенного животноводства,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7 523 557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338 560 065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54 202 080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10 334 885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826 790 800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21 690 269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32 535 404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188 730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2 667 935 979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направлениям субсидирования на удешевление стоимости затрат на корма маточному поголовью сельскохозяйственных животных в пределах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1 690 982 500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1-1.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 № 75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области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(коров и нетелей старше 24 месяцев) на момент подачи заявки не менее 50 голов;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молочно-товарные фермы получивший заключение специальной комиссии на соответствие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регистрации и соответствия данных маточного поголовья, в ИБСПР и ИСЖ на момент подачи заявки;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коров и нетелей старше 24 месяцев на момент подачи заявки;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ИБСПР и ИСЖ на момент подачи заявки;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на момент подачи заявки (маток старше 18 месяцев);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ИБСПР и ИСЖ на момент подачи заявки;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на момент подачи заявки (возраст маточного поголовья старше 36 месяцев);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ИБСПР и ИСЖ на момент подачи заявки;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на момент подачи заявки (возраст маточного поголовья старше 36 месяцев);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ИБСПР и ИСЖ на момент подачи заявки;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– информационная база селекционной и племенной работы.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