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c66c" w14:textId="989c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Хром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ноября 2021 года № 120. Зарегистрировано в Министерстве юстиции Республики Казахстан 15 ноября 2021 года № 251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ледующие решения Хромтау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5 ноября 2021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 силу решений Хромтауского районного маслихат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 повышении базовых ставок земельного налога на не используемые земли селькохозяйственного назначения в Хромтауском районе" от 25 апреля 2016 года № 17 (зарегистрированное в Реестре государственной регистрации нормативных правовых актов № 4925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 внесении изменений в решение районного маслихата от 25 апреля 2016 года № 17 "О повышении базовых ставок земельного налога и ставок единого земельного налога на не используемые земли селькохозяйственного назначения по Хромтаускому району" от 2 марта 2018 года № 188 (зарегистрированное в Реестре государственной регистрации нормативных правовых актов № 3-12-160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 внесении изменений в решение Хромтауского районного маслихата от 25 апреля 2016 года № 17 "О повышении базовых ставок земельного налога и ставок единого земельного налога на не используемые земли селькохозяйственного назначения по Хромтаускому району" от 26 ноября 2019 года № 382 (зарегистрированное в Реестре государственной регистрации нормативных правовых актов № 6512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