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ee90" w14:textId="cdc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марта 2021 года № 29. Зарегистрировано Департаментом юстиции Актюбинской области 1 апреля 2021 года № 8204. Утратило силу решением Иргизского районного маслихата Актюбинской области от 15 сентября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сентября 2020 года № 333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7502, опубликованное 5 октября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Иргизском районе,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"департаментом статистики Актюбинской области Комитета по статистике Министерства национальной экономики Республики Казахстан" заменить словами "департаментом Бюро национальной статистики Агентства по стратегическому планированию и реформам Республики Казахстан по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Лицам, указанным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на коммунальные услуги, в размере 8000 (восьми тысяч) тенге, согласно списков предоставленным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приравненными по льготам к ветеранам Великой Отечественной войны, ветеранам боевых действий на территории других государств на коммунальные услуги в течение 7 месяцев отопительного сезона (с января по апрель, с октября по декабрь) в размере 5 000 (пяти тысяч) тенге, согласно списков предоставленным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лицам, на которых распространяется действие Закона Республики Казахстан от 6 мая 2020 года "О ветеранах" (далее - Закон "О ветеранах") на коммунальные услуги в течение 7 месяцев отопительного сезона (с января по апрель, с октября по декабрь)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законным представителям детей-инвалидов, возмещение затрат на обучение на дому детей инвалидов, на одного ребенка – инвалида, в размере 2 (двух) месячного расчетного показателя, на период обучения, согласно списков, предоставленных государственным учреждением "Иргизский районный отдел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спискам государственного коммунального предприятия "Иргизская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для оплаты проезда, один раз в год на железнодорожном транспорте (оба конца), но в размере не более стоимости билета купейного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освобожденным из мест лишения свободы и находящимся на учете службы пробации в пределах до 60 000 (шестидесяти тысяч)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четвҰртом: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"50 000 (пятидесяти тысяч)" заменить цифрами и словами "100 000 (ста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"30 000 (тридцати тысяч)" заменить цифрами и словами "100 000 (ста тысяч);".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обеспечить размещение настоящего решения на интернет-ресурсе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государственное учреждение "Иргизский районный отдел занятости и социальных программ" (по согласованию).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