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cccb" w14:textId="7d4c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18 февраля 2021 года № 51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сентября 2021 года № 294. Зарегистрировано в Министерстве юстиции Республики Казахстан 2 сентября 2021 года № 24210.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февраля 2021 года № 51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год" (зарегистрированное в Реестре государственной регистрации нормативных правовых актов за № 8057)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год, согласно приложению 1 к настоящему постановлению."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 согласно приложению 2 к настоящему постановлению.";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 сентября 2021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2863643,25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572 728,650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4 395 428,650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508 749,750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787 849,750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1 352 670,0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маралов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7 820 165,0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13 772 224,0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 сентября 2021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18 февраля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на момент подачи заявки не менее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коров и телок старше 18 месяцев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(маток старше 12 месяцев) не менее 300 голов овец и 50 голов маточного поголовья 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маралов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на момент подачи заявки (маток старше 24 месяцев) не менее 75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