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3724" w14:textId="aec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2020 года № 53/1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декабря 2021 года № 12/1. Зарегистрировано в Министерстве юстиции Республики Казахстан 24 декабря 2021 года № 26016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2021-2023 годы" от 24 декабря 2020 года № 53/1 (зарегистрировано в Реестре государственной регистрации нормативных правовых актов № 8295),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4 765 570,4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4 272 415,5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4 672 496,8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158 631,2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158 631,2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- 94 904,2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94 904,2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 санкции, взыскания, налагаемые государственными учреждениями, финансируемыми из государственного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4 272 415,5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1 168 669,7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 на строительство жилья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949 516,8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 награжденными подвесками "Күміс алқа" и "Алтын алқа" и многодетным матерям, имеющих от 4-х и более детей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301 028,1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с асфальтобетонным покрытием внутри-поселковых дорог в селе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в селе Максимовка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на автодороге "Веселое-Кронштадка"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водопропускных устройств на автодороге "Веселое-Кронштадка"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моста на автомобильной дороге "Подъезд к селу Мадениет"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воркаут-площадки в селе Богородка Широковского с/о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491 771,7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333 140,5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сетей, в том числе теплотрассы, водоснабжения и электроснабжения для подключения к блочно-модульной котельной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 на строительство жилья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