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9205" w14:textId="0d1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26 августа 2021 года № А-8/351. Зарегистрировано в Министерстве юстиции Республики Казахстан 28 августа 2021 года № 24149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перевозки в общеобразовательные школы детей, проживающих в отдаленных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Нургазина С.Т.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Валиханово отдела образования по Жаркаинскому району управления образования Акмолинской области" детей, проживающих в отдаленных населенных пунктах Жаркаинского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имени 50 лет Октября села Костычева отдела образования по Жаркаинскому району управления образования Акмолинской области" детей, проживающих в отдаленных населенных пунктах Жаркаинского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Жаркаинского района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в общеобразовательные школы детей, проживающих в отдаленных населенных пунктах Жаркаинского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 , оборудованными в соответствии с требованиями настоящих Правил и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настоящими Правилами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