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1e7ee4" w14:textId="01e7ee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схем пастбищеоборотов на основании геоботанического обследования пастбищ поселка Красногорский, села Аксай, села Орловка, села Знаменка, села Московское, Свободненского сельского округа, Бузулукского сельского округа, Двуреченского сельского округа, Зареченского сельского округа, Каракольского сельского округа, Юбилейного сельского округа, Интернационального сельского округа, Красивинского сельского округа, Жаныспайского сельского округа Есильского района</w:t>
      </w:r>
    </w:p>
    <w:p>
      <w:pPr>
        <w:spacing w:after="0"/>
        <w:ind w:left="0"/>
        <w:jc w:val="both"/>
      </w:pPr>
      <w:r>
        <w:rPr>
          <w:rFonts w:ascii="Times New Roman"/>
          <w:b w:val="false"/>
          <w:i w:val="false"/>
          <w:color w:val="000000"/>
          <w:sz w:val="28"/>
        </w:rPr>
        <w:t>Постановление акимата Есильского района Акмолинской области от 26 февраля 2021 года № а-2/37. Зарегистрировано Департаментом юстиции Акмолинской области 2 марта 2021 года № 8372</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апреля 2016 года "О правовых актах",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9 Закона Республики Казахстан от 20 февраля 2017 года "О пастбищах", акимат Есильского района ПОСТАНОВЛЯЕТ:</w:t>
      </w:r>
    </w:p>
    <w:bookmarkEnd w:id="0"/>
    <w:bookmarkStart w:name="z2" w:id="1"/>
    <w:p>
      <w:pPr>
        <w:spacing w:after="0"/>
        <w:ind w:left="0"/>
        <w:jc w:val="both"/>
      </w:pPr>
      <w:r>
        <w:rPr>
          <w:rFonts w:ascii="Times New Roman"/>
          <w:b w:val="false"/>
          <w:i w:val="false"/>
          <w:color w:val="000000"/>
          <w:sz w:val="28"/>
        </w:rPr>
        <w:t xml:space="preserve">
      1. Утвердить схему пастбищеоборотов на основании геоботанического обследования пастбищ поселка Красногорский Есильского района,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bookmarkEnd w:id="1"/>
    <w:bookmarkStart w:name="z3" w:id="2"/>
    <w:p>
      <w:pPr>
        <w:spacing w:after="0"/>
        <w:ind w:left="0"/>
        <w:jc w:val="both"/>
      </w:pPr>
      <w:r>
        <w:rPr>
          <w:rFonts w:ascii="Times New Roman"/>
          <w:b w:val="false"/>
          <w:i w:val="false"/>
          <w:color w:val="000000"/>
          <w:sz w:val="28"/>
        </w:rPr>
        <w:t xml:space="preserve">
      2. Утвердить схему пастбищеоборотов на основании геоботанического обследования пастбищ села Аксай Есильского района,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p>
    <w:bookmarkEnd w:id="2"/>
    <w:bookmarkStart w:name="z4" w:id="3"/>
    <w:p>
      <w:pPr>
        <w:spacing w:after="0"/>
        <w:ind w:left="0"/>
        <w:jc w:val="both"/>
      </w:pPr>
      <w:r>
        <w:rPr>
          <w:rFonts w:ascii="Times New Roman"/>
          <w:b w:val="false"/>
          <w:i w:val="false"/>
          <w:color w:val="000000"/>
          <w:sz w:val="28"/>
        </w:rPr>
        <w:t xml:space="preserve">
      3. Утвердить схему пастбищеоборотов на основании геоботанического обследования пастбищ села Орловка Есильского района,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p>
    <w:bookmarkEnd w:id="3"/>
    <w:bookmarkStart w:name="z5" w:id="4"/>
    <w:p>
      <w:pPr>
        <w:spacing w:after="0"/>
        <w:ind w:left="0"/>
        <w:jc w:val="both"/>
      </w:pPr>
      <w:r>
        <w:rPr>
          <w:rFonts w:ascii="Times New Roman"/>
          <w:b w:val="false"/>
          <w:i w:val="false"/>
          <w:color w:val="000000"/>
          <w:sz w:val="28"/>
        </w:rPr>
        <w:t xml:space="preserve">
      4. Утвердить схему пастбищеоборотов на основании геоботанического обследования пастбищ села Знаменка Есильского района,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p>
    <w:bookmarkEnd w:id="4"/>
    <w:bookmarkStart w:name="z6" w:id="5"/>
    <w:p>
      <w:pPr>
        <w:spacing w:after="0"/>
        <w:ind w:left="0"/>
        <w:jc w:val="both"/>
      </w:pPr>
      <w:r>
        <w:rPr>
          <w:rFonts w:ascii="Times New Roman"/>
          <w:b w:val="false"/>
          <w:i w:val="false"/>
          <w:color w:val="000000"/>
          <w:sz w:val="28"/>
        </w:rPr>
        <w:t xml:space="preserve">
      5. Утвердить схему пастбищеоборотов на основании геоботанического обследования пастбищ села Московское Есильского района,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p>
    <w:bookmarkEnd w:id="5"/>
    <w:bookmarkStart w:name="z7" w:id="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Утвердить схему пастбищеоборотов на основании геоботанического обследования пастбищ Свободненского сельского округа Есильского района,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p>
    <w:bookmarkEnd w:id="6"/>
    <w:bookmarkStart w:name="z9" w:id="7"/>
    <w:p>
      <w:pPr>
        <w:spacing w:after="0"/>
        <w:ind w:left="0"/>
        <w:jc w:val="both"/>
      </w:pPr>
      <w:r>
        <w:rPr>
          <w:rFonts w:ascii="Times New Roman"/>
          <w:b w:val="false"/>
          <w:i w:val="false"/>
          <w:color w:val="000000"/>
          <w:sz w:val="28"/>
        </w:rPr>
        <w:t xml:space="preserve">
      7. Утвердить схему пастбищеоборотов на основании геоботанического обследования пастбищ Бузулукского сельского округа Есильского района,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p>
    <w:bookmarkEnd w:id="7"/>
    <w:bookmarkStart w:name="z10" w:id="8"/>
    <w:p>
      <w:pPr>
        <w:spacing w:after="0"/>
        <w:ind w:left="0"/>
        <w:jc w:val="both"/>
      </w:pPr>
      <w:r>
        <w:rPr>
          <w:rFonts w:ascii="Times New Roman"/>
          <w:b w:val="false"/>
          <w:i w:val="false"/>
          <w:color w:val="000000"/>
          <w:sz w:val="28"/>
        </w:rPr>
        <w:t xml:space="preserve">
      8. Утвердить схему пастбищеоборотов на основании геоботанического обследования пастбищ Двуреченского сельского округа Есильского района,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w:t>
      </w:r>
    </w:p>
    <w:bookmarkEnd w:id="8"/>
    <w:bookmarkStart w:name="z11" w:id="9"/>
    <w:p>
      <w:pPr>
        <w:spacing w:after="0"/>
        <w:ind w:left="0"/>
        <w:jc w:val="both"/>
      </w:pPr>
      <w:r>
        <w:rPr>
          <w:rFonts w:ascii="Times New Roman"/>
          <w:b w:val="false"/>
          <w:i w:val="false"/>
          <w:color w:val="000000"/>
          <w:sz w:val="28"/>
        </w:rPr>
        <w:t xml:space="preserve">
      9. Утвердить схему пастбищеоборотов на основании геоботанического обследования пастбищ Зареченского сельского округа Есильского района,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постановлению.</w:t>
      </w:r>
    </w:p>
    <w:bookmarkEnd w:id="9"/>
    <w:bookmarkStart w:name="z12" w:id="10"/>
    <w:p>
      <w:pPr>
        <w:spacing w:after="0"/>
        <w:ind w:left="0"/>
        <w:jc w:val="both"/>
      </w:pPr>
      <w:r>
        <w:rPr>
          <w:rFonts w:ascii="Times New Roman"/>
          <w:b w:val="false"/>
          <w:i w:val="false"/>
          <w:color w:val="000000"/>
          <w:sz w:val="28"/>
        </w:rPr>
        <w:t xml:space="preserve">
      10. Утвердить схему пастбищеоборотов на основании геоботанического обследования пастбищ Каракольского сельского округа Есильского района,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постановлению.</w:t>
      </w:r>
    </w:p>
    <w:bookmarkEnd w:id="10"/>
    <w:bookmarkStart w:name="z13" w:id="11"/>
    <w:p>
      <w:pPr>
        <w:spacing w:after="0"/>
        <w:ind w:left="0"/>
        <w:jc w:val="both"/>
      </w:pPr>
      <w:r>
        <w:rPr>
          <w:rFonts w:ascii="Times New Roman"/>
          <w:b w:val="false"/>
          <w:i w:val="false"/>
          <w:color w:val="000000"/>
          <w:sz w:val="28"/>
        </w:rPr>
        <w:t xml:space="preserve">
      11. Утвердить схему пастбищеоборотов на основании геоботанического обследования пастбищ Юбилейного сельского округа Есильского района,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постановлению.</w:t>
      </w:r>
    </w:p>
    <w:bookmarkEnd w:id="11"/>
    <w:bookmarkStart w:name="z14" w:id="12"/>
    <w:p>
      <w:pPr>
        <w:spacing w:after="0"/>
        <w:ind w:left="0"/>
        <w:jc w:val="both"/>
      </w:pPr>
      <w:r>
        <w:rPr>
          <w:rFonts w:ascii="Times New Roman"/>
          <w:b w:val="false"/>
          <w:i w:val="false"/>
          <w:color w:val="000000"/>
          <w:sz w:val="28"/>
        </w:rPr>
        <w:t xml:space="preserve">
      12. Утвердить схему пастбищеоборотов на основании геоботанического обследования пастбищ Интернационального сельского округа Есильского района,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постановлению.</w:t>
      </w:r>
    </w:p>
    <w:bookmarkEnd w:id="12"/>
    <w:bookmarkStart w:name="z15" w:id="13"/>
    <w:p>
      <w:pPr>
        <w:spacing w:after="0"/>
        <w:ind w:left="0"/>
        <w:jc w:val="both"/>
      </w:pPr>
      <w:r>
        <w:rPr>
          <w:rFonts w:ascii="Times New Roman"/>
          <w:b w:val="false"/>
          <w:i w:val="false"/>
          <w:color w:val="000000"/>
          <w:sz w:val="28"/>
        </w:rPr>
        <w:t xml:space="preserve">
      13. Утвердить схему пастбищеоборотов на основании геоботанического обследования пастбищ Красивинского сельского округа Есильского района,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постановлению.</w:t>
      </w:r>
    </w:p>
    <w:bookmarkEnd w:id="13"/>
    <w:bookmarkStart w:name="z16" w:id="14"/>
    <w:p>
      <w:pPr>
        <w:spacing w:after="0"/>
        <w:ind w:left="0"/>
        <w:jc w:val="both"/>
      </w:pPr>
      <w:r>
        <w:rPr>
          <w:rFonts w:ascii="Times New Roman"/>
          <w:b w:val="false"/>
          <w:i w:val="false"/>
          <w:color w:val="000000"/>
          <w:sz w:val="28"/>
        </w:rPr>
        <w:t xml:space="preserve">
      14. Утвердить схему пастбищеоборотов на основании геоботанического обследования пастбищ Жаныспайского сельского округа Есильского района,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постановлению.</w:t>
      </w:r>
    </w:p>
    <w:bookmarkEnd w:id="14"/>
    <w:bookmarkStart w:name="z17" w:id="15"/>
    <w:p>
      <w:pPr>
        <w:spacing w:after="0"/>
        <w:ind w:left="0"/>
        <w:jc w:val="both"/>
      </w:pPr>
      <w:r>
        <w:rPr>
          <w:rFonts w:ascii="Times New Roman"/>
          <w:b w:val="false"/>
          <w:i w:val="false"/>
          <w:color w:val="000000"/>
          <w:sz w:val="28"/>
        </w:rPr>
        <w:t xml:space="preserve">
      15.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акимата Есильского района "Об утверждении схем пастбищеоборотов на основании геоботанического обследования пастбищ поселка Красногорский, села Аксай, села Орловка, села Знаменка, села Курское, села Свободное, Бузулукского сельского округа, Двуреченского сельского округа, Зареченского сельского округа, Каракольского сельского округа, Юбилейного сельского округа, Интернационального сельского округа, Красивинского сельского округа Есильского района" от 4 мая 2019 года № А-5/129 (зарегистрировано в Реестре государственной регистрации нормативных правовых актов № 7189, опубликовано 21 мая 2019 года в Эталонном контрольном банке нормативных правовых актов Республики Казахстан в электронном виде).</w:t>
      </w:r>
    </w:p>
    <w:bookmarkEnd w:id="15"/>
    <w:bookmarkStart w:name="z18" w:id="16"/>
    <w:p>
      <w:pPr>
        <w:spacing w:after="0"/>
        <w:ind w:left="0"/>
        <w:jc w:val="both"/>
      </w:pPr>
      <w:r>
        <w:rPr>
          <w:rFonts w:ascii="Times New Roman"/>
          <w:b w:val="false"/>
          <w:i w:val="false"/>
          <w:color w:val="000000"/>
          <w:sz w:val="28"/>
        </w:rPr>
        <w:t>
      16. Контроль за исполнением настоящего постановления возложить на заместителя акима Есильского района Байманова А.И.</w:t>
      </w:r>
    </w:p>
    <w:bookmarkEnd w:id="16"/>
    <w:bookmarkStart w:name="z19" w:id="17"/>
    <w:p>
      <w:pPr>
        <w:spacing w:after="0"/>
        <w:ind w:left="0"/>
        <w:jc w:val="both"/>
      </w:pPr>
      <w:r>
        <w:rPr>
          <w:rFonts w:ascii="Times New Roman"/>
          <w:b w:val="false"/>
          <w:i w:val="false"/>
          <w:color w:val="000000"/>
          <w:sz w:val="28"/>
        </w:rPr>
        <w:t>
      17. Настоящее постановление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w:t>
      </w:r>
    </w:p>
    <w:bookmarkEnd w:id="1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района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С.Балжанов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21" w:id="1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поселка Красногорский Есильского района</w:t>
      </w:r>
    </w:p>
    <w:bookmarkEnd w:id="18"/>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23" w:id="1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Аксай Есильского района</w:t>
      </w:r>
    </w:p>
    <w:bookmarkEnd w:id="19"/>
    <w:p>
      <w:pPr>
        <w:spacing w:after="0"/>
        <w:ind w:left="0"/>
        <w:jc w:val="left"/>
      </w:pPr>
      <w:r>
        <w:br/>
      </w:r>
    </w:p>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25" w:id="2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Орловка Есильского района</w:t>
      </w:r>
    </w:p>
    <w:bookmarkEnd w:id="20"/>
    <w:p>
      <w:pPr>
        <w:spacing w:after="0"/>
        <w:ind w:left="0"/>
        <w:jc w:val="left"/>
      </w:pPr>
      <w:r>
        <w:br/>
      </w:r>
    </w:p>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27" w:id="2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Знаменка Есильского района</w:t>
      </w:r>
    </w:p>
    <w:bookmarkEnd w:id="21"/>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29" w:id="2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Московское Есильского района</w:t>
      </w:r>
    </w:p>
    <w:bookmarkEnd w:id="22"/>
    <w:p>
      <w:pPr>
        <w:spacing w:after="0"/>
        <w:ind w:left="0"/>
        <w:jc w:val="left"/>
      </w:pP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31" w:id="2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Свободненского сельского округа Есильского района</w:t>
      </w:r>
    </w:p>
    <w:bookmarkEnd w:id="23"/>
    <w:p>
      <w:pPr>
        <w:spacing w:after="0"/>
        <w:ind w:left="0"/>
        <w:jc w:val="left"/>
      </w:pP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33" w:id="2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Бузулукского сельского округа Есильского района</w:t>
      </w:r>
    </w:p>
    <w:bookmarkEnd w:id="24"/>
    <w:p>
      <w:pPr>
        <w:spacing w:after="0"/>
        <w:ind w:left="0"/>
        <w:jc w:val="left"/>
      </w:pPr>
      <w:r>
        <w:br/>
      </w:r>
    </w:p>
    <w:p>
      <w:pPr>
        <w:spacing w:after="0"/>
        <w:ind w:left="0"/>
        <w:jc w:val="both"/>
      </w:pPr>
      <w:r>
        <w:drawing>
          <wp:inline distT="0" distB="0" distL="0" distR="0">
            <wp:extent cx="76962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962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35" w:id="2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Двуреченского сельского округа Есильского района</w:t>
      </w:r>
    </w:p>
    <w:bookmarkEnd w:id="25"/>
    <w:p>
      <w:pPr>
        <w:spacing w:after="0"/>
        <w:ind w:left="0"/>
        <w:jc w:val="left"/>
      </w:pPr>
      <w:r>
        <w:br/>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37" w:id="2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Зареченского сельского округа Есильского района</w:t>
      </w:r>
    </w:p>
    <w:bookmarkEnd w:id="26"/>
    <w:p>
      <w:pPr>
        <w:spacing w:after="0"/>
        <w:ind w:left="0"/>
        <w:jc w:val="left"/>
      </w:pP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39" w:id="2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Каракольского сельского округа Есильского района</w:t>
      </w:r>
    </w:p>
    <w:bookmarkEnd w:id="27"/>
    <w:p>
      <w:pPr>
        <w:spacing w:after="0"/>
        <w:ind w:left="0"/>
        <w:jc w:val="left"/>
      </w:pP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41" w:id="2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Юбилейного сельского округа Есильского района</w:t>
      </w:r>
    </w:p>
    <w:bookmarkEnd w:id="28"/>
    <w:p>
      <w:pPr>
        <w:spacing w:after="0"/>
        <w:ind w:left="0"/>
        <w:jc w:val="left"/>
      </w:pPr>
      <w:r>
        <w:br/>
      </w:r>
    </w:p>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43" w:id="2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Интернационального сельского округа Есильского района</w:t>
      </w:r>
    </w:p>
    <w:bookmarkEnd w:id="29"/>
    <w:p>
      <w:pPr>
        <w:spacing w:after="0"/>
        <w:ind w:left="0"/>
        <w:jc w:val="left"/>
      </w:pP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45" w:id="3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Красивинского сельского округа Есильского района</w:t>
      </w:r>
    </w:p>
    <w:bookmarkEnd w:id="30"/>
    <w:p>
      <w:pPr>
        <w:spacing w:after="0"/>
        <w:ind w:left="0"/>
        <w:jc w:val="left"/>
      </w:pP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постановлению акимата</w:t>
            </w:r>
            <w:r>
              <w:br/>
            </w:r>
            <w:r>
              <w:rPr>
                <w:rFonts w:ascii="Times New Roman"/>
                <w:b w:val="false"/>
                <w:i w:val="false"/>
                <w:color w:val="000000"/>
                <w:sz w:val="20"/>
              </w:rPr>
              <w:t>Есильского района</w:t>
            </w:r>
            <w:r>
              <w:br/>
            </w:r>
            <w:r>
              <w:rPr>
                <w:rFonts w:ascii="Times New Roman"/>
                <w:b w:val="false"/>
                <w:i w:val="false"/>
                <w:color w:val="000000"/>
                <w:sz w:val="20"/>
              </w:rPr>
              <w:t>от 26 февраля 2021 года</w:t>
            </w:r>
            <w:r>
              <w:br/>
            </w:r>
            <w:r>
              <w:rPr>
                <w:rFonts w:ascii="Times New Roman"/>
                <w:b w:val="false"/>
                <w:i w:val="false"/>
                <w:color w:val="000000"/>
                <w:sz w:val="20"/>
              </w:rPr>
              <w:t>№ а-2/37</w:t>
            </w:r>
          </w:p>
        </w:tc>
      </w:tr>
    </w:tbl>
    <w:bookmarkStart w:name="z47" w:id="3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Жаныспайского сельского округа Есильского района</w:t>
      </w:r>
    </w:p>
    <w:bookmarkEnd w:id="31"/>
    <w:p>
      <w:pPr>
        <w:spacing w:after="0"/>
        <w:ind w:left="0"/>
        <w:jc w:val="left"/>
      </w:pP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