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3320" w14:textId="d9b3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Ерейментауского района от 15 июля 2020 года № а-7/212 "Об утверждении схем пастбищеоборотов на основании геоботанического обследования пастбищ села Селетинское, села Бозтал, села Новомарковка, сельского округа имени Олжабай батыра, Тургайского сельского округа, Тайбайского сельского округа, Акмырзинского сельского округа, Улентинского сельского округа, Бестогайского сельского округа, Койтасского сельского округа Ерейментауского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Ерейментауского района Акмолинской области от 11 января 2020 года № а-1/4. Зарегистрировано Департаментом юстиции Акмолинской области 15 января 2021 года № 8317. Утратило силу постановлением акимата Ерейментауского района Акмолинской области от 06 февраля 2024 года № а-2/34</w:t>
      </w:r>
    </w:p>
    <w:p>
      <w:pPr>
        <w:spacing w:after="0"/>
        <w:ind w:left="0"/>
        <w:jc w:val="both"/>
      </w:pPr>
      <w:r>
        <w:rPr>
          <w:rFonts w:ascii="Times New Roman"/>
          <w:b w:val="false"/>
          <w:i w:val="false"/>
          <w:color w:val="ff0000"/>
          <w:sz w:val="28"/>
        </w:rPr>
        <w:t xml:space="preserve">
      Сноска. Утратило силу постановлением акимата Ерейментауского района Акмолинской области от 06.02.2024 </w:t>
      </w:r>
      <w:r>
        <w:rPr>
          <w:rFonts w:ascii="Times New Roman"/>
          <w:b w:val="false"/>
          <w:i w:val="false"/>
          <w:color w:val="ff0000"/>
          <w:sz w:val="28"/>
        </w:rPr>
        <w:t>№ а-2/34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w:t>
      </w:r>
      <w:r>
        <w:rPr>
          <w:rFonts w:ascii="Times New Roman"/>
          <w:b w:val="false"/>
          <w:i w:val="false"/>
          <w:color w:val="000000"/>
          <w:sz w:val="28"/>
        </w:rPr>
        <w:t xml:space="preserve"> управлении и самоуправлении в Республике Казахстан", от 20 февраля 2017 года "</w:t>
      </w:r>
      <w:r>
        <w:rPr>
          <w:rFonts w:ascii="Times New Roman"/>
          <w:b w:val="false"/>
          <w:i w:val="false"/>
          <w:color w:val="000000"/>
          <w:sz w:val="28"/>
        </w:rPr>
        <w:t>О пастбищах</w:t>
      </w:r>
      <w:r>
        <w:rPr>
          <w:rFonts w:ascii="Times New Roman"/>
          <w:b w:val="false"/>
          <w:i w:val="false"/>
          <w:color w:val="000000"/>
          <w:sz w:val="28"/>
        </w:rPr>
        <w:t>", акимат Ерейментауского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Ерейментауского района "Об утверждении схем пастбищеоборотов на основании геоботанического обследования пастбищ села Селетинское, села Бозтал, села Новомарковка, сельского округа имени Олжабай батыра, Тургайского сельского округа, Тайбайского сельского округа, Акмырзинского сельского округа, Улентинского сельского округа, Бестогайского сельского округа, Койтасского сельского округа Ерейментауского района" от 15 июля 2020 года № а-7/212 (зарегистрировано в Реестре государственной регистрации нормативных правовых актов № 7965, опубликовано 21 июля 2020 года в Эталонном контрольном банке нормативных правовых актов Республики Казахстан в электронном виде)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p>
      <w:pPr>
        <w:spacing w:after="0"/>
        <w:ind w:left="0"/>
        <w:jc w:val="both"/>
      </w:pPr>
      <w:r>
        <w:rPr>
          <w:rFonts w:ascii="Times New Roman"/>
          <w:b w:val="false"/>
          <w:i w:val="false"/>
          <w:color w:val="000000"/>
          <w:sz w:val="28"/>
        </w:rPr>
        <w:t>
      "Об утверждении схем пастбищеоборотов на основании геоботанического обследования пастбищ села Селетинское, села Бозтал, села Новомарковка, сельского округа имени Олжабай батыра, Тургайского сельского округа, Тайбайского сельского округа, Акмырзинского сельского округа, Улентинского сельского округа, Бестогайского сельского округа, Койтасского сельского округа, села Аксуат, Куншалганского сельского округа, Еркиншиликского сельского округа Ерейментауского района";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p>
      <w:pPr>
        <w:spacing w:after="0"/>
        <w:ind w:left="0"/>
        <w:jc w:val="both"/>
      </w:pPr>
      <w:r>
        <w:rPr>
          <w:rFonts w:ascii="Times New Roman"/>
          <w:b w:val="false"/>
          <w:i w:val="false"/>
          <w:color w:val="000000"/>
          <w:sz w:val="28"/>
        </w:rPr>
        <w:t>
      "1. Утвердить схемы пастбищеоборотов на основании геоботанического обследования пастбищ села Селетинское, села Бозтал, села Новомарковка, сельского округа имени Олжабай батыра, Тургайского сельского округа, Тайбайского сельского округа, Акмырзинского сельского округа, Улентинского сельского округа, Бестогайского сельского округа, Койтасского сельского округа, села Аксуат, Куншалганского сельского округа, Еркиншиликского сельского округа Ерейментауского района, согласно приложениям 1, 2, 3, 4, 5, 6, 7, 8, ,9, 10, 11, 12, 13 к настоящему постановлению.";</w:t>
      </w:r>
    </w:p>
    <w:bookmarkStart w:name="z5" w:id="2"/>
    <w:p>
      <w:pPr>
        <w:spacing w:after="0"/>
        <w:ind w:left="0"/>
        <w:jc w:val="both"/>
      </w:pPr>
      <w:r>
        <w:rPr>
          <w:rFonts w:ascii="Times New Roman"/>
          <w:b w:val="false"/>
          <w:i w:val="false"/>
          <w:color w:val="000000"/>
          <w:sz w:val="28"/>
        </w:rPr>
        <w:t xml:space="preserve">
      указанное постановление дополнить </w:t>
      </w:r>
      <w:r>
        <w:rPr>
          <w:rFonts w:ascii="Times New Roman"/>
          <w:b w:val="false"/>
          <w:i w:val="false"/>
          <w:color w:val="000000"/>
          <w:sz w:val="28"/>
        </w:rPr>
        <w:t>приложениями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Б.Н. Ибраева.</w:t>
      </w:r>
    </w:p>
    <w:bookmarkEnd w:id="3"/>
    <w:bookmarkStart w:name="z7" w:id="4"/>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p>
          <w:p>
            <w:pPr>
              <w:spacing w:after="20"/>
              <w:ind w:left="20"/>
              <w:jc w:val="both"/>
            </w:pPr>
          </w:p>
          <w:p>
            <w:pPr>
              <w:spacing w:after="20"/>
              <w:ind w:left="20"/>
              <w:jc w:val="both"/>
            </w:pPr>
            <w:r>
              <w:rPr>
                <w:rFonts w:ascii="Times New Roman"/>
                <w:b w:val="false"/>
                <w:i/>
                <w:color w:val="000000"/>
                <w:sz w:val="20"/>
              </w:rPr>
              <w:t>Ерейментауского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"11" января 2020 года</w:t>
            </w:r>
            <w:r>
              <w:br/>
            </w:r>
            <w:r>
              <w:rPr>
                <w:rFonts w:ascii="Times New Roman"/>
                <w:b w:val="false"/>
                <w:i w:val="false"/>
                <w:color w:val="000000"/>
                <w:sz w:val="20"/>
              </w:rPr>
              <w:t>№ а-1/4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15 июля 2020 года</w:t>
            </w:r>
            <w:r>
              <w:br/>
            </w:r>
            <w:r>
              <w:rPr>
                <w:rFonts w:ascii="Times New Roman"/>
                <w:b w:val="false"/>
                <w:i w:val="false"/>
                <w:color w:val="000000"/>
                <w:sz w:val="20"/>
              </w:rPr>
              <w:t>№ а-7/212</w:t>
            </w:r>
          </w:p>
        </w:tc>
      </w:tr>
    </w:tbl>
    <w:bookmarkStart w:name="z9" w:id="5"/>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села Аксуат Ерейментауского района</w:t>
      </w:r>
    </w:p>
    <w:bookmarkEnd w:id="5"/>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"11" января 2020 года</w:t>
            </w:r>
            <w:r>
              <w:br/>
            </w:r>
            <w:r>
              <w:rPr>
                <w:rFonts w:ascii="Times New Roman"/>
                <w:b w:val="false"/>
                <w:i w:val="false"/>
                <w:color w:val="000000"/>
                <w:sz w:val="20"/>
              </w:rPr>
              <w:t>№ а-1/4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15 июля 2020 года</w:t>
            </w:r>
            <w:r>
              <w:br/>
            </w:r>
            <w:r>
              <w:rPr>
                <w:rFonts w:ascii="Times New Roman"/>
                <w:b w:val="false"/>
                <w:i w:val="false"/>
                <w:color w:val="000000"/>
                <w:sz w:val="20"/>
              </w:rPr>
              <w:t>№ а-7/212</w:t>
            </w:r>
          </w:p>
        </w:tc>
      </w:tr>
    </w:tbl>
    <w:bookmarkStart w:name="z11" w:id="6"/>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Куншалганского сельского округа Ерейментауского района</w:t>
      </w:r>
    </w:p>
    <w:bookmarkEnd w:id="6"/>
    <w:p>
      <w:pPr>
        <w:spacing w:after="0"/>
        <w:ind w:left="0"/>
        <w:jc w:val="left"/>
      </w:pP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"11" января 2020 года</w:t>
            </w:r>
            <w:r>
              <w:br/>
            </w:r>
            <w:r>
              <w:rPr>
                <w:rFonts w:ascii="Times New Roman"/>
                <w:b w:val="false"/>
                <w:i w:val="false"/>
                <w:color w:val="000000"/>
                <w:sz w:val="20"/>
              </w:rPr>
              <w:t>№ а-1/4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15 июля 2020 года</w:t>
            </w:r>
            <w:r>
              <w:br/>
            </w:r>
            <w:r>
              <w:rPr>
                <w:rFonts w:ascii="Times New Roman"/>
                <w:b w:val="false"/>
                <w:i w:val="false"/>
                <w:color w:val="000000"/>
                <w:sz w:val="20"/>
              </w:rPr>
              <w:t>№ а-7/212</w:t>
            </w:r>
          </w:p>
        </w:tc>
      </w:tr>
    </w:tbl>
    <w:bookmarkStart w:name="z13" w:id="7"/>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Еркиншиликского сельского округа Ерейментауского района</w:t>
      </w:r>
    </w:p>
    <w:bookmarkEnd w:id="7"/>
    <w:p>
      <w:pPr>
        <w:spacing w:after="0"/>
        <w:ind w:left="0"/>
        <w:jc w:val="left"/>
      </w:pPr>
      <w:r>
        <w:br/>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