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a65" w14:textId="323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декабря 2021 года № 7С13-2. Зарегистрировано в Министерстве юстиции Республики Казахстан 30 декабря 2021 года № 26271.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2 057 182,3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1 764 854,9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2 007 597,7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21 664,4,0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78 901,6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78 901,6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40 009,4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21 663,4,0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29 318,0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7С26-2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предусмотрена из областного бюджета субвенция на 2022 год в сумме 1 030 265,0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объемы субвенций, передаваемых из районного бюджета бюджетам сел и сельских округов, в сумме 156 529,0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7С24-2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2022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2022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предусмотрены суммы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основного долга по бюджетным кредитам, выделенных из республиканского бюджета в 2010, 2011, 2012, 2013, 2014, 2015, 2016, 2017, 2018 и 2019 годах для реализации мер социальной поддержки специалистов в сумме 10 972,0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сумме 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Егиндыкольского районного маслихата Акмолинской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7С26-2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7С26-2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7С26-2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7С26-2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культурно-досугового центра села Узынколь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центрального стадиона в селе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парка героев в селе Узынколь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ограждения площадок водопроводных сооружений сел Узынколь, Тоганас, Буревестник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(акты на землю и технические паспорта) на водохозяйственные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площадки водопроводных сооружений в с.Егиндыколь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и застройки (упрощенный вариант генерального плана) села Полтавское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