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7301" w14:textId="39c7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2021 года № 7С-13/1. Зарегистрировано в Министерстве юстиции Республики Казахстан 27 декабря 2021 года № 26034.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7629881,4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1287014,4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333843,7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5992366,6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7276821,2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6729,3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346330,9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- 346330,9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2022 год субвенцию, передаваемую из областного бюджета в сумме 2933574,0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объемы бюджетных субвенций, передаваемых из районного бюджета бюджетам сельских округов в сумме 193973,0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26358,0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15029,0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14846,0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14321,0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12794,0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17513,0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21529,0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18472,0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12701,0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19379,0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21031,0 тысяча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30000,0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2022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предусмотрено погашение займов в сумме 800090,3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предпринимательства, промышленности и туризма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