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ba8ad" w14:textId="59ba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Атбасарского районного маслихата от 19 января 2021 года № 7С 2/2 "Об определении специализированных мест для организации и проведения мирных собраний, порядка использования специализированных мест для организации и проведения мирных собраний, нормы их предельной заполняемости, а также требования к материально-техническому и организационному обеспечению специализированных мест для организации и проведения мирных собраний и границ прилегающих территорий, в которых запрещено проведение пикетирования в Атбасарском районе</w:t>
      </w:r>
    </w:p>
    <w:p>
      <w:pPr>
        <w:spacing w:after="0"/>
        <w:ind w:left="0"/>
        <w:jc w:val="both"/>
      </w:pPr>
      <w:r>
        <w:rPr>
          <w:rFonts w:ascii="Times New Roman"/>
          <w:b w:val="false"/>
          <w:i w:val="false"/>
          <w:color w:val="000000"/>
          <w:sz w:val="28"/>
        </w:rPr>
        <w:t>Решение Атбасарского районного маслихата Акмолинской области от 10 ноября 2021 года № 7С 9/7. Зарегистрировано в Министерстве юстиции Республики Казахстан 22 ноября 2021 года № 25269</w:t>
      </w:r>
    </w:p>
    <w:p>
      <w:pPr>
        <w:spacing w:after="0"/>
        <w:ind w:left="0"/>
        <w:jc w:val="both"/>
      </w:pPr>
      <w:bookmarkStart w:name="z1" w:id="0"/>
      <w:r>
        <w:rPr>
          <w:rFonts w:ascii="Times New Roman"/>
          <w:b w:val="false"/>
          <w:i w:val="false"/>
          <w:color w:val="000000"/>
          <w:sz w:val="28"/>
        </w:rPr>
        <w:t>
      Атбасарский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Атбасарского районного маслихата "Об определении специализированных мест для организации и проведения мирных собраний, порядка использования специализированных мест для организации и проведения мирных собраний, нормы их предельной заполняемости, а также требования к материально-техническому и организационному обеспечению специализированных мест для организации и проведения мирных собраний и границ прилегающих территорий, в которых запрещено проведение пикетирования в Атбасарском районе" от 19 января 2021 года № 7С 2/2 (зарегистрировано в Реестре государственной регистрации нормативных правовых актов под № 8333)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"О некоторых вопросах проведения мирных собраний";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p>
          <w:p>
            <w:pPr>
              <w:spacing w:after="20"/>
              <w:ind w:left="20"/>
              <w:jc w:val="both"/>
            </w:pPr>
          </w:p>
          <w:p>
            <w:pPr>
              <w:spacing w:after="20"/>
              <w:ind w:left="20"/>
              <w:jc w:val="both"/>
            </w:pPr>
            <w:r>
              <w:rPr>
                <w:rFonts w:ascii="Times New Roman"/>
                <w:b w:val="false"/>
                <w:i/>
                <w:color w:val="000000"/>
                <w:sz w:val="20"/>
              </w:rPr>
              <w:t>секретаря Атбасарского</w:t>
            </w: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Н.Рахимов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Атбасарского районного</w:t>
            </w:r>
            <w:r>
              <w:br/>
            </w:r>
            <w:r>
              <w:rPr>
                <w:rFonts w:ascii="Times New Roman"/>
                <w:b w:val="false"/>
                <w:i w:val="false"/>
                <w:color w:val="000000"/>
                <w:sz w:val="20"/>
              </w:rPr>
              <w:t>маслихата от 10 ноября</w:t>
            </w:r>
            <w:r>
              <w:br/>
            </w:r>
            <w:r>
              <w:rPr>
                <w:rFonts w:ascii="Times New Roman"/>
                <w:b w:val="false"/>
                <w:i w:val="false"/>
                <w:color w:val="000000"/>
                <w:sz w:val="20"/>
              </w:rPr>
              <w:t>2021 года № 7С 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Атбасарского районного</w:t>
            </w:r>
            <w:r>
              <w:br/>
            </w:r>
            <w:r>
              <w:rPr>
                <w:rFonts w:ascii="Times New Roman"/>
                <w:b w:val="false"/>
                <w:i w:val="false"/>
                <w:color w:val="000000"/>
                <w:sz w:val="20"/>
              </w:rPr>
              <w:t>маслихата от 19 января</w:t>
            </w:r>
            <w:r>
              <w:br/>
            </w:r>
            <w:r>
              <w:rPr>
                <w:rFonts w:ascii="Times New Roman"/>
                <w:b w:val="false"/>
                <w:i w:val="false"/>
                <w:color w:val="000000"/>
                <w:sz w:val="20"/>
              </w:rPr>
              <w:t>2021 года № 7С 2/2</w:t>
            </w:r>
          </w:p>
        </w:tc>
      </w:tr>
    </w:tbl>
    <w:bookmarkStart w:name="z7" w:id="3"/>
    <w:p>
      <w:pPr>
        <w:spacing w:after="0"/>
        <w:ind w:left="0"/>
        <w:jc w:val="left"/>
      </w:pPr>
      <w:r>
        <w:rPr>
          <w:rFonts w:ascii="Times New Roman"/>
          <w:b/>
          <w:i w:val="false"/>
          <w:color w:val="000000"/>
        </w:rPr>
        <w:t xml:space="preserve"> Специализированные места для организации и проведения мирных собраний в Атбасарском районе</w:t>
      </w:r>
    </w:p>
    <w:bookmarkEnd w:id="3"/>
    <w:p>
      <w:pPr>
        <w:spacing w:after="0"/>
        <w:ind w:left="0"/>
        <w:jc w:val="both"/>
      </w:pPr>
      <w:r>
        <w:rPr>
          <w:rFonts w:ascii="Times New Roman"/>
          <w:b w:val="false"/>
          <w:i w:val="false"/>
          <w:color w:val="000000"/>
          <w:sz w:val="28"/>
        </w:rPr>
        <w:t>
      Специализированные места для организации и проведения собраний в Атбасарском районе:</w:t>
      </w:r>
    </w:p>
    <w:p>
      <w:pPr>
        <w:spacing w:after="0"/>
        <w:ind w:left="0"/>
        <w:jc w:val="both"/>
      </w:pPr>
      <w:r>
        <w:rPr>
          <w:rFonts w:ascii="Times New Roman"/>
          <w:b w:val="false"/>
          <w:i w:val="false"/>
          <w:color w:val="000000"/>
          <w:sz w:val="28"/>
        </w:rPr>
        <w:t>
      1. Центральная площадь, город Атбасар, улица Ч.Валиханова, 9.</w:t>
      </w:r>
    </w:p>
    <w:p>
      <w:pPr>
        <w:spacing w:after="0"/>
        <w:ind w:left="0"/>
        <w:jc w:val="both"/>
      </w:pPr>
      <w:r>
        <w:rPr>
          <w:rFonts w:ascii="Times New Roman"/>
          <w:b w:val="false"/>
          <w:i w:val="false"/>
          <w:color w:val="000000"/>
          <w:sz w:val="28"/>
        </w:rPr>
        <w:t>
      2. Площадь сквера Победы, город Атбасар, улица Жениса.</w:t>
      </w:r>
    </w:p>
    <w:p>
      <w:pPr>
        <w:spacing w:after="0"/>
        <w:ind w:left="0"/>
        <w:jc w:val="both"/>
      </w:pPr>
      <w:r>
        <w:rPr>
          <w:rFonts w:ascii="Times New Roman"/>
          <w:b w:val="false"/>
          <w:i w:val="false"/>
          <w:color w:val="000000"/>
          <w:sz w:val="28"/>
        </w:rPr>
        <w:t>
      3. Маршрут следования для проведения мирных собраний: город Атбасар, от Центральной площади по улице Ч.Валиханова до пересечения улицы имени Акана Курманова, по улице имени Акана Курманова до пересечения улицы С.Сейфуллина до сквера Победы.</w:t>
      </w:r>
    </w:p>
    <w:p>
      <w:pPr>
        <w:spacing w:after="0"/>
        <w:ind w:left="0"/>
        <w:jc w:val="both"/>
      </w:pPr>
      <w:r>
        <w:rPr>
          <w:rFonts w:ascii="Times New Roman"/>
          <w:b w:val="false"/>
          <w:i w:val="false"/>
          <w:color w:val="000000"/>
          <w:sz w:val="28"/>
        </w:rPr>
        <w:t>
      4. Площадь, расположенная напротив здания Мариновского сельского Дома культуры, село Мариновка, улица Жениса, 65.</w:t>
      </w:r>
    </w:p>
    <w:p>
      <w:pPr>
        <w:spacing w:after="0"/>
        <w:ind w:left="0"/>
        <w:jc w:val="both"/>
      </w:pPr>
      <w:r>
        <w:rPr>
          <w:rFonts w:ascii="Times New Roman"/>
          <w:b w:val="false"/>
          <w:i w:val="false"/>
          <w:color w:val="000000"/>
          <w:sz w:val="28"/>
        </w:rPr>
        <w:t>
      5. Маршрут следования для проведения мирных собраний: село Мариновка, от пересечения улиц Парковой и Женис до площади, расположенной напротив здания Мариновского сельского Дома культуры.</w:t>
      </w:r>
    </w:p>
    <w:p>
      <w:pPr>
        <w:spacing w:after="0"/>
        <w:ind w:left="0"/>
        <w:jc w:val="both"/>
      </w:pPr>
      <w:r>
        <w:rPr>
          <w:rFonts w:ascii="Times New Roman"/>
          <w:b w:val="false"/>
          <w:i w:val="false"/>
          <w:color w:val="000000"/>
          <w:sz w:val="28"/>
        </w:rPr>
        <w:t>
      6. Площадь, расположенная напротив здания Шуйского сельского Дома культуры, село Шуйское, улица Стадионная, 2.</w:t>
      </w:r>
    </w:p>
    <w:p>
      <w:pPr>
        <w:spacing w:after="0"/>
        <w:ind w:left="0"/>
        <w:jc w:val="both"/>
      </w:pPr>
      <w:r>
        <w:rPr>
          <w:rFonts w:ascii="Times New Roman"/>
          <w:b w:val="false"/>
          <w:i w:val="false"/>
          <w:color w:val="000000"/>
          <w:sz w:val="28"/>
        </w:rPr>
        <w:t>
      7. Маршрут следования для проведения мирных собраний: село Шуйское, от пересечения улиц Оразбека Куанышева и имени Михаила Довжика до площади, расположенной напротив здания Шуйского сельского Дома культуры.</w:t>
      </w:r>
    </w:p>
    <w:p>
      <w:pPr>
        <w:spacing w:after="0"/>
        <w:ind w:left="0"/>
        <w:jc w:val="both"/>
      </w:pPr>
      <w:r>
        <w:rPr>
          <w:rFonts w:ascii="Times New Roman"/>
          <w:b w:val="false"/>
          <w:i w:val="false"/>
          <w:color w:val="000000"/>
          <w:sz w:val="28"/>
        </w:rPr>
        <w:t>
      8. Центральная площадь, село Бастау, улица Байгара, 26а.</w:t>
      </w:r>
    </w:p>
    <w:p>
      <w:pPr>
        <w:spacing w:after="0"/>
        <w:ind w:left="0"/>
        <w:jc w:val="both"/>
      </w:pPr>
      <w:r>
        <w:rPr>
          <w:rFonts w:ascii="Times New Roman"/>
          <w:b w:val="false"/>
          <w:i w:val="false"/>
          <w:color w:val="000000"/>
          <w:sz w:val="28"/>
        </w:rPr>
        <w:t>
      9. Маршрут следования для проведения мирных собраний: село Бастау, от пересечения улиц Достар и имени Сибагат Боранбаева до центральной площади по улице Байгара.</w:t>
      </w:r>
    </w:p>
    <w:p>
      <w:pPr>
        <w:spacing w:after="0"/>
        <w:ind w:left="0"/>
        <w:jc w:val="both"/>
      </w:pPr>
      <w:r>
        <w:rPr>
          <w:rFonts w:ascii="Times New Roman"/>
          <w:b w:val="false"/>
          <w:i w:val="false"/>
          <w:color w:val="000000"/>
          <w:sz w:val="28"/>
        </w:rPr>
        <w:t>
      10. Площадь, расположенная напротив здания Сергеевского сельского Дома культуры, село Сергеевка, улица имени Абылайхана, 17.</w:t>
      </w:r>
    </w:p>
    <w:p>
      <w:pPr>
        <w:spacing w:after="0"/>
        <w:ind w:left="0"/>
        <w:jc w:val="both"/>
      </w:pPr>
      <w:r>
        <w:rPr>
          <w:rFonts w:ascii="Times New Roman"/>
          <w:b w:val="false"/>
          <w:i w:val="false"/>
          <w:color w:val="000000"/>
          <w:sz w:val="28"/>
        </w:rPr>
        <w:t>
      11. Маршрут следования для проведения мирных собраний: село Сергеевка, от пересечения улиц Казахстан и имени Аблайхана до площади, расположенной напротив здания Сергеевского сельского Дома культуры.</w:t>
      </w:r>
    </w:p>
    <w:p>
      <w:pPr>
        <w:spacing w:after="0"/>
        <w:ind w:left="0"/>
        <w:jc w:val="both"/>
      </w:pPr>
      <w:r>
        <w:rPr>
          <w:rFonts w:ascii="Times New Roman"/>
          <w:b w:val="false"/>
          <w:i w:val="false"/>
          <w:color w:val="000000"/>
          <w:sz w:val="28"/>
        </w:rPr>
        <w:t>
      12. Площадь, расположенная напротив здания Сочинского сельского Дома культуры, село Сочинское, улица Бейбитшилик, 18.</w:t>
      </w:r>
    </w:p>
    <w:p>
      <w:pPr>
        <w:spacing w:after="0"/>
        <w:ind w:left="0"/>
        <w:jc w:val="both"/>
      </w:pPr>
      <w:r>
        <w:rPr>
          <w:rFonts w:ascii="Times New Roman"/>
          <w:b w:val="false"/>
          <w:i w:val="false"/>
          <w:color w:val="000000"/>
          <w:sz w:val="28"/>
        </w:rPr>
        <w:t>
      13. Маршрут следования для проведения мирных собраний: село Сочинское, от пересечения улиц Жастар и Бейбитшилик до площади, расположенной напротив здания Сочинского сельского Дома культуры.</w:t>
      </w:r>
    </w:p>
    <w:p>
      <w:pPr>
        <w:spacing w:after="0"/>
        <w:ind w:left="0"/>
        <w:jc w:val="both"/>
      </w:pPr>
      <w:r>
        <w:rPr>
          <w:rFonts w:ascii="Times New Roman"/>
          <w:b w:val="false"/>
          <w:i w:val="false"/>
          <w:color w:val="000000"/>
          <w:sz w:val="28"/>
        </w:rPr>
        <w:t>
      14. Площадь, расположенная напротив здания сельского Дома культуры Акана Курманова, село Акана Курманова, улица Байтерек, 6.</w:t>
      </w:r>
    </w:p>
    <w:p>
      <w:pPr>
        <w:spacing w:after="0"/>
        <w:ind w:left="0"/>
        <w:jc w:val="both"/>
      </w:pPr>
      <w:r>
        <w:rPr>
          <w:rFonts w:ascii="Times New Roman"/>
          <w:b w:val="false"/>
          <w:i w:val="false"/>
          <w:color w:val="000000"/>
          <w:sz w:val="28"/>
        </w:rPr>
        <w:t>
      15. Маршрут следования для проведения мирных собраний: село Акана Курманова, от пересечения улиц Мадениет и Байтерек до площади, расположенной напротив здания сельского Дома культуры Акана Курманова.</w:t>
      </w:r>
    </w:p>
    <w:p>
      <w:pPr>
        <w:spacing w:after="0"/>
        <w:ind w:left="0"/>
        <w:jc w:val="both"/>
      </w:pPr>
      <w:r>
        <w:rPr>
          <w:rFonts w:ascii="Times New Roman"/>
          <w:b w:val="false"/>
          <w:i w:val="false"/>
          <w:color w:val="000000"/>
          <w:sz w:val="28"/>
        </w:rPr>
        <w:t>
      16. Площадь, расположенная напротив здания Тельманского сельского Дома культуры, село Тельмана, улица Ынтымак, 1.</w:t>
      </w:r>
    </w:p>
    <w:p>
      <w:pPr>
        <w:spacing w:after="0"/>
        <w:ind w:left="0"/>
        <w:jc w:val="both"/>
      </w:pPr>
      <w:r>
        <w:rPr>
          <w:rFonts w:ascii="Times New Roman"/>
          <w:b w:val="false"/>
          <w:i w:val="false"/>
          <w:color w:val="000000"/>
          <w:sz w:val="28"/>
        </w:rPr>
        <w:t>
      17. Маршрут следования для проведения мирных собраний: село Тельмана, от пересечения улиц Достык и Ынтымак до площади, расположенной напротив здания Тельманского сельского Дома культуры.</w:t>
      </w:r>
    </w:p>
    <w:p>
      <w:pPr>
        <w:spacing w:after="0"/>
        <w:ind w:left="0"/>
        <w:jc w:val="both"/>
      </w:pPr>
      <w:r>
        <w:rPr>
          <w:rFonts w:ascii="Times New Roman"/>
          <w:b w:val="false"/>
          <w:i w:val="false"/>
          <w:color w:val="000000"/>
          <w:sz w:val="28"/>
        </w:rPr>
        <w:t>
      18. Площадь, расположенная напротив здания коммунального государственного учреждения "Аппарат акима Ярославского сельского округа Атбасарского района", село Тимашевка, улица Орталык, 49/1.</w:t>
      </w:r>
    </w:p>
    <w:p>
      <w:pPr>
        <w:spacing w:after="0"/>
        <w:ind w:left="0"/>
        <w:jc w:val="both"/>
      </w:pPr>
      <w:r>
        <w:rPr>
          <w:rFonts w:ascii="Times New Roman"/>
          <w:b w:val="false"/>
          <w:i w:val="false"/>
          <w:color w:val="000000"/>
          <w:sz w:val="28"/>
        </w:rPr>
        <w:t>
      19. Маршрут следования для проведения мирных собраний: село Тимашевка, от пересечения улиц Гагарина и Орталык до площади, расположенной напротив здания коммунального государственного учреждения "Аппарат акима Ярославского сельского округа Атбасарского района".</w:t>
      </w:r>
    </w:p>
    <w:p>
      <w:pPr>
        <w:spacing w:after="0"/>
        <w:ind w:left="0"/>
        <w:jc w:val="both"/>
      </w:pPr>
      <w:r>
        <w:rPr>
          <w:rFonts w:ascii="Times New Roman"/>
          <w:b w:val="false"/>
          <w:i w:val="false"/>
          <w:color w:val="000000"/>
          <w:sz w:val="28"/>
        </w:rPr>
        <w:t>
      20. Центральная площадь, село Сепе, улица Орталык, 9.</w:t>
      </w:r>
    </w:p>
    <w:p>
      <w:pPr>
        <w:spacing w:after="0"/>
        <w:ind w:left="0"/>
        <w:jc w:val="both"/>
      </w:pPr>
      <w:r>
        <w:rPr>
          <w:rFonts w:ascii="Times New Roman"/>
          <w:b w:val="false"/>
          <w:i w:val="false"/>
          <w:color w:val="000000"/>
          <w:sz w:val="28"/>
        </w:rPr>
        <w:t>
      21. Маршрут следования для проведения мирных собраний: село Сепе, от пересечения улиц Болашак и Орталык до центральной площади.</w:t>
      </w:r>
    </w:p>
    <w:p>
      <w:pPr>
        <w:spacing w:after="0"/>
        <w:ind w:left="0"/>
        <w:jc w:val="both"/>
      </w:pPr>
      <w:r>
        <w:rPr>
          <w:rFonts w:ascii="Times New Roman"/>
          <w:b w:val="false"/>
          <w:i w:val="false"/>
          <w:color w:val="000000"/>
          <w:sz w:val="28"/>
        </w:rPr>
        <w:t>
      22. Площадь, расположенная напротив здания Новосельского сельского Дома культуры, село Новосельское, улица Мадениет, 25.</w:t>
      </w:r>
    </w:p>
    <w:p>
      <w:pPr>
        <w:spacing w:after="0"/>
        <w:ind w:left="0"/>
        <w:jc w:val="both"/>
      </w:pPr>
      <w:r>
        <w:rPr>
          <w:rFonts w:ascii="Times New Roman"/>
          <w:b w:val="false"/>
          <w:i w:val="false"/>
          <w:color w:val="000000"/>
          <w:sz w:val="28"/>
        </w:rPr>
        <w:t>
      23. Маршрут следования для проведения мирных собраний: село Новосельское, от пересечения улиц Женис и Мадениет до площади, расположенной напротив здания Новосельского сельского Дома культуры.</w:t>
      </w:r>
    </w:p>
    <w:p>
      <w:pPr>
        <w:spacing w:after="0"/>
        <w:ind w:left="0"/>
        <w:jc w:val="both"/>
      </w:pPr>
      <w:r>
        <w:rPr>
          <w:rFonts w:ascii="Times New Roman"/>
          <w:b w:val="false"/>
          <w:i w:val="false"/>
          <w:color w:val="000000"/>
          <w:sz w:val="28"/>
        </w:rPr>
        <w:t>
      24. Площадь, расположенная напротив здания Полтавского сельского Дома культуры, село Полтавка, улица СемҰна Петренко, 41.</w:t>
      </w:r>
    </w:p>
    <w:p>
      <w:pPr>
        <w:spacing w:after="0"/>
        <w:ind w:left="0"/>
        <w:jc w:val="both"/>
      </w:pPr>
      <w:r>
        <w:rPr>
          <w:rFonts w:ascii="Times New Roman"/>
          <w:b w:val="false"/>
          <w:i w:val="false"/>
          <w:color w:val="000000"/>
          <w:sz w:val="28"/>
        </w:rPr>
        <w:t>
      25. Маршрут следования для проведения мирных собраний: село Полтавка, от пересечения улиц Абая и СемҰна Петренко до площади, расположенной напротив здания Полтавского сельского Дома культуры.</w:t>
      </w:r>
    </w:p>
    <w:p>
      <w:pPr>
        <w:spacing w:after="0"/>
        <w:ind w:left="0"/>
        <w:jc w:val="both"/>
      </w:pPr>
      <w:r>
        <w:rPr>
          <w:rFonts w:ascii="Times New Roman"/>
          <w:b w:val="false"/>
          <w:i w:val="false"/>
          <w:color w:val="000000"/>
          <w:sz w:val="28"/>
        </w:rPr>
        <w:t>
      26. Площадь, расположенная напротив здания коммунального государственного учреждения "Аппарат акима Покровского сельского округа Атбасарского района", село Покровка, улица Жастар, 9.</w:t>
      </w:r>
    </w:p>
    <w:p>
      <w:pPr>
        <w:spacing w:after="0"/>
        <w:ind w:left="0"/>
        <w:jc w:val="both"/>
      </w:pPr>
      <w:r>
        <w:rPr>
          <w:rFonts w:ascii="Times New Roman"/>
          <w:b w:val="false"/>
          <w:i w:val="false"/>
          <w:color w:val="000000"/>
          <w:sz w:val="28"/>
        </w:rPr>
        <w:t>
      27. Маршрут следования для проведения мирных собраний: село Покровка, от пересечения улиц Мадениет и Жастар до площади, расположенной напротив здания коммунального государственного учреждения "Аппарат акима Покровского сельского округа Атбасарского района".</w:t>
      </w:r>
    </w:p>
    <w:p>
      <w:pPr>
        <w:spacing w:after="0"/>
        <w:ind w:left="0"/>
        <w:jc w:val="both"/>
      </w:pPr>
      <w:r>
        <w:rPr>
          <w:rFonts w:ascii="Times New Roman"/>
          <w:b w:val="false"/>
          <w:i w:val="false"/>
          <w:color w:val="000000"/>
          <w:sz w:val="28"/>
        </w:rPr>
        <w:t>
      28. Центральная площадь, село Борисовка, улица Бейбитшилик, 40.</w:t>
      </w:r>
    </w:p>
    <w:p>
      <w:pPr>
        <w:spacing w:after="0"/>
        <w:ind w:left="0"/>
        <w:jc w:val="both"/>
      </w:pPr>
      <w:r>
        <w:rPr>
          <w:rFonts w:ascii="Times New Roman"/>
          <w:b w:val="false"/>
          <w:i w:val="false"/>
          <w:color w:val="000000"/>
          <w:sz w:val="28"/>
        </w:rPr>
        <w:t>
      29. Маршрут следования для проведения мирных собраний: село Борисовка, от пересечения улиц имени СемҰна Клименко и Бейбитшилик до центральной площади.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Атбасарского районного</w:t>
            </w:r>
            <w:r>
              <w:br/>
            </w:r>
            <w:r>
              <w:rPr>
                <w:rFonts w:ascii="Times New Roman"/>
                <w:b w:val="false"/>
                <w:i w:val="false"/>
                <w:color w:val="000000"/>
                <w:sz w:val="20"/>
              </w:rPr>
              <w:t>маслихата от 10 ноября</w:t>
            </w:r>
            <w:r>
              <w:br/>
            </w:r>
            <w:r>
              <w:rPr>
                <w:rFonts w:ascii="Times New Roman"/>
                <w:b w:val="false"/>
                <w:i w:val="false"/>
                <w:color w:val="000000"/>
                <w:sz w:val="20"/>
              </w:rPr>
              <w:t>2021 года № 7С 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Атбасарского районного</w:t>
            </w:r>
            <w:r>
              <w:br/>
            </w:r>
            <w:r>
              <w:rPr>
                <w:rFonts w:ascii="Times New Roman"/>
                <w:b w:val="false"/>
                <w:i w:val="false"/>
                <w:color w:val="000000"/>
                <w:sz w:val="20"/>
              </w:rPr>
              <w:t>маслихата от 19 января</w:t>
            </w:r>
            <w:r>
              <w:br/>
            </w:r>
            <w:r>
              <w:rPr>
                <w:rFonts w:ascii="Times New Roman"/>
                <w:b w:val="false"/>
                <w:i w:val="false"/>
                <w:color w:val="000000"/>
                <w:sz w:val="20"/>
              </w:rPr>
              <w:t>2021 года № 7С 2/2</w:t>
            </w:r>
          </w:p>
        </w:tc>
      </w:tr>
    </w:tbl>
    <w:bookmarkStart w:name="z9" w:id="4"/>
    <w:p>
      <w:pPr>
        <w:spacing w:after="0"/>
        <w:ind w:left="0"/>
        <w:jc w:val="left"/>
      </w:pPr>
      <w:r>
        <w:rPr>
          <w:rFonts w:ascii="Times New Roman"/>
          <w:b/>
          <w:i w:val="false"/>
          <w:color w:val="000000"/>
        </w:rPr>
        <w:t xml:space="preserve"> Порядок использования специализированных мест для организации и проведения мирных собраний, нормы их предельной заполняемости, а также требования к материально-техническому и организационному обеспечению специализированных мест для организации и проведения мирных собраний в Атбасарском районе</w:t>
      </w:r>
    </w:p>
    <w:bookmarkEnd w:id="4"/>
    <w:p>
      <w:pPr>
        <w:spacing w:after="0"/>
        <w:ind w:left="0"/>
        <w:jc w:val="both"/>
      </w:pPr>
      <w:r>
        <w:rPr>
          <w:rFonts w:ascii="Times New Roman"/>
          <w:b w:val="false"/>
          <w:i w:val="false"/>
          <w:color w:val="000000"/>
          <w:sz w:val="28"/>
        </w:rPr>
        <w:t xml:space="preserve">
      1. Настоящий порядок использования специализированных мест для организации и проведения мирных собраний, нормы их предельной заполняемости, а также требования к материально-техническому и организационному обеспечению специализированных мест для организации и проведения мирных собраний в Атбасарском районе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организации и проведения мирных собраний в Республике Казахстан" (далее – Закон).</w:t>
      </w:r>
    </w:p>
    <w:p>
      <w:pPr>
        <w:spacing w:after="0"/>
        <w:ind w:left="0"/>
        <w:jc w:val="both"/>
      </w:pPr>
      <w:r>
        <w:rPr>
          <w:rFonts w:ascii="Times New Roman"/>
          <w:b w:val="false"/>
          <w:i w:val="false"/>
          <w:color w:val="000000"/>
          <w:sz w:val="28"/>
        </w:rPr>
        <w:t>
      2. Специализированные места используются с соблюдением санитарных норм и правил пожарной безопасности. Допускается проведение мирных собраний в случае отсутствия информации о проведении в специализированных местах других запланированных официальных, культурных, зрелищных культурно-массовых, физкультурно-оздоровительных, спортивных и иных мероприятий, осуществлении строительно-монтажных работ.</w:t>
      </w:r>
    </w:p>
    <w:p>
      <w:pPr>
        <w:spacing w:after="0"/>
        <w:ind w:left="0"/>
        <w:jc w:val="both"/>
      </w:pPr>
      <w:r>
        <w:rPr>
          <w:rFonts w:ascii="Times New Roman"/>
          <w:b w:val="false"/>
          <w:i w:val="false"/>
          <w:color w:val="000000"/>
          <w:sz w:val="28"/>
        </w:rPr>
        <w:t>
      3. Материально-техническое и организационное обеспечение проведения мирных собраний осуществляется их организатором и участниками за счет собственных средств, а также за счет средств и имущества, собранных и (или) переданных для проведения данных мирных собраний, если Законом и иными законами Республики Казахстан не установлено иное.</w:t>
      </w:r>
    </w:p>
    <w:p>
      <w:pPr>
        <w:spacing w:after="0"/>
        <w:ind w:left="0"/>
        <w:jc w:val="both"/>
      </w:pPr>
      <w:r>
        <w:rPr>
          <w:rFonts w:ascii="Times New Roman"/>
          <w:b w:val="false"/>
          <w:i w:val="false"/>
          <w:color w:val="000000"/>
          <w:sz w:val="28"/>
        </w:rPr>
        <w:t>
      4. Нормы предельной заполняемости специализированных мест для организации и проведения мирных собраний в Атбасарском районе:</w:t>
      </w:r>
    </w:p>
    <w:p>
      <w:pPr>
        <w:spacing w:after="0"/>
        <w:ind w:left="0"/>
        <w:jc w:val="both"/>
      </w:pPr>
      <w:r>
        <w:rPr>
          <w:rFonts w:ascii="Times New Roman"/>
          <w:b w:val="false"/>
          <w:i w:val="false"/>
          <w:color w:val="000000"/>
          <w:sz w:val="28"/>
        </w:rPr>
        <w:t>
      1) центральная площадь, город Атбасар, улица Ч.Валиханова, 9, норма предельной заполняемости 200 человек;</w:t>
      </w:r>
    </w:p>
    <w:p>
      <w:pPr>
        <w:spacing w:after="0"/>
        <w:ind w:left="0"/>
        <w:jc w:val="both"/>
      </w:pPr>
      <w:r>
        <w:rPr>
          <w:rFonts w:ascii="Times New Roman"/>
          <w:b w:val="false"/>
          <w:i w:val="false"/>
          <w:color w:val="000000"/>
          <w:sz w:val="28"/>
        </w:rPr>
        <w:t>
      2) площадь сквера Победы, город Атбасар, улица Жениса, норма предельной заполняемости 100 человек;</w:t>
      </w:r>
    </w:p>
    <w:p>
      <w:pPr>
        <w:spacing w:after="0"/>
        <w:ind w:left="0"/>
        <w:jc w:val="both"/>
      </w:pPr>
      <w:r>
        <w:rPr>
          <w:rFonts w:ascii="Times New Roman"/>
          <w:b w:val="false"/>
          <w:i w:val="false"/>
          <w:color w:val="000000"/>
          <w:sz w:val="28"/>
        </w:rPr>
        <w:t>
      3) маршрут следования для проведения мирных собраний: город Атбасар, от Центральной площади по улице Ч.Валиханова до пересечения улицы имени Акана Курманова, по улице имени Акана Курманова до пересечения улицы С.Сейфуллина до сквера Победы, норма предельной заполняемости 100 человек;</w:t>
      </w:r>
    </w:p>
    <w:p>
      <w:pPr>
        <w:spacing w:after="0"/>
        <w:ind w:left="0"/>
        <w:jc w:val="both"/>
      </w:pPr>
      <w:r>
        <w:rPr>
          <w:rFonts w:ascii="Times New Roman"/>
          <w:b w:val="false"/>
          <w:i w:val="false"/>
          <w:color w:val="000000"/>
          <w:sz w:val="28"/>
        </w:rPr>
        <w:t>
      4) площадь, расположенная напротив здания Мариновского сельского Дома культуры, село Мариновка, улица Жениса, 65, норма предельной заполняемости 70 человек;</w:t>
      </w:r>
    </w:p>
    <w:p>
      <w:pPr>
        <w:spacing w:after="0"/>
        <w:ind w:left="0"/>
        <w:jc w:val="both"/>
      </w:pPr>
      <w:r>
        <w:rPr>
          <w:rFonts w:ascii="Times New Roman"/>
          <w:b w:val="false"/>
          <w:i w:val="false"/>
          <w:color w:val="000000"/>
          <w:sz w:val="28"/>
        </w:rPr>
        <w:t>
      5) маршрут следования для проведения мирных собраний: село Мариновка, от пересечения улиц Парковой и Женис до площади, расположенной напротив здания Мариновского сельского Дома культуры, норма предельной заполняемости 70 человек;</w:t>
      </w:r>
    </w:p>
    <w:p>
      <w:pPr>
        <w:spacing w:after="0"/>
        <w:ind w:left="0"/>
        <w:jc w:val="both"/>
      </w:pPr>
      <w:r>
        <w:rPr>
          <w:rFonts w:ascii="Times New Roman"/>
          <w:b w:val="false"/>
          <w:i w:val="false"/>
          <w:color w:val="000000"/>
          <w:sz w:val="28"/>
        </w:rPr>
        <w:t>
      6) площадь, расположенная напротив здания Шуйского сельского Дома культуры, село Шуйское, улица Стадионная, 2, норма предельной заполняемости 50 человек;</w:t>
      </w:r>
    </w:p>
    <w:p>
      <w:pPr>
        <w:spacing w:after="0"/>
        <w:ind w:left="0"/>
        <w:jc w:val="both"/>
      </w:pPr>
      <w:r>
        <w:rPr>
          <w:rFonts w:ascii="Times New Roman"/>
          <w:b w:val="false"/>
          <w:i w:val="false"/>
          <w:color w:val="000000"/>
          <w:sz w:val="28"/>
        </w:rPr>
        <w:t>
      7) маршрут следования для проведения мирных собраний: село Шуйское, от пересечения улиц Оразбека Куанышева и имени Михаила Довжика до площади, расположенной напротив здания Шуйского сельского Дома культуры, норма предельной заполняемости 50 человек;</w:t>
      </w:r>
    </w:p>
    <w:p>
      <w:pPr>
        <w:spacing w:after="0"/>
        <w:ind w:left="0"/>
        <w:jc w:val="both"/>
      </w:pPr>
      <w:r>
        <w:rPr>
          <w:rFonts w:ascii="Times New Roman"/>
          <w:b w:val="false"/>
          <w:i w:val="false"/>
          <w:color w:val="000000"/>
          <w:sz w:val="28"/>
        </w:rPr>
        <w:t>
      8) центральная площадь, село Бастау, улица Байгара, 26 а, норма предельной заполняемости 50 человек;</w:t>
      </w:r>
    </w:p>
    <w:p>
      <w:pPr>
        <w:spacing w:after="0"/>
        <w:ind w:left="0"/>
        <w:jc w:val="both"/>
      </w:pPr>
      <w:r>
        <w:rPr>
          <w:rFonts w:ascii="Times New Roman"/>
          <w:b w:val="false"/>
          <w:i w:val="false"/>
          <w:color w:val="000000"/>
          <w:sz w:val="28"/>
        </w:rPr>
        <w:t>
      9) маршрут следования для проведения мирных собраний: село Бастау, от пересечения улиц Достар и имени Сибагат Боранбаева до центральной площади по улице Байгара, норма предельной заполняемости 50 человек;</w:t>
      </w:r>
    </w:p>
    <w:p>
      <w:pPr>
        <w:spacing w:after="0"/>
        <w:ind w:left="0"/>
        <w:jc w:val="both"/>
      </w:pPr>
      <w:r>
        <w:rPr>
          <w:rFonts w:ascii="Times New Roman"/>
          <w:b w:val="false"/>
          <w:i w:val="false"/>
          <w:color w:val="000000"/>
          <w:sz w:val="28"/>
        </w:rPr>
        <w:t>
      10) площадь, расположенная напротив здания Сергеевского сельского Дома культуры, село Сергеевка, улица имени Абылайхана, 17, норма предельной заполняемости 50 человек;</w:t>
      </w:r>
    </w:p>
    <w:p>
      <w:pPr>
        <w:spacing w:after="0"/>
        <w:ind w:left="0"/>
        <w:jc w:val="both"/>
      </w:pPr>
      <w:r>
        <w:rPr>
          <w:rFonts w:ascii="Times New Roman"/>
          <w:b w:val="false"/>
          <w:i w:val="false"/>
          <w:color w:val="000000"/>
          <w:sz w:val="28"/>
        </w:rPr>
        <w:t>
      11) маршрут следования для проведения мирных собраний: село Сергеевка, от пересечения улиц Казахстан и имени Аблайхана до площади, расположенной напротив здания Сергеевского сельского Дома культуры, норма предельной заполняемости 50 человек;</w:t>
      </w:r>
    </w:p>
    <w:p>
      <w:pPr>
        <w:spacing w:after="0"/>
        <w:ind w:left="0"/>
        <w:jc w:val="both"/>
      </w:pPr>
      <w:r>
        <w:rPr>
          <w:rFonts w:ascii="Times New Roman"/>
          <w:b w:val="false"/>
          <w:i w:val="false"/>
          <w:color w:val="000000"/>
          <w:sz w:val="28"/>
        </w:rPr>
        <w:t>
      12) площадь, расположенная напротив здания Сочинского сельского Дома культуры, село Сочинское, улица Бейбитшилик, 18, норма предельной заполняемости 50 человек;</w:t>
      </w:r>
    </w:p>
    <w:p>
      <w:pPr>
        <w:spacing w:after="0"/>
        <w:ind w:left="0"/>
        <w:jc w:val="both"/>
      </w:pPr>
      <w:r>
        <w:rPr>
          <w:rFonts w:ascii="Times New Roman"/>
          <w:b w:val="false"/>
          <w:i w:val="false"/>
          <w:color w:val="000000"/>
          <w:sz w:val="28"/>
        </w:rPr>
        <w:t>
      13) маршрут следования для проведения мирных собраний: село Сочинское, от пересечения улиц Жастар и Бейбитшилик до площади, расположенной напротив здания Сочинского сельского Дома культуры, норма предельной заполняемости 50 человек;</w:t>
      </w:r>
    </w:p>
    <w:p>
      <w:pPr>
        <w:spacing w:after="0"/>
        <w:ind w:left="0"/>
        <w:jc w:val="both"/>
      </w:pPr>
      <w:r>
        <w:rPr>
          <w:rFonts w:ascii="Times New Roman"/>
          <w:b w:val="false"/>
          <w:i w:val="false"/>
          <w:color w:val="000000"/>
          <w:sz w:val="28"/>
        </w:rPr>
        <w:t>
      14) площадь, расположенная напротив здания сельского Дома культуры Акана Курманова, село Акана Курманова, улица Байтерек, 6, норма предельной заполняемости 50 человек;</w:t>
      </w:r>
    </w:p>
    <w:p>
      <w:pPr>
        <w:spacing w:after="0"/>
        <w:ind w:left="0"/>
        <w:jc w:val="both"/>
      </w:pPr>
      <w:r>
        <w:rPr>
          <w:rFonts w:ascii="Times New Roman"/>
          <w:b w:val="false"/>
          <w:i w:val="false"/>
          <w:color w:val="000000"/>
          <w:sz w:val="28"/>
        </w:rPr>
        <w:t>
      15) маршрут следования для проведения мирных собраний: село Акана Курманова, от пересечения улиц Мадениет и Байтерек до площади, расположенной напротив здания сельского Дома культуры Акана Курманова, норма предельной заполняемости 50 человек;</w:t>
      </w:r>
    </w:p>
    <w:p>
      <w:pPr>
        <w:spacing w:after="0"/>
        <w:ind w:left="0"/>
        <w:jc w:val="both"/>
      </w:pPr>
      <w:r>
        <w:rPr>
          <w:rFonts w:ascii="Times New Roman"/>
          <w:b w:val="false"/>
          <w:i w:val="false"/>
          <w:color w:val="000000"/>
          <w:sz w:val="28"/>
        </w:rPr>
        <w:t>
      16) площадь, расположенная напротив здания Тельманского сельского Дома культуры, село Тельмана, улица Ынтымак, 1, норма предельной заполняемости 50 человек;</w:t>
      </w:r>
    </w:p>
    <w:p>
      <w:pPr>
        <w:spacing w:after="0"/>
        <w:ind w:left="0"/>
        <w:jc w:val="both"/>
      </w:pPr>
      <w:r>
        <w:rPr>
          <w:rFonts w:ascii="Times New Roman"/>
          <w:b w:val="false"/>
          <w:i w:val="false"/>
          <w:color w:val="000000"/>
          <w:sz w:val="28"/>
        </w:rPr>
        <w:t>
      17) маршрут следования для проведения мирных собраний: село Тельмана, от пересечения улиц Достык и Ынтымак до площади, расположенной напротив здания Тельманского сельского Дома культуры, норма предельной заполняемости 50 человек;</w:t>
      </w:r>
    </w:p>
    <w:p>
      <w:pPr>
        <w:spacing w:after="0"/>
        <w:ind w:left="0"/>
        <w:jc w:val="both"/>
      </w:pPr>
      <w:r>
        <w:rPr>
          <w:rFonts w:ascii="Times New Roman"/>
          <w:b w:val="false"/>
          <w:i w:val="false"/>
          <w:color w:val="000000"/>
          <w:sz w:val="28"/>
        </w:rPr>
        <w:t>
      18) площадь, расположенная напротив здания коммунального государственного учреждения "Аппарат акима Ярославского сельского округа Атбасарского района", село Тимашевка, улица Орталык, 49/1, норма предельной заполняемости 50 человек;</w:t>
      </w:r>
    </w:p>
    <w:p>
      <w:pPr>
        <w:spacing w:after="0"/>
        <w:ind w:left="0"/>
        <w:jc w:val="both"/>
      </w:pPr>
      <w:r>
        <w:rPr>
          <w:rFonts w:ascii="Times New Roman"/>
          <w:b w:val="false"/>
          <w:i w:val="false"/>
          <w:color w:val="000000"/>
          <w:sz w:val="28"/>
        </w:rPr>
        <w:t>
      19) маршрут следования для проведения мирных собраний: село Тимашевка, от пересечения улиц Гагарина и Орталык до площади, расположенной напротив здания коммунального государственного учреждения "Аппарат акима Ярославского сельского округа Атбасарского района", норма предельной заполняемости 50 человек;</w:t>
      </w:r>
    </w:p>
    <w:p>
      <w:pPr>
        <w:spacing w:after="0"/>
        <w:ind w:left="0"/>
        <w:jc w:val="both"/>
      </w:pPr>
      <w:r>
        <w:rPr>
          <w:rFonts w:ascii="Times New Roman"/>
          <w:b w:val="false"/>
          <w:i w:val="false"/>
          <w:color w:val="000000"/>
          <w:sz w:val="28"/>
        </w:rPr>
        <w:t>
      20) центральная площадь, село Сепе, улица Орталык, 9, норма предельной заполняемости 50 человек;</w:t>
      </w:r>
    </w:p>
    <w:p>
      <w:pPr>
        <w:spacing w:after="0"/>
        <w:ind w:left="0"/>
        <w:jc w:val="both"/>
      </w:pPr>
      <w:r>
        <w:rPr>
          <w:rFonts w:ascii="Times New Roman"/>
          <w:b w:val="false"/>
          <w:i w:val="false"/>
          <w:color w:val="000000"/>
          <w:sz w:val="28"/>
        </w:rPr>
        <w:t>
      21) маршрут следования для проведения мирных собраний: село Сепе, от пересечения улиц Болашак и Орталык до центральной площади, норма предельной заполняемости 50 человек;</w:t>
      </w:r>
    </w:p>
    <w:p>
      <w:pPr>
        <w:spacing w:after="0"/>
        <w:ind w:left="0"/>
        <w:jc w:val="both"/>
      </w:pPr>
      <w:r>
        <w:rPr>
          <w:rFonts w:ascii="Times New Roman"/>
          <w:b w:val="false"/>
          <w:i w:val="false"/>
          <w:color w:val="000000"/>
          <w:sz w:val="28"/>
        </w:rPr>
        <w:t>
      22) площадь, расположенная напротив здания Новосельского сельского Дома культуры, село Новосельское, улица Мадениет, 25, норма предельной заполняемости 50 человек;</w:t>
      </w:r>
    </w:p>
    <w:p>
      <w:pPr>
        <w:spacing w:after="0"/>
        <w:ind w:left="0"/>
        <w:jc w:val="both"/>
      </w:pPr>
      <w:r>
        <w:rPr>
          <w:rFonts w:ascii="Times New Roman"/>
          <w:b w:val="false"/>
          <w:i w:val="false"/>
          <w:color w:val="000000"/>
          <w:sz w:val="28"/>
        </w:rPr>
        <w:t>
      23) маршрут следования для проведения мирных собраний: село Новосельское, от пересечения улиц Женис и Мадениет до площади, расположенной напротив здания Новосельского сельского Дома культуры, норма предельной заполняемости 50 человек;</w:t>
      </w:r>
    </w:p>
    <w:p>
      <w:pPr>
        <w:spacing w:after="0"/>
        <w:ind w:left="0"/>
        <w:jc w:val="both"/>
      </w:pPr>
      <w:r>
        <w:rPr>
          <w:rFonts w:ascii="Times New Roman"/>
          <w:b w:val="false"/>
          <w:i w:val="false"/>
          <w:color w:val="000000"/>
          <w:sz w:val="28"/>
        </w:rPr>
        <w:t>
      24) площадь, расположенная напротив здания Полтавского сельского Дома культуры, село Полтавка, улица СемҰна Петренко, 41, норма предельной заполняемости 50 человек;</w:t>
      </w:r>
    </w:p>
    <w:p>
      <w:pPr>
        <w:spacing w:after="0"/>
        <w:ind w:left="0"/>
        <w:jc w:val="both"/>
      </w:pPr>
      <w:r>
        <w:rPr>
          <w:rFonts w:ascii="Times New Roman"/>
          <w:b w:val="false"/>
          <w:i w:val="false"/>
          <w:color w:val="000000"/>
          <w:sz w:val="28"/>
        </w:rPr>
        <w:t>
      25) маршрут следования для проведения мирных собраний: село Полтавка, от пересечения улиц Абая и СемҰна Петренко до площади, расположенной напротив здания Полтавского сельского Дома культуры, норма предельной заполняемости 50 человек;</w:t>
      </w:r>
    </w:p>
    <w:p>
      <w:pPr>
        <w:spacing w:after="0"/>
        <w:ind w:left="0"/>
        <w:jc w:val="both"/>
      </w:pPr>
      <w:r>
        <w:rPr>
          <w:rFonts w:ascii="Times New Roman"/>
          <w:b w:val="false"/>
          <w:i w:val="false"/>
          <w:color w:val="000000"/>
          <w:sz w:val="28"/>
        </w:rPr>
        <w:t>
      26) площадь, расположенная напротив здания коммунального государственного учреждения "Аппарат акима Покровского сельского округа Атбасарского района", село Покровка, улица Жастар, 9, норма предельной заполняемости 50 человек;</w:t>
      </w:r>
    </w:p>
    <w:p>
      <w:pPr>
        <w:spacing w:after="0"/>
        <w:ind w:left="0"/>
        <w:jc w:val="both"/>
      </w:pPr>
      <w:r>
        <w:rPr>
          <w:rFonts w:ascii="Times New Roman"/>
          <w:b w:val="false"/>
          <w:i w:val="false"/>
          <w:color w:val="000000"/>
          <w:sz w:val="28"/>
        </w:rPr>
        <w:t>
      27) маршрут следования для проведения мирных собраний: село Покровка, от пересечения улиц Мадениет и Жастар до площади, расположенной напротив здания коммунального государственного учреждения "Аппарат акима Покровского сельского округа Атбасарского района", норма предельной заполняемости 50 человек;</w:t>
      </w:r>
    </w:p>
    <w:p>
      <w:pPr>
        <w:spacing w:after="0"/>
        <w:ind w:left="0"/>
        <w:jc w:val="both"/>
      </w:pPr>
      <w:r>
        <w:rPr>
          <w:rFonts w:ascii="Times New Roman"/>
          <w:b w:val="false"/>
          <w:i w:val="false"/>
          <w:color w:val="000000"/>
          <w:sz w:val="28"/>
        </w:rPr>
        <w:t>
      28) центральная площадь, село Борисовка, улица Бейбитшилик, 40, норма предельной заполняемости 50 человек;</w:t>
      </w:r>
    </w:p>
    <w:p>
      <w:pPr>
        <w:spacing w:after="0"/>
        <w:ind w:left="0"/>
        <w:jc w:val="both"/>
      </w:pPr>
      <w:r>
        <w:rPr>
          <w:rFonts w:ascii="Times New Roman"/>
          <w:b w:val="false"/>
          <w:i w:val="false"/>
          <w:color w:val="000000"/>
          <w:sz w:val="28"/>
        </w:rPr>
        <w:t>
      29) маршрут следования для проведения мирных собраний: село Борисовка, от пересечения улиц имени СемҰна Клименко и Бейбитшилик до центральной площади, норма предельной заполняемости 50 человек;</w:t>
      </w:r>
    </w:p>
    <w:p>
      <w:pPr>
        <w:spacing w:after="0"/>
        <w:ind w:left="0"/>
        <w:jc w:val="both"/>
      </w:pPr>
      <w:r>
        <w:rPr>
          <w:rFonts w:ascii="Times New Roman"/>
          <w:b w:val="false"/>
          <w:i w:val="false"/>
          <w:color w:val="000000"/>
          <w:sz w:val="28"/>
        </w:rPr>
        <w:t>
      5. Не допускается установление юрт, палаток, иных сооружений в специализированных местах для организации и проведения мирных собраний без согласия местного исполнительного органа.</w:t>
      </w:r>
    </w:p>
    <w:p>
      <w:pPr>
        <w:spacing w:after="0"/>
        <w:ind w:left="0"/>
        <w:jc w:val="both"/>
      </w:pPr>
      <w:r>
        <w:rPr>
          <w:rFonts w:ascii="Times New Roman"/>
          <w:b w:val="false"/>
          <w:i w:val="false"/>
          <w:color w:val="000000"/>
          <w:sz w:val="28"/>
        </w:rPr>
        <w:t>
      6. В случае, если на проведение мирного собрания в одном и том же месте и (или) по одному и тому же маршруту следования либо в одно и то же время одновременно претендует несколько организаторов мирных собраний,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w:t>
      </w:r>
    </w:p>
    <w:p>
      <w:pPr>
        <w:spacing w:after="0"/>
        <w:ind w:left="0"/>
        <w:jc w:val="both"/>
      </w:pPr>
      <w:r>
        <w:rPr>
          <w:rFonts w:ascii="Times New Roman"/>
          <w:b w:val="false"/>
          <w:i w:val="false"/>
          <w:color w:val="000000"/>
          <w:sz w:val="28"/>
        </w:rPr>
        <w:t>
      7. Минимальное допустимое расстояние между лицами, принимающими участие в мирном собрании, кроме пикетирования, составляет не менее двух метров, в целях сохранения социальной дистанции.</w:t>
      </w:r>
    </w:p>
    <w:p>
      <w:pPr>
        <w:spacing w:after="0"/>
        <w:ind w:left="0"/>
        <w:jc w:val="both"/>
      </w:pPr>
      <w:r>
        <w:rPr>
          <w:rFonts w:ascii="Times New Roman"/>
          <w:b w:val="false"/>
          <w:i w:val="false"/>
          <w:color w:val="000000"/>
          <w:sz w:val="28"/>
        </w:rPr>
        <w:t>
      8. Минимальное допустимое расстояние между лицами, осуществляющими пикетирование, проводимое одним участником, составляет не менее 100 метров.</w:t>
      </w:r>
    </w:p>
    <w:p>
      <w:pPr>
        <w:spacing w:after="0"/>
        <w:ind w:left="0"/>
        <w:jc w:val="both"/>
      </w:pPr>
      <w:r>
        <w:rPr>
          <w:rFonts w:ascii="Times New Roman"/>
          <w:b w:val="false"/>
          <w:i w:val="false"/>
          <w:color w:val="000000"/>
          <w:sz w:val="28"/>
        </w:rPr>
        <w:t>
      9. Мирные собрания не могут начинаться ранее 9 часов и заканчиваться позднее 20 часов по местному времени Атбасарского района в день проведения мирных собраний.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Атбасарского районного</w:t>
            </w:r>
            <w:r>
              <w:br/>
            </w:r>
            <w:r>
              <w:rPr>
                <w:rFonts w:ascii="Times New Roman"/>
                <w:b w:val="false"/>
                <w:i w:val="false"/>
                <w:color w:val="000000"/>
                <w:sz w:val="20"/>
              </w:rPr>
              <w:t>маслихата от 10 ноября</w:t>
            </w:r>
            <w:r>
              <w:br/>
            </w:r>
            <w:r>
              <w:rPr>
                <w:rFonts w:ascii="Times New Roman"/>
                <w:b w:val="false"/>
                <w:i w:val="false"/>
                <w:color w:val="000000"/>
                <w:sz w:val="20"/>
              </w:rPr>
              <w:t>2021 года № 7С 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Атбасарского районного</w:t>
            </w:r>
            <w:r>
              <w:br/>
            </w:r>
            <w:r>
              <w:rPr>
                <w:rFonts w:ascii="Times New Roman"/>
                <w:b w:val="false"/>
                <w:i w:val="false"/>
                <w:color w:val="000000"/>
                <w:sz w:val="20"/>
              </w:rPr>
              <w:t>маслихата от 19 января</w:t>
            </w:r>
            <w:r>
              <w:br/>
            </w:r>
            <w:r>
              <w:rPr>
                <w:rFonts w:ascii="Times New Roman"/>
                <w:b w:val="false"/>
                <w:i w:val="false"/>
                <w:color w:val="000000"/>
                <w:sz w:val="20"/>
              </w:rPr>
              <w:t>2021 года № 7С 2/2</w:t>
            </w:r>
          </w:p>
        </w:tc>
      </w:tr>
    </w:tbl>
    <w:bookmarkStart w:name="z11" w:id="5"/>
    <w:p>
      <w:pPr>
        <w:spacing w:after="0"/>
        <w:ind w:left="0"/>
        <w:jc w:val="left"/>
      </w:pPr>
      <w:r>
        <w:rPr>
          <w:rFonts w:ascii="Times New Roman"/>
          <w:b/>
          <w:i w:val="false"/>
          <w:color w:val="000000"/>
        </w:rPr>
        <w:t xml:space="preserve"> Границы прилегающих территорий, в которых не допускается проведение пикетирования в Атбасарском районе</w:t>
      </w:r>
    </w:p>
    <w:bookmarkEnd w:id="5"/>
    <w:p>
      <w:pPr>
        <w:spacing w:after="0"/>
        <w:ind w:left="0"/>
        <w:jc w:val="both"/>
      </w:pPr>
      <w:r>
        <w:rPr>
          <w:rFonts w:ascii="Times New Roman"/>
          <w:b w:val="false"/>
          <w:i w:val="false"/>
          <w:color w:val="000000"/>
          <w:sz w:val="28"/>
        </w:rPr>
        <w:t>
      На территории Атбасарского района не допускается проведение пикетирования ближе 400 метров от границы прилегающих территорий:</w:t>
      </w:r>
    </w:p>
    <w:p>
      <w:pPr>
        <w:spacing w:after="0"/>
        <w:ind w:left="0"/>
        <w:jc w:val="both"/>
      </w:pPr>
      <w:r>
        <w:rPr>
          <w:rFonts w:ascii="Times New Roman"/>
          <w:b w:val="false"/>
          <w:i w:val="false"/>
          <w:color w:val="000000"/>
          <w:sz w:val="28"/>
        </w:rPr>
        <w:t>
      1) в местах массовых захоронений;</w:t>
      </w:r>
    </w:p>
    <w:p>
      <w:pPr>
        <w:spacing w:after="0"/>
        <w:ind w:left="0"/>
        <w:jc w:val="both"/>
      </w:pPr>
      <w:r>
        <w:rPr>
          <w:rFonts w:ascii="Times New Roman"/>
          <w:b w:val="false"/>
          <w:i w:val="false"/>
          <w:color w:val="000000"/>
          <w:sz w:val="28"/>
        </w:rPr>
        <w:t>
      2) на объектах железнодорожного, водного, воздушного и автомобильного транспорта и прилегающих к ним территориях;</w:t>
      </w:r>
    </w:p>
    <w:p>
      <w:pPr>
        <w:spacing w:after="0"/>
        <w:ind w:left="0"/>
        <w:jc w:val="both"/>
      </w:pPr>
      <w:r>
        <w:rPr>
          <w:rFonts w:ascii="Times New Roman"/>
          <w:b w:val="false"/>
          <w:i w:val="false"/>
          <w:color w:val="000000"/>
          <w:sz w:val="28"/>
        </w:rPr>
        <w:t>
      3) на территориях, прилегающих к организациям, обеспечивающим обороноспособность, безопасность государства и жизнедеятельность населения;</w:t>
      </w:r>
    </w:p>
    <w:p>
      <w:pPr>
        <w:spacing w:after="0"/>
        <w:ind w:left="0"/>
        <w:jc w:val="both"/>
      </w:pPr>
      <w:r>
        <w:rPr>
          <w:rFonts w:ascii="Times New Roman"/>
          <w:b w:val="false"/>
          <w:i w:val="false"/>
          <w:color w:val="000000"/>
          <w:sz w:val="28"/>
        </w:rPr>
        <w:t>
      4) на территориях, прилегающих к опасным производственным объектам и иным объектам, эксплуатация которых требует соблюдения специальных правил техники безопасности;</w:t>
      </w:r>
    </w:p>
    <w:p>
      <w:pPr>
        <w:spacing w:after="0"/>
        <w:ind w:left="0"/>
        <w:jc w:val="both"/>
      </w:pPr>
      <w:r>
        <w:rPr>
          <w:rFonts w:ascii="Times New Roman"/>
          <w:b w:val="false"/>
          <w:i w:val="false"/>
          <w:color w:val="000000"/>
          <w:sz w:val="28"/>
        </w:rPr>
        <w:t>
      5) на магистральных железнодорожных сетях, магистральных трубопроводах, национальной электрической сети, магистральных линиях связи и прилегающих к ним территориях.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