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86ec" w14:textId="fc18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Барышевка, расположенного на территории Шортандинского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мая 2021 года № А-5/263. Зарегистрировано Департаментом юстиции Акмолинской области 31 мая 2021 года № 8496.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Барышевка, расположенного на территории Шортандинского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Барышевка, расположенного на территории Шортандинского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Барышевка, расположенного на территории Шортандинского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Шортандинский район, Бектауский сельский округ, в 5 километрах от села 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Барышевка, расположенного на территории Шортандинского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