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1835" w14:textId="9781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апреля 2021 года № А-4/158. Зарегистрировано Департаментом юстиции Акмолинской области 16 апреля 2021 года № 8430. Утратило силу постановлением акимата Акмолинской области от 19 апреля 2022 года № А-4/189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удобрений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органических)" от 18 мая 2020 года № А-5/261 (зарегистрировано в Реестре государственной регистрации нормативных правовых актов № 7857).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А-12/663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азотно-фосфорное серосодержащее марки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4,0% Р2О5- не менее 9,6%, К2О- не менее 8,0%, SO3- не менее 12,0%, СаО- не менее 10,2%, MgO- не менее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 не менее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 не менее 14%, К2О-до 8,0%, СаО- не менее 13,2%, MgO- не менее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не менее 13,1%, К2О-до 7,0%, SО3-до 7,0%, СаО- не менее. 13,3%, MgО- не менее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не менее 11,0%, SO 3-до 10,0%, СаО- не менее 13,5%, MgO- не менее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 Liva 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марки: 15-0-0 + 27 CaO(CN)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удобрение, марки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 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органический-1,7,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P2O5:2,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11,1%; Р2О5- 4,03%, К2О- 6,47%, SO3 – 0,02%; Cu – 0,01 %; В – 0,02%; Fe – 0,02%; Mn- 0,01%; Zn – 0,01%; аминокислоты – 3%; органические кислоты – 0,7 %; полисахариды – 0,00388 %; фитогормоны – 0,00044 %;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0,02%;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моносахариды – 0,00365 %; фитогор-моны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0,038%;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0,04%;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 г/л, аминокислоты -25 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 г/л, аминокислоты -25 г/л, стимуляторы роста и иммунитета растений –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 В2, 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Р2О5 -7%,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Р2О5 -8%, K2O-25%, MgO-3,5%, B-0,03%; Cu-0,004%, Fe-0,2%, 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 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органический-33%, 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органический-25%, K2O-6%, альгиновая кислота-0,5%,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 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том числе органический - 2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общего гуминового экстракта (ОГЭ) - 95-96, фульвокислоты природные от общего гуминового экстракта (ОГЭ)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 - 90-95, гуминовые кислоты природные от общего гуминового экстракта (ОГЭ) - 54-56, гуминовые кислоты (калиевые соли) от общего гуминового экстракта (ОГЭ) - 40, фульвокислоты природные от общего гуминового экстракта (ОГЭ)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общего гуминового экстракта (ОГЭ) - 95-96, фульвокислоты природные от общего гуминового экстракта (ОГЭ)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том числе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том числе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–20)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