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88c7" w14:textId="84b8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21 декабря 2015 года № 982 "Об утверждении Правил разработки,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декабря 2021 года № 529. Зарегистрирован в Министерстве юстиции Республики Казахстан 17 января 2022 года № 26509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декабря 2015 года № 982 "Об утверждении Правил разработки,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организаций" (зарегистрирован в Реестре государственной регистрации нормативных правовых актов за № 12631)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Единый тарифно-квалификационный справочник работ и профессий рабочих, тарифно-квалификационные характеристики профессий рабочих, Квалификационный справочник должностей руководителей, специалистов и других служащих, а также типовые квалификационные характеристики должностей руководителей специалистов и других служащих организаций применяются организациями независимо от видов экономической деятельности и организационно-правовых форм и предназначены для установления сложности определенных видов работ, установления квалификационных требований к работникам и присвоения квалификационных разрядов в соответствии с тарифно-квалификационными характеристиками, определения правильных наименований профессий рабочих и должностей служащих, а также для составления программ по подготовке и повышению квалификации рабочих для соответствующих сфер экономической деятельности.";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Тарифно-квалификационные характеристики конкретных профессий рабочих разрабатываются с учетом того, что рабочий более высокой квалификации помимо работ, перечисленных в квалификационной характеристике присвоенного ему разряда, обладает знаниями, навыками и умением, необходимыми при выполнении работ, предусмотренных тарифно-квалификационными характеристиками рабочих более низкой квалификации этой же профессии.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характеристикам работ низших разрядов отдельных профессий при ведении технологического процесса производится под руководством рабочего более высокой квалификации. В таких случаях рабочие более высоких разрядов умеют организовывать ведение технологических процессов или выполнение отдельных работ рабочими более низких разрядов той же профессии.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которые приведены в тарифно-квалификационных характеристиках более низких разрядов, в характеристиках более высоких разрядов не указываются.".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