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b626" w14:textId="41ab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декабря 2021 года № ҚР ДСМ-139. Зарегистрирован в Министерстве юстиции Республики Казахстан 6 января 2022 года № 26401.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6 июня 2016 года № 479 "Об утверждении Стандарта организации оказания кардиологической и кардиохирургической помощи в Республике Казахстан" (зарегистрирован в Реестре государственной регистрации нормативных правовых актов под № 13877);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2017 года № 985 "О внесении изменений и дополнений в приказ Министра здравоохранения и социального развития Республики Казахстан от 6 июня 2016 года № 479 "Об утверждении Стандарта организации оказания кардиологической и кардиохирургической помощи в Республике Казахстан" (зарегистрирован в Реестре государственной регистрации нормативных правовых актов под № 16219).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2021 года № ҚР ДСМ-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" Об утверждении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- Кодекс) и устанавливает требования к организации оказания кардиологической, интервенционно кардиологической, интервенционно аритмологической и кардиохирургической помощи.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-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- юридическое лицо, осуществляющее деятельность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Бюро госпитализации (далее - Портал) -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инновационные медицинские технологии - совокупность методов и средств научной и научно-технической деятельности, внедрение которых в области медицины (биомедицины), фармации и цифровизации здравоохранения является социально значимым и (или) экономически эффективным;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помощь -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обязательного социального медицинского страхования (далее - система ОСМС) -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медико-социальная помощь - медицинская и социально-психологическая помощь, оказываемая лицам с социально значимыми заболеваниями, перечень которых определяется уполномоченным органом;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медицинская помощь - медицинская помощь, оказываемая в виде консультативно-диагностической помощи в амбулаторных условиях, станционарозамещающей и стационарной помощи на вторичном и третичном уровнях оказания медицинской помощи.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регионализация - разделение медицинских организаций на соответствующие уровни оказания неотложной кардиологической помощи (кардиологическая, кардиохирургическая помощь) пациентам с острым коронарным синдромом и (или) острым инфарктом миокарда в зависимости от сложности оказываемой медицинской технологии, а также распределение кардиохирургических операций по категориям сложности;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пациент -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гарантированный объем бесплатной медицинской помощи (далее - ГОБМП) - объем медицинской помощи, предоставляемой за счет бюджетных средств.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кардиологическую, интервенционно кардиологическую, интервенционно аритмологическую и кардиохирургическую помощь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 здравоохранения, оказывающим кардиологическую, интервенционно кардиологическую, интервенционно аритмологическую и кардиохирургическую помощь относятся: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кардиологический центр;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кардиохирургический центр;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организация (далее - МО), в структуре которой, в зависимости от возложенных на нее функций, организовываются отделение кардиологии, интервенционно кардиологическое отделение, интервенционно аритмологическое отделение, кардиохирургическое отделение, отделение восстановительного лечения, кардиологический кабинет, кардиологическая койка в составе терапевтических отделений.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кардиологическую, интервенционно кардиологическую, интервенционно аритмологическую и кардиохирургическую помощь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организаций здравоохранения, оказывающих кардиологическую, интервенционно кардиологическую, интервенционно аритмологическую и кардиохирургическую помощь населению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профилактику, снижение заболеваемости, инвалидизации, смертности от болезней системы кровообращения (далее - БСК), увеличение продолжительности и улучшение качества жизни пациентов с БСК;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БСК путем новых методов диагностики;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качественной квалифицированной специализированной, в том числе высокотехнологичной медицинской помощи больным с БСК с соблюдением преемственности на всех этапах лечения;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оказание стационарозамещающей медицинской помощи и медицинской реабилитации пациентам с БСК, не нуждающимся в круглосуточном медицинском наблюдении;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медико-социальной помощи больным с БСК;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организациями здравоохранения и преемственность в своей деятельности по вопросам организации и оказания медицинской помощи больным с БСК;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инновационных медицинских технологий в диагностике и лечении БСК.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кардиологической, интервенционно кардиологической, интервенционно аритмологической и кардиохирургической помощи в разрезе уровней, видов, форм и условий ее оказания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медицинской помощи пациентам с БСК осуществляется в следующих формах: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экстренная -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неотложная -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плановая -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ПМСП оказывается пациентам с БСК: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прикреплению, предварительной записи или обращению;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независимо от факта прикрепления в случае оказания экстренной и неотложной медицинской помощи.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Специализированная медицинская помощь пациентам с БСК оказывается в амбулаторных условиях врачами по специальности "кардиология", "врач участковый и (или) врач общей врачебной практики", "педиатрия", "терапия";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ПМСП оказываются следующие лечебно-диагностические мероприятия: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- осмотр специалистом ПМСП, лабораторные и инструментальные неинвазивные методы исследования;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лечебные, в том числе оказание экстренной и неотложной медицинской помощи, лечебные манипуляции;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пациентов с БСК рецептами для получения лекарственных средств и медицинских изделий для бесплатного и (или) льготного амбулаторного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 - 75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профилактические - медицинские осмотры, скрининговые профилактические медицинские осмотры целевых групп населения с последующим оздоровлением и динамическим наблюдением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 среднего и высшего образования" (зарегистрирован в Реестре государственной регистрации нормативных правовых актов под № 21820).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первичном обращении пациента в организацию ПМСП в регистратуре организации ПМСП оформляется первичная учетная медицинская документация: медицинская карта амбулаторного пациента по </w:t>
      </w:r>
      <w:r>
        <w:rPr>
          <w:rFonts w:ascii="Times New Roman"/>
          <w:b w:val="false"/>
          <w:i w:val="false"/>
          <w:color w:val="000000"/>
          <w:sz w:val="28"/>
        </w:rPr>
        <w:t>форме № 052/у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- приказ ҚР ДСМ-175/2020).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невозможности установления диагноза БСК в организации ПМСП, пациент направляется на консультацию в консультативно-диагностический центр для оказания консультативно-диагностической помощи (далее - КДП) с проведением консилиума, с привлечением профильных специалистов, в том числе консультантов из МО республиканского уровня.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направлении к врачу-кардиологу (кардиохирургу) для оказания КДП врач ПМСП оформляет направление на консультационную услугу по </w:t>
      </w:r>
      <w:r>
        <w:rPr>
          <w:rFonts w:ascii="Times New Roman"/>
          <w:b w:val="false"/>
          <w:i w:val="false"/>
          <w:color w:val="000000"/>
          <w:sz w:val="28"/>
        </w:rPr>
        <w:t>форме № 097/у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ДСМ-175/2020, с результатами лабораторных и инструментальных исследований.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Врач-кардиолог (кардиохирург) при оказании КДП предоставляет врачу ПМСП, направившему пациента на консультационные услуги, консультативно-диагностическое заключение по </w:t>
      </w:r>
      <w:r>
        <w:rPr>
          <w:rFonts w:ascii="Times New Roman"/>
          <w:b w:val="false"/>
          <w:i w:val="false"/>
          <w:color w:val="000000"/>
          <w:sz w:val="28"/>
        </w:rPr>
        <w:t>форме № 075/у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ДСМ-175/2020, в котором указывает результаты проведенного обследования и лечения, а также о дальнейшем лечении пациента с БСК.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Врач ПМСП осуществляет дальнейшее наблюдение за пациентом с БСК после получения консультативно-диагностического заключения от врача-кардиолога (кардиохирурга), в соответствии с назначениями врача-кардиолога (кардиохирурга).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отклонений в показателях артериального давления (кризовое течение), аритмии различного генеза, учащения приступов стенокардии и нарастания симптомов сердечной недостаточности, врач-кардиолог МО выдает и продлевает лист или справку о временной нетрудоспособности, а при стойкой утрате трудоспособности (состояние после перенесенного инфаркта миокарда, аорто-коронарного шунтирования, застойной сердечной недостаточности) дает заключение на оформление документов для направления на медико-социальную экспертизу (далее - МСЭ)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(далее - приказ № 44).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Установление степени стойкой утраты трудоспособности пациента с БСК, порядок освидетельствования (переосвидетельствования), а также определение потребностей освидетельствуемого лица в мерах социальной защиты проводятся путем проведения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Лечение в стационарных условиях пациентам с БСК оказывается в кардиологическом (кардиохирургическом) отделении, на кардиологических койках в составе терапевтических отделений районной, межрайонной, городской, областной больницах, кардиологических и кардиохирургических центрах, национальных центрах, научных центрах или научно-исследовательских институтах, осуществляющих деятельность по специальностям кардиологии и кардиохирургии.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жизни пациент с БСК в экстренном порядке госпитализируется в отделение (палата) реанимации и интенсивной терапии, минуя приемное отделение.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Госпитализация пациента в круглосуточный стационар осуществляется при наличии медицинских показаний для круглосуточного медицинского наблюдения и лечения через Портал: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специалиста ПМСП;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врача-кардиолога МО, оказывающей амбулаторно-поликлиническую помощь;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экстренным показаниям (острый коронарный синдром, острая сердечная недостаточность, острые нарушения ритма и проводимости) вне зависимости от наличия направления.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направления пациента на плановую госпитализацию в круглосуточный стационар, организация ПМСП: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объем клинико-диагностических, лабораторных, инструментальных исследований в соответствии направляемому диагнозу (нозологии), руководствуясь клиническими протоколами диагностики и лечения, а также необходимости консультации профильных специалистов;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пациенту информацию о возможности альтернативного выбора организации здравоохранения по соответствующему профилю с наименьшим сроком ожидания госпитализации;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 пациента о дате госпитализации в стационар посредством листа ожидания через Портал.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госпитализации пациент просматривает на сайте www.bg.eisz.kz информацию о свободных койках в круглосуточных стационарах Республики Казахстан и своей очередности в круглосуточный стационар, куда планируется его госпитализация.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Пациент с установленным диагнозом острый коронарный синдром (далее - ОКС) с подъемом сегмента, острый инфаркт миокарда (далее - ОИМ) госпитализируется в лабораторию катетеризации, минуя приемное отделение, отделение (палата) реанимации и интенсивной терапии.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Кардиологическая (кардиохирургическая) помощь в стационарных условиях включает в себя: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первичный осмотр врачом пациента с целью определения его состояния и установления предварительного диагноза;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лечебно-диагностических исследований с целью определения тактики лечения пациента, а также в целях снижения риска инвазивных методов исследования и лечения;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лечения;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консультаций профильных специалистов.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экстренных состояниях основной диагноз устанавливается в течение 24 (двадцати четырех) часов с момента поступления пациента в круглосуточный стационар на основании данных клинико-анамнестического обследования, результатов инструментальных и лабораторных методов исследования и заносится в медицинскую карту стационарного пациента по </w:t>
      </w:r>
      <w:r>
        <w:rPr>
          <w:rFonts w:ascii="Times New Roman"/>
          <w:b w:val="false"/>
          <w:i w:val="false"/>
          <w:color w:val="000000"/>
          <w:sz w:val="28"/>
        </w:rPr>
        <w:t>форме № 001/у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отсутствии возможности проведения на региональном уровне лабораторно-инструментальных исследований и лечебных мероприятий пациент направляется в организации городов республиканского значения для оказания специализированной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118 Кодекса.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Скорая медицинская помощь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Неотложная медицинская помощь пациентам при ОКС оказывается бригадой скорой медицинской помощи, которая обеспечивает проведение первичных лечебных мероприятий, первичных реанимационных мероприятий, лечение состояний, угрожающих жизни и незамедлительную транспортировку в МО с возможностью проведения интервенционных вмешательств (далее - ИВ) в круглосуточном режиме.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МО с возможностью проведения ИВ, пациент доставляется в ближайшую МО, имеющую в своей структуре отделение (палата) реанимации и интенсивной терапии.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у пациента, находящегося на лечении в МО без возможности проведения ИВ, показаний для проведения неотложных интервенционных или кардиохирургических вмешательств, пациент незамедлительно переводится санитарным автотранспортом, включая медицинскую авиацию в МО с возможностью проведения ИВ в круглосуточном режиме.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 для проведения ИВ пациентам с ОКС оснащаются в зависимости от объема коронарных стентирований одним или более ангиокардиографическими установками с или без кардиохирургической поддержки, но с отработанной логистикой перевода в кардиохирургический стационар, лабораторией неинвазивных методов исследования, лабораторией катетеризации сердца и сосудов, лабораторией (отделением) интервенционной аритмологии, отделением кардиореанимации и функционируют в круглосуточном режиме.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стратификации риска и выбора оптимального вида реваскуляризации миокарда и оценки риска внутригоспитальных исходов используется шкала Синтакс (SYNTAX) (пятилетнее клиническое наблюдение о проведении ИВ с использованием стентов), с принятием совместного решения лечащего врача и заведующего отделением (кардиолог, интервенционный кардиолог, кардиохирург).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 беременной женщины при наличии показаний для оказания специализированной кардиологической, интервенционно кардиологической, интервенционно аритмологической и кардиохирургической медицинской помощи решение о направлении в профильную МО принимается консилиумом врачей с участием профильного специалиста и с занесением протокола консилиума в </w:t>
      </w:r>
      <w:r>
        <w:rPr>
          <w:rFonts w:ascii="Times New Roman"/>
          <w:b w:val="false"/>
          <w:i w:val="false"/>
          <w:color w:val="000000"/>
          <w:sz w:val="28"/>
        </w:rPr>
        <w:t>форму № 048/у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ҚР ДСМ-175/2020.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выявлении врожденного порока развития сердечно-сосудистой системы в организациях родовспоможения, проводится консультация детского кардиолога (кардиохирурга) и при наличии медицинских показаний новорожденный переводится в профильный стационар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134 Кодекса.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После завершения лечения в стационарных условиях пациенту выдается выписка из медицинской карты стационарного пациента "Медицинская карта стационарного пациента" по </w:t>
      </w:r>
      <w:r>
        <w:rPr>
          <w:rFonts w:ascii="Times New Roman"/>
          <w:b w:val="false"/>
          <w:i w:val="false"/>
          <w:color w:val="000000"/>
          <w:sz w:val="28"/>
        </w:rPr>
        <w:t>форме № 001/у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ДСМ-175/2020, с результатами проведенного обследования и дальнейшей тактикой лечения пациента.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Лечение в стационарозамещающих условиях пациентам с БСК оказывается во врачебной амбулатории, сельской, районной, городской поликлиниках, кардиологическом отделении (или на кардиологических койках в составе терапевтических отделений) районной, межрайонной, городской, областной больницах, кардиологических и кардиохирургических центрах, национальных центрах, научных центрах или научно-исследовательских институтах, осуществляющих деятельность по специальностям кардиологии и кардиохирургии.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Оказание медицинской помощи пациентам с ОКС и (или) ОИМ осуществляется по уровням регионализации: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уровне медицинская помощь оказывается организациями скорой медицинской помощи, ПМСП, а также организациями, оказывающими стационарную помощь без возможности проведения ИВ пациентам с острым коронарным синдромом или острым инфарктом миокарда;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уровне медицинская помощь оказывается организациями, оказывающими стационарную помощь с возможностью проведения чрескожных коронарных вмешательств без кардиохирургического отделения;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уровне медицинская помощь оказывается организациями, оказывающими стационарную помощь, республиканскими и научными медицинскими организациями с наличием кардиохирургического отделения.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Оказание медицинской помощи пациентам с ОКС или ОИМ проводят в соответствии с настоящим Стандартом, правилами оказания медицинской помощи, а также клиническими протоколами.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Оказание кардиологической, интервенционно кардиологической, интервенционно аритмологической и кардиохирургической помощи пациентам осуществляется в рамках ГОБМП и (или) в системе ОСМС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673 "О внесении изменения в постановление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Выполнение оперативных вмешательств в кардиохирургии проводится по принципу регионализации с учетом уровня сложности: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кардиохирургических операций взрослым по категориям сложности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регионализации кардиохирургической помощи для взрослого населения проводится по принципу регионализации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целевых значений ключевых показателей по регионализации кардиохирургической помощи (по уровням сложности категории пациентов)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течение трех оценочных периодов МО осуществляет хирургические вмешательства уровня категории сложности, предусмотренные в приложении 1 к настоящему приказу;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сложности оперативных вмешательств при врожденных пороках сердца проводится по Базовой шкале Аристотеля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одному ребенку нескольких операции в расчет берется только одна операция с наивысшим баллом по Базовой шкале Аристотеля.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объективизации качества работы детского кардиохирургического отделения используется такой параметр как эффективность операций, рассчитывающийся по уравнению: (среднее значение сложности по Базовой шкале Аристотеля) х (30 дневная послеоперационная выживаемость)/100 = (Эффективность операций):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регионализации кардиохирургической помощи для детского населения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целевых значений ключевых показателей регионализации кардиохирургической помощи детскому населению (по уровням сложности категории пациентов)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течение трех оценочных периодов МО осуществляет хирургические вмешательства по уровням категории сложности,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Индикаторы для МО, оказывающих ПМСП (кардиологический профиль) и стационарную кардиохирургическую, кардиологическую и интервенционно кардиологическую помощь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 обеспечивают учет пациентов с хронической сердечной недостаточностью в медицинской информационной системе (Информационная система "Регистр острый коронарный синдром").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Штаты организаций, оказывающих кардиологическую и кардиохирургическую помощь населению, устанавливаются в соответствии со штатными нормативами,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Основное оснащение медицинскими изделиями, при оказании кардиологической, интервенционно кардиологической, интервенционно аритмологической и кардиохирургической медицинской помощи,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 - острый коронарный синдром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ОИМ - острый инфаркт миокарда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 - интервенционные вмешательства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КДП - консультативно-диагностическая помощь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БСК - болезни системы кровообращения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МСЭ - медико - социальная экспертиза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- обязательного социального медицинского страхования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- первичная медико-санитарная помощь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медицинские организации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- гарантированный объем бесплатной медицинской помощи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кардиохирургических операций взрослым по категориям сложности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сложности операции Название болезни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шунтирование более двух коронарных артерии без искусственного кровообращения увеличивает уровень сложности на следующую категорию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без поражения ствола ЛКА, ФВ ЛЖ больше 50%, стенокардия ФК I-III (CCS) , СН I-II (NYHA), возраст до 70 лет - на изолированное коронарное шунтирование с 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с поражением ствола ЛКА, ФВ ЛЖ больше 50%, стенокардия ФК I-III (CCS) , СН ФК I-II (NYHA), возраст до 70 лет - на изолированное коронарное шунтирование с ИК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без поражения ствола ЛКА, ФВ 30- 50%, стенокардия ФК I-III (CCS) , СН ФК I-III (NYHA), возраст до 70 лет - на изолированное коронарное шунтирование с ИК.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с (без) поражения ствола ЛКА, ФВ ЛЖ больше 50%, стенокардия ФК I-IV (CCS) , СН ФК I-III (NYHA), возраст до 70 лет - на изолированное коронарное шунтирование с ИК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поражением ствола ЛКА, ФВ 30- 50%, стенокардия ФК I-IV (CCS) , СН ФК I-III (NYHA), возраст до 70 лет - на изолированное коронарное шунтирование с ИК.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ЛЖ менее 50%, стенокардия ФК I-IV (CCS) , СН ФК I-III (NYHA), возраст старше 70 лет - на изолированное коронарное шунтирование с ИК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30- 50%, стенокардия ФК I-IV (CCS) , СН ФК I-III (NYHA), возраст старше 70 лет - на изолированное коронарное шунтирование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больше 50%, с ишемической митральной недостаточностью 1- 2 ст, стенокардия ФК I-IV (CCS) , СН ФК I-III (NYHA), возраст до 70 лет - на изолированное коронарное шунтирование с ИК.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ЛЖ менее 30%, стенокардия ФК I-IV (CCS) , СН ФК I-IV (NYHA), - на изолированное коронарное шунтирование с ИК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30-50%, стенокардия ФК I-IV (CCS) , СН ФК I-IV (NYHA), с митральной недостаточностью 2-3ст, ЛГ 1-2 ст - на коронарное шунтирование с пластикой митрального (трикуспидального) клапана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30-50%, в сочетание с ревматическим (дегенеративным) поражением 1 клапана сердца (митральног,аортального,трикуспидального) или ВПС с ДМПП, стенокардия ФК I-IV (CCS) , СН ФК I-III (NYHA), ЛГ 1-2 ст, возраст до 70 лет - на коронарное шунтирование с пластикой или протезированием одного клапана сердца или пластикой ДМПП с ИК.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- 1-3 сосудистое поражение коронарного русла c (без) поражения ствола ЛКА, ФВ менее 30%, стенокардия ФК I-IV (CCS) , СН ФК I-IV (NYHA), с митральной недостаточностью 2-3ст, ЛГ 2-3 ст - на коронарное шунтирование с пластикой митрального (трикуспидального) клапана с ИК.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30-50%, в сочетание с ревматическим (дегенеративным) поражением 1-3 клапанов сердца (митрального, аортального, трикуспидального) или ВПС, стенокардия ФК I-IV (CCS) , СН ФК I-III (NYHA), ЛГ 2-3 ст - на коронарное шунтирование с пластикой или протезированием 1-4 клапанов сердца и (или) коррекцией ВПС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30- 50%, стенокардия ФК I-IV (CCS) , СН ФК I-IV (NYHA), с поражением магистральных ветвей аорты (брахеоцефальных, подвздошно - бедренного сегмента и т.д.) - на коронарное шунтирование с реконструкцией,протезированием магистральных ветвей аорты (брахеоцефальных, подвздошно-бедренного сегмента и т.д.)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ЛЖ менее 50%, стенокардия ФК I-IV (CCS) , СН ФК I-III (NYHA), с ФП- на коронарное шунтирование с интраоперационной РЧА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Реваскуляризация миокарда через минимально инвазивные доступы с применением торакоскопической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менее 30%, в сочетание с ревматическим (дегенеративным) поражением 1-3 клапанов сердца (митрального, аортального, трикуспидального) или ВПС, стенокардия ФК I-IV (CCS), СН ФК I-III (NYHA), ЛГ 2-3 ст - на коронарное шунтирование с пластикой или протезированием 1-4 клапанов сердца и (или) коррекцией ВПС с 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менее 50%, в сочетание c (без) ишемического поражения митрального клапана сердца с аневризмой ЛЖ, стенокардия ФК I-IV (CCS) , СН ФК I-III (NYHA), ЛГ 2-3 ст - на коронарное шунтирование c (без) пластикой, протезирование митрального клапана сердца и реконструкцией ЛЖ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менее 30%, стенокардия ФК I-IV (CCS) , СН ФК I-IV (NYHA), с поражением магистральных ветвей аорты (брахеоцефальных, подвздошно - бедренного сегмента и т.д.) - на коронарное шунтирование с реконструкцией,протезированием магистральных ветвей аорты (брахеоцефальных, подвздошно-бедренного сегмента и т.д.)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сосудистое поражение коронарного русла c (без) поражения ствола ЛКА, ФВ ЛЖ менее 50%, стенокардия ФК I-IV (CCS) , СН ФК I-III (NYHA), ранее перенесенная операция на открытом сердце - на повторное коронарное шунтирование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случаи гибридного коронарного шунтирования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случаи коронарного шунтирования с имплантацией ЭКМО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имплантация искусственного сердца, левого и (или) правого желудочка, трансплантация сердца, трансплантация легких, трансплантация комплекса сердца+легкие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пороки сердца и поражение магистральных сосудов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изолированное поражение одного клапана с ФВ ЛЖ больше 50%, ЛГ 1-2, СН ФК I-III (NYHA) - на протезирование 1 клапана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открытая комисуротомия МК, с ФВ ЛЖ свыше 50%, ЛГ 1-2, СН ФК I-III (NYHA)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изолированное поражение одного клапана с ФВ ЛЖ больше 50%, ЛГ 1-2, СН ФК I-III (NYHA) - на протезирование 1 клапана сердца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изолированное поражение одного клапана с ФВ ЛЖ 30-50%, ЛГ 1-2, СН ФК I-III (NYHA) - на протезирование 1 клапана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открытая комиссуротомия МК, с ФВ ЛЖ 30- 50%, ЛГ 1-2, СН ФК I-III (NYHA)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изолированное поражение одного клапана с ФВ ЛЖ 30- 50%, ЛГ 1-2, СН ФК I-IV (NYHA), - на протезирование одного клапана после митральнойкомисуротомии,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клапанное поражение сердца с ФВ ЛЖ свыше 50%, ЛГ 1-2, СН ФК I-III (NYHA) - на протезироване 1 клапана и анулоплатику ТК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клапанное поражение сердца с ФВ ЛЖ 30-50%, ЛГ 1-2, СН ФК I-III (NYHA) - на протезирование 1 клапана и анулопластику ТК или 2-х клапанное протезирование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клапанные поражения, ФВ ЛЖ более 30%, ЛГ 1-3, СН ФК I-III (NYHA) - на протезирование 2-3 клапанов и (или) аннулопластика ТК,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клапанные поражения, с поражением коронарных артерии, ФВ ЛЖ 30-50%, ЛГ 1-3, СН ФК I-IV (NYHA)- на протезирование, пластику клапанов сердца в сочетание с коронарным шунтированием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- 2- 3 клапанные поражения, ФВ ЛЖ 30-50%, ЛГ 1-3, СН ФК I-IV (NYHA) - на протезирование клапанов сердца в сочетании с пластикой аортального и (или) митрального клапана с анулопластику ТК,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клапанные поражения, ФВ ЛЖ менее 30%, ЛГ 1-3, СН ФК I-IV (NYHA) - на протезирование клапанов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Хроническая аневризма восходящего отдела аорты (II тип по DeBakey), ФВ ЛЖ более 50%, ЛГ 1-2, СН ФК I-III (NYHA)- на протезирование аорты с протезированием аортального клапана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острый инфекционный эндокардит с изолированным поражением одного клапана с ФВ ЛЖ свыше 30%, ЛГ1- 2 ст, СН ФК I-III (NYHA)- на протезирование 1 клапана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клапанные поражения, ФВ ЛЖ более 30%, ЛГ 1-3, СН ФК I-IV (NYHA) - на пластику клапанов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клапанные поражения, с поражением коронарных артерии, ФВ ЛЖ менее 30%, ЛГ 1-3, СН ФК I-IV (NYHA)- на протезирование, пластику клапанов сердца в сочетание с коронарным шунтированием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- 2- 3 клапанные поражения, ФВ ЛЖ менее 30%, ЛГ 1-3, СН ФК I-IV (NYHA) - на протезирование клапанов сердца в сочетании с пластикой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Хроническая аневризма аорты (I-II тип по DeBakey), ФВ ЛЖ менее 50%, ЛГ 1-3, СН ФК I-IV (NYHA)- на протезирование аорты с клапансохроняющей пластикой корня аорты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Хроническая аневризма аорты cпоражением коронарных артерии, ФВ ЛЖ менее 50%, ЛГ 1-3, СН ФК I-IV (NYHA)- на протезирование аорты и c (без) протезированием аортального клапана в сочетание с коронарным шунтированием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Хроническая аневризма аорты (I -II тип по DeBakey), ФВ ЛЖ менее 50%, ЛГ 1-3, СН ФК I-IV (NYHA) с поражением 2-х и более клапанов - на протезирование аорты и c (без) протезированием аортального и иных клапанов сердца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- 1-3 клапанные поражения сердца, ЛГ 1-3, СН ФК I-IV (NYHA)- на протезирование,пластику клапанов сердца в сочетание с РЧА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Коррекция ППС через минимально инвазивные доступы с применением торакоскопической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острый инфекционный эндокардит с поражением 2-х и более клапанов без уточнения ФВ ЛЖ, ЛГ 1- 3 ст, СН ФК I-V (NYHA) - на протезирование клапанов сердца и (или) пластику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Хроническая аневризма аорты (I-II тип по DeBakey), без уточнения ФВ ЛЖ, с дисфункцией митрального и (или) иных клапанов, ЛГ 1-3, СН ФК I-IV (NYHA)- на протезирование аорты c (без) протезированием аортального и с вмешательством на МК и (или) ТК клапанах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Расслоение аорты (I - II тип по DeBakey), без уточнения ФВ ЛЖ %, ЛГ 1-3, СН ФК I-IV (NYHA)- на протезирование c (без) протезированием аортального клапана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случаи гибридной коррекции ППС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случаи коррекции ППС требующие имплантации ЭМКО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имплантация искусственного сердца,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 и (или)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желудочка, трансплантация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легких, трансплантация комплекса сердца+легкие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ВПС у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ДМПП с легочной гиперензией 1-2ст и недостаточности трикуспидального клапана ≤ 2 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ДМПП с легочной гиперензией 1-2ст и недостаточности трикуспидального клапана ≤ 2ст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ДМЖП с легочной гиперензией 1-2ст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Атриовентрикулярный септальный дефект (АВК) - неполная форма с легочной гипертензией 1-2ст.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коррекция ВПС с легочной гипертензией 2-3ст без имплантации устройств для вспомогательного кровообращения,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ВПС через минимально инвазивные доступы с применением торакоскопической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ВПС "синего типа"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гемодинамическая коррекция ВПС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повторная (и (или) очередной этап) коррекции ВПС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коррекция ВПС с имплантацией ЭКМО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искусственного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 и (или) 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желудочка, трансплантация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легких, трансплантация комплекса сердца+легкие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болезни сердца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церклажных швов после операции на открытом сердце,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в полости сердца с ФВ ЛЖ более 50 %, ЛГ 1-2, СН ФК I-III (NYHA) - удаление инородного тела с 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Опухоли переднего средостения - удаление опухоли без 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Внутриполостные опухоли сердца (миксома предсердия) с ФВ ЛЖ более 50 %, ЛГ 1-2, СН ФК I-III (NYHA) - миксомэктомия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Экссудативный перикардит - пункция, дренирование перикарда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Внутриполостные опухоли сердца (миксома предсердия) с поражением коронарных сосудов и (или) с поражением клапанов сердца с ФВ ЛЖ менее 50 %, ЛГ 1-2, СН ФК I-III (NYHA) - миксомэктомия с коронарным шунтированием или коррекцией клапанного порока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Нестабильность грудины - реконструкция грудины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полости сердца с ФВ ЛЖ менее 30 %, ЛГ 1-2, СН ФК I-III (NYHA) - удаление инородного тела с ИК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Медиастенит, остеомиелит грудины (ребер) - дренирование, резекция, санация, пластика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ЭКС с эпикардиальнойимплантацией электродов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Рецидив опухоли сердца - повторные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 удаление (резекция) опухоли сердца через минимально инвазивные доступы с применением торакоскопической стойки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РЧА через минимально ивазивные доступы с применением торакоскопической стойки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на открытом сердце у беременных и у женщин в раннем послеродовом период Все экстренные операции на открытом сердце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 открытом сердце + смежная хирургия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ЭКМО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 искусственного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левого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желудочка,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трансплантация легких,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комплекса сердца + легкие </w:t>
            </w:r>
          </w:p>
        </w:tc>
      </w:tr>
    </w:tbl>
    <w:bookmarkStart w:name="z2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2"/>
    <w:bookmarkStart w:name="z2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- сердечная недостаточность</w:t>
      </w:r>
    </w:p>
    <w:bookmarkEnd w:id="143"/>
    <w:bookmarkStart w:name="z2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ППС - приобретенные пороки седца</w:t>
      </w:r>
    </w:p>
    <w:bookmarkEnd w:id="144"/>
    <w:bookmarkStart w:name="z2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ДМПП - дефект межпредсердной перегородки</w:t>
      </w:r>
    </w:p>
    <w:bookmarkEnd w:id="145"/>
    <w:bookmarkStart w:name="z2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 - искусственное кравообращение</w:t>
      </w:r>
    </w:p>
    <w:bookmarkEnd w:id="146"/>
    <w:bookmarkStart w:name="z2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ДМЖП - дефект межжелудочковой перегородки</w:t>
      </w:r>
    </w:p>
    <w:bookmarkEnd w:id="147"/>
    <w:bookmarkStart w:name="z2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 - митральный клапан </w:t>
      </w:r>
    </w:p>
    <w:bookmarkEnd w:id="148"/>
    <w:bookmarkStart w:name="z2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ЛГ - легочная гипертензия</w:t>
      </w:r>
    </w:p>
    <w:bookmarkEnd w:id="149"/>
    <w:bookmarkStart w:name="z2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РЧА - радиочастотная абляция </w:t>
      </w:r>
    </w:p>
    <w:bookmarkEnd w:id="150"/>
    <w:bookmarkStart w:name="z2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ВПС - врожденный порок сердца</w:t>
      </w:r>
    </w:p>
    <w:bookmarkEnd w:id="151"/>
    <w:bookmarkStart w:name="z2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ЛКА - левая коронарная артерия</w:t>
      </w:r>
    </w:p>
    <w:bookmarkEnd w:id="152"/>
    <w:bookmarkStart w:name="z2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ЛЖ - левый желудочек</w:t>
      </w:r>
    </w:p>
    <w:bookmarkEnd w:id="153"/>
    <w:bookmarkStart w:name="z2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ТК - трикуспидальный клапан </w:t>
      </w:r>
    </w:p>
    <w:bookmarkEnd w:id="154"/>
    <w:bookmarkStart w:name="z2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ФК - функциональный класс</w:t>
      </w:r>
    </w:p>
    <w:bookmarkEnd w:id="155"/>
    <w:bookmarkStart w:name="z2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ФВ - фракция выброса </w:t>
      </w:r>
    </w:p>
    <w:bookmarkEnd w:id="156"/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ЭКМО - экстрокорпоральная мембранная оксигенация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1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регионализации кардиохирургической помощи для взрослого населения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категории сложности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регионализации для оказания кардиохирургической помощи (по уровням сложности категории больных)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областного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городов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Кардиохирургический центр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пороки сердца и поражение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врожденного порока сердца у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болезни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</w:tr>
    </w:tbl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уровни категории сложности пациентов вычисляются на основании таблицы "Распределение кардиохирургических операций взрослым по категориям сложности"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2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по регионализации кардиохирургической помощи (по уровням сложности категории пациентов)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категории сложности 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областного уровня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городов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Кардиохирургический центр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кардиохирургических пациентов, направленных на следующий уровень получения медицинской помощи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пациентов, направленных на следующий уровень оказания медпомощи * 100 / Общее число пролеченных кардиохирургических пациентов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послеоперационных осложнений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послеоперационных осложнений * 100/ общее число прооперированных пациентов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4,5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послеоперационной летальности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после оперативных вмешательств* 100/ общее число прооперированных пациентов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научных журналах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VII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2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шкала Аристотеля для оценки сложности оперативных вмешательств при врожденных пороках сердца Значимость баллов по базовой шкале Аристотеля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базовой шкалы Аристотеля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осложнений, длительность пребывания в отделении интенсивной терапии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0 - 24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1 - 3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4 - 7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 недель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</w:t>
            </w:r>
          </w:p>
        </w:tc>
      </w:tr>
    </w:tbl>
    <w:bookmarkStart w:name="z2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базовой шкале Аристотеля различают 4 уровня сложности: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сложности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1.5 - 5.9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6.0 - 7.9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8.0 - 9.9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10.0 - 15.0</w:t>
            </w:r>
          </w:p>
        </w:tc>
      </w:tr>
    </w:tbl>
    <w:bookmarkStart w:name="z22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шкала Аристотеля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Процедура, операция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 (базовая шкала)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осложнений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открытого овального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дефекта 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межпредсердной перегородки с 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Септация единого предсердия с 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(или) увеличение дефекта 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закрытие дефекта 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Фенестрирование межпредсердной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межжелудочковой перегородки с помощью заплаты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множественных дефектов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(или) увеличение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Фенестрирование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полной формы атриовентрикулярного 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промежуточной формы атриовентрикулярного 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неполной формы атриовентрикулярного септального дефекта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 отхождения легочной артерии от восходящего отдела аорты (гемитрункус)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общего артериального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Вальвулопластика клапана общего артериального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клапана общего артериального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тотального аномального дренажа легочных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 аномального дренажа легочных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частичного аномального дренажа легочных вен при синдроме "ятагана"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стеноза системных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трехпредсердного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стенозов легочных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внутрипредсердного тоннеля (кроме операций Сеннинга и Мастарда)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аномального впадения полых вен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без вентрикулотомии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с вентрикулотомией без трансаннулярной пластики выводного отдела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с вентрикулотомией и трансаннулярной пластикой выводного отдела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с использованием кондуита (правый желудочек и (или) легочная артерия)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Атриовентрикулярного септального дефекта в сочетании с тетрадой Фалло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тетрады Фалло с отсутствием клапана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атрезии легочной артерии в сочетании с дефектом межжелудочковой перегородки (включая тетраду Фалло с атрезией легочной артерии)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атрезии легочной артерии в сочетании с дефектом межжелудочковой перегородки и большими аортолегочными коллатералями (псевдотрункус)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Унифокализация больших аортолегочных коллатералей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больших аортолегочных коллатералей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трехстворчатого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трехстворчатого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трехстворчатого клапана при коррекции единственного желудочка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трехстворчатого клапана без его замены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выводного отдела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 типу "полутора" желудочков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ствола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центральных ветвей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периферических ветвей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двойного отхождения магистральных сосудов от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замена кондуита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клапана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кондуита правый желудочек и (или) легочная артерия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кондуита левый желудочек и (или) легочная артерия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 клапана механическим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 клапана биологическим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аортального клапана гомографтом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Клапаносохраняющая реконструкция корня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 с помощью протеза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 гомографтом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Росса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Конно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Росс-Конно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подклапанного аортального стеноза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надклапанного аортального стеноза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аневризмы синуса Вальсальвы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аортолевожелудочкового тоннеля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митрального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надклапанного стеноза митрального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митрального клапана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Норвуда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Двухжелудочковая коррекция при синдроме гипоплазии левых отделов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органокомплекса "сердце-легкие"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Батиста (частичная вентрикулоэктомия левого желудочка)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перикарда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Перикардэктомия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 в модификации предсерднолегочного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 в модификации предсердножелудочкового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 кавопульмональный анастомоз в модификации фенестрированного латерального тоннеля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 кавопульмональный анастомоз в модификации латерального тоннеля, без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 кавопульмональный анастомоз в модификации фенестрированного экстракардиального кондуита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Фонтена: тотальный кавопульмональный анастомоз в модификации экстракардиального кондуита, без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коррекция (двойное переключение) при корригированной транспозиции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корригированной транспозиции магистральных сосудов (переключение на уровне предсердий в сочетании с операцией Растелли)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межжелудочковой перегородки при корригированной транспозиции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дефекта межжелудочковой перегородки в сочетании с формированием кондуита между левым желудочком и легочной артерией при корригированной транспозиции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артериального переключения при транспозиции магистральных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артериального переключения при транспозиции магистральных сосудов в сочетании с пластикой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Сеннинга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Мастарда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Растелли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внутрижелудочкового тоннеля при двойном отхождении магистральных сосудов от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транспозиции магистральных артерии REV (reparation a l'etage ventriculaire)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двойного отхождения магистральных сосудов от левого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аномального отхождения коронарной артерии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фистулы коронарной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анастомозом "конец в конец"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анастомозом "конец в конец" на протяжении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пластикой лоскутом подключичной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Истмопластика при коарктации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протезированием аорты сосудистым 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дуги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открытого артериального протока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сосудистого кольца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сосудистого кольца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аневризмы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восходящего отдела аорты при расслаивающей аневризме аорты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раны грудной мышцей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постоянного электрокардиостимулятора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(или) ревизия постоянного электрокардиостимулятора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кардиовертера-дефибриллятора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(или) ревизия кардиовертера-дефибриллятора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аблация предсердных нарушений ритма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модифицированного системно-легочного анастомоза по Блэлок-Тауссиг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центрального системно-легочного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и (или) лигирование системно-легочного анастомоза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Бандинг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бандинга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Дамус-Кей-Стэнсел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двунаправленного анастомоза по 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однонаправленного анастомоза по 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билатерального двунаправленного анастомоза по Гленну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Гемифонтен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правого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левого желудочка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аневризмы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опухоли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Эмболэктомия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плевральной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грудного протока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Декортикация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интрааортального контрпульсатора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экстракорпоральной мембранной оксигенации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вспомогательной системы кровообращения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Пликация диафрагмы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остеосинтез грудины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средостения при медиастените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(или) дренирование послеоперационной стернотомной 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коарктации аорты с одномоментной пластикой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дуги аорты в сочетании с пластикой дефекта межжелудочковой перегородки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корня аорты биопротезом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аблация желудочковых нарушений ритма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внутрипредсердного тоннеля после операции Сеннинга или Мастарда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окклюзия предсердной фенестрации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кондуита желудочек и (или) аорта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трехстворчатого клапана при аномалии Эбштейна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ранее выполненной операции Фонтена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Эмболэктомия из легочной артерии при острой тромбоэмболии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Эмболэктомия из легочной артерии при хронической тромбоэмболии легочной артерии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2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регионализации кардиохирургической помощи для детского населения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категории сложности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регионализации для оказания кардиохирургической помощи (по уровням сложности категории больных)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областного уровня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пороки сердца у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</w:tr>
    </w:tbl>
    <w:bookmarkStart w:name="z2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уровни категории сложности пациентов вычисляются на основании таблицы "Базовая шкала Аристотеля для оценки сложности оперативных вмешательств при врожденных пороках сердца"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3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регионализации кардиохирургической помощи детскому населению (по уровням сложности категории пациентов)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Измерительный период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расчета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категории сложности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областного уровня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отделения, центры городов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послеоперационных осложнений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послеоперационных осложнений * 100/ общее число прооперированных пациентов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8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эффективности операций (30 дневная послеоперационная выживаемость)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сложности по Базовой шкале Аристотеля х 30 дневная послеоперационная выживаемость /100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5,5*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5,5*</w:t>
            </w:r>
          </w:p>
        </w:tc>
      </w:tr>
    </w:tbl>
    <w:bookmarkStart w:name="z23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5,5 % среднее значение эффективности по Республике Казахстан за 2020 год. Данный параметр не является постоянной величиной и должен высчитываться ежегодно (или при пересмотре данного приказа).</w:t>
      </w:r>
    </w:p>
    <w:bookmarkEnd w:id="168"/>
    <w:bookmarkStart w:name="z23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эффективности среднего значения по Республике Казахстан (≥ 5,5 %) клиники областного уровня может выполнять операции IV уровня.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кардиологической,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кардиологической,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интервенционно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аритмологической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кардиохирургической помощи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23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для медицинских организаций, оказывающих первичную медико-санитарную помощь (кардиологический профиль)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врачами, оказывающими кардиологическую помощь в амбулаторно-поликлинической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СУР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основных работников (врачи кардиологи) *100/ штатная численность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80% - 0 баллов,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80%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- 3 балла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кардиологического кабинета амбулаторно-поликлинической организации медицинской техникой неинвазивного обследования (ЭКГ, ЭхоКГ, тесты с физической нагрузкой: тредмилл-тест и (или) велоэргометрия, ХМ ЭКГ, СМАД, дефибриллятор бифазный)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СУМТ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фактического медицинского оборудования в рабочем состоянии *100/ количество медицинского оборудования в соответствии с минимальным нормативом (согласно приказу МЗРК №ҚР ДСМ-167/2020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77% - 0 баллов,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ГПРЗ)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целевых групп населения скрининговыми обследованиями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МИС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скрининговые обследования на выявление факторов риска БСК и БСК *100/ общее количество лиц, подлежащих скрининговым обследованиям на выявление факторов риска БСК и БСК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диспансерным наблюдением выявленных при скрининге больных с АГ и ИБС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АГ и ИБС, охваченных диспансерным наблюдением *100/ общее количество больных с АГ и ИБС, выявленных при скрининговом обследовании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выявленных больных БСК при скрининговом обследовании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МИС,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с выявленными БСК после проведения скрининговых обследований *100/ общее количество лиц, прошедших скрининговые обследования на выявление БСК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10%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приказа МЗ РК № ҚР ДСМ-278/2020 от 15 декабря 2020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впервые выявленными БСК, своевременно взятых на диспансерный учет по результатам скрининга с момента верификации диагноза в течение 10 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МИС, ЭРДБ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впервые выявленными БСК, взятых на диспансерный учет в течение 10 дней с момента верификации диагноза *100/ общее количество пациентов с впервые выявленными БСК, взятых на диспансерный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диспансерных больных с диагнозом БСК получивших АЛО, из числа подлежащих бесплатному лекарственному обеспечению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ЭРСБ, ИСЛО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 с диагнозом БСК обеспеченных бесплатными лекарственными препаратами на амбулаторном уровне из числа подлежащих бесплатному лекарственному обеспечению *100/ общее количество больных с диагнозом БСК подлежащих бесплатному лекарственному обеспечению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 менее 70% диспансерных больных, подлежащих АЛО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приказа МЗ РК № ҚР ДСМ-278/2020 от 15 декабря 2020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целевых доз и АПФ/БРА у пациентов с ХСН стадии D согласно существующим рекомендациям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ХСН стадии D, у которых достигнуты целевые дозы и АПФ / БРА *100/ общее количество пациентов с ХСН со стадией D, которым назначены и АПФ / 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больных с диагнозом ХСН и фибрилляцией/трепетанием предсердий, кому назначены непрямые антикоагулянты на последнем визите за предшествующие 12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больных с диагнозом ХСН и фибрилляцией/трепетанием предсердий, кому назначены непрямые антикоагулянты на последнем визите*100/ число больных ХСН с фибрилляцией/трепетанием предсердий, у которых имеются визиты в течение последних 12 месяцев и нет противопоказаний и побочных реакций на антикоагулянты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экстренно госпитализированных по поводу острой сердечной недостаточности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ХСН, выбывших из стационара после экстренной госпитализации по поводу острой сердечной недостаточности за последний месяц *100/ общее количество пациентов с ХСН, состоящих на диспансерном наблюдении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оптимальной медикаментозной терапии ХСН на толерантность к физической нагрузке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внутренний ежемесячный отчет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ХСН с увеличением пройденного расстояния в тест 6 минутной ходьбы &gt; 30% *100/ общее количество пациентов с ХСН, получивших ОМТ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пациентов, которым выполнено определение уровня натрийуретических пептидов (мозгового натрийуретического пептида/N-концевого фрагмента прогормона мозгового натрийуретического пептида (NT-proBNP)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пациентов, которым выполнено определение уровня натрийуретических пептидов *100/ общее количество пациентов с ХСН, кому проводилась оптимальная медикаментозная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диспансерных больных с диагнозом ХСН, состоящих на учете в Регистре ХСН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регистра ХСН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диагнозом ХСН, состоящих на учете в Регистре ХСН *100/ общее количество пациентов с диагнозом ХСН, состоящих на учете в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умерших от БСК от общего количества умерших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РПН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от БСК из прикрепленного населения *100/ общее количество умерших среди прикрепленного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30% - 3 балла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30% - 0 баллов</w:t>
            </w:r>
          </w:p>
        </w:tc>
      </w:tr>
    </w:tbl>
    <w:bookmarkStart w:name="z25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для медицинских организаций, оказывающих стационарную кардиохирургическую, кардиологическую и интервенционно кардиологическую помощь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источник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индикатора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врачами кардиологами, интервенционными кардиологами, аритмологами, кардиохирургами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Выгрузки из СУР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физических лиц, основных работников (врачи кардиологи, интервенционные кардиологи, аритмологи, кардиохирурги) *100/ штатная численность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80% - 0 баллов,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- 3 балла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отделения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СУМТ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оборудования в рабочем состоянии *100/ количество медицинского оборудования (МО) в соответствии с минимальным нормативом (согласно приказу МЗРК №ҚР ДСМ-167/2020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77% - 0 баллов,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ГПРЗ)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отделения интервенционной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из СУМТ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оборудования в рабочем состоянии *100/ количество медицинского оборудования в соответствии с минимальным нормативом (согласно приказу МЗРК №ҚР ДСМ-167/2020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77% - 0 баллов,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ГПРЗ)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отделения кардиохирургии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СУМТ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медицинского оборудования в рабочем состоянии *100/ количество медицинского оборудования в соответствии с минимальным нормативом (согласно приказу МЗРК №ҚР ДСМ-167/2020 от 29.10.2020)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77% - 0 баллов,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77%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(согласно ГПРЗ)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проведенной тромболитической терапии (ТЛТ) пациентам при ОКС на госпитальном этапе согласно показаниям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ОКС, получивших ТЛТ на госпитальном этапе по показаниям *100/ общее количество пациентов с ОКС, которым требовалась ТЛТ на госпитальном этапе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60% - 0 баллов,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 - 3 балла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ОКС с подъемом сегмента ST на электрокардиограмме которым было проведено первичное чрескожное коронарное вмешательство в течение 60 мин. с момента поступления (время "дверь - баллон" - не более 60 мин.)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РОКС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пациентов с ОКС с подъемом сегмента ST на электрокардиограмме кому была оказана первичное ЧКВ в течение 60 мин с момента поступления (время "дверь - баллон" - не более 60 минут) *100/ общее количество поступивших пациентов с 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60% - 0 баллов,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100% - 3 балла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Досуточная летальность от ОИМ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ОИМ, умерших в стационарах в течение суток *100/ общее количество пациентов пролеченных ОИМ (выписанных + умершие)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20% - 3 балла,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20% - 0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стационарной летальности от острого инфаркта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 с ОИМ, умерших в стационаре *100/ общее количество выбывших пациентов с ОИМ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(источник http://www.gks.ru/metod/fed-proekt/MET040203.pdf)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- 10% - 3 балла,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11% - 25% - 2 балла,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26% - 0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осложнения после кардиохирургических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послеоперационных осложнений после кардиохирургических операций *100/ общее количество оперированных пациентов кардиохирургического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стационара будет просчитан удельный вес послеоперационных осложнений и проведено сравнение с предыдущим периодом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V категория сложности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2%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категория сложности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3,5%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3,5%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категория сложности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4,5%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4,5% - 0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стационарной летальности при проведении кардиохирургических операций на открытом сердце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выгрузки из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пациентов, которым было проведено кардиохирургическое вмешательство на открытом сердце, умерших в стационаре *100/ общее количество оперированных на открытом сердце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стационара будет просчитан удельный вес послеоперационной летальности и проведено сравнение с предыдущим периодом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V категория сложности операций не более 2,5%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категория сложно 1сти операций не более 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категория сложности операций не более 5%</w:t>
            </w:r>
          </w:p>
        </w:tc>
      </w:tr>
    </w:tbl>
    <w:bookmarkStart w:name="z29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03"/>
    <w:bookmarkStart w:name="z2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ProBNP - натрийуретического гормона</w:t>
      </w:r>
    </w:p>
    <w:bookmarkEnd w:id="204"/>
    <w:bookmarkStart w:name="z2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 - артериальная гипертензия</w:t>
      </w:r>
    </w:p>
    <w:bookmarkEnd w:id="205"/>
    <w:bookmarkStart w:name="z2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АЛО - амбулаторное лекарственное обеспечение</w:t>
      </w:r>
    </w:p>
    <w:bookmarkEnd w:id="206"/>
    <w:bookmarkStart w:name="z2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СМАД- суточное мониторирование артериального давления</w:t>
      </w:r>
    </w:p>
    <w:bookmarkEnd w:id="207"/>
    <w:bookmarkStart w:name="z2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АПФ/БРА - ангиотензинпревращающего фермента/блокаторы рецепторов ангиотензина </w:t>
      </w:r>
    </w:p>
    <w:bookmarkEnd w:id="208"/>
    <w:bookmarkStart w:name="z29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РПН - регистр прикрепленного населения</w:t>
      </w:r>
    </w:p>
    <w:bookmarkEnd w:id="209"/>
    <w:bookmarkStart w:name="z29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ГПРЗ - Государственная программа развития здравоохранения</w:t>
      </w:r>
    </w:p>
    <w:bookmarkEnd w:id="210"/>
    <w:bookmarkStart w:name="z2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ИСЛО - информационная система "Лекарственное обеспечение"</w:t>
      </w:r>
    </w:p>
    <w:bookmarkEnd w:id="211"/>
    <w:bookmarkStart w:name="z2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ОИМ - острый инфаркт миокарда </w:t>
      </w:r>
    </w:p>
    <w:bookmarkEnd w:id="212"/>
    <w:bookmarkStart w:name="z3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ХСН - хроническая сердечная недостаточность</w:t>
      </w:r>
    </w:p>
    <w:bookmarkEnd w:id="213"/>
    <w:bookmarkStart w:name="z30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РОКС - регистр острого коронарного синдрома </w:t>
      </w:r>
    </w:p>
    <w:bookmarkEnd w:id="214"/>
    <w:bookmarkStart w:name="z3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 - ишемическая болезнь сердца</w:t>
      </w:r>
    </w:p>
    <w:bookmarkEnd w:id="215"/>
    <w:bookmarkStart w:name="z3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ОКС - острый коронарный синдром</w:t>
      </w:r>
    </w:p>
    <w:bookmarkEnd w:id="216"/>
    <w:bookmarkStart w:name="z30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БСК - болезни системы кровообращения</w:t>
      </w:r>
    </w:p>
    <w:bookmarkEnd w:id="217"/>
    <w:bookmarkStart w:name="z3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 - медицинская информационная система</w:t>
      </w:r>
    </w:p>
    <w:bookmarkEnd w:id="218"/>
    <w:bookmarkStart w:name="z3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СУМТ - система управления медицинской техникой</w:t>
      </w:r>
    </w:p>
    <w:bookmarkEnd w:id="219"/>
    <w:bookmarkStart w:name="z30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медицинские организации</w:t>
      </w:r>
    </w:p>
    <w:bookmarkEnd w:id="220"/>
    <w:bookmarkStart w:name="z30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ОМТ - оптимальная медикаментозная терапия</w:t>
      </w:r>
    </w:p>
    <w:bookmarkEnd w:id="221"/>
    <w:bookmarkStart w:name="z30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ЭРСБ - электронный регистр стационарных больных</w:t>
      </w:r>
    </w:p>
    <w:bookmarkEnd w:id="222"/>
    <w:bookmarkStart w:name="z31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ЧКВ - чрескожное коронарное вмешательство</w:t>
      </w:r>
    </w:p>
    <w:bookmarkEnd w:id="223"/>
    <w:bookmarkStart w:name="z31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 - система управления ресурсами</w:t>
      </w:r>
    </w:p>
    <w:bookmarkEnd w:id="224"/>
    <w:bookmarkStart w:name="z31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ТЛТ - тромболитическая терапия</w:t>
      </w:r>
    </w:p>
    <w:bookmarkEnd w:id="225"/>
    <w:bookmarkStart w:name="z31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ХМ ЭКГ - холтеровское мониторирование электрокардиографа </w:t>
      </w:r>
    </w:p>
    <w:bookmarkEnd w:id="226"/>
    <w:bookmarkStart w:name="z31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ЭХОКГ - эхокардиография</w:t>
      </w:r>
    </w:p>
    <w:bookmarkEnd w:id="227"/>
    <w:bookmarkStart w:name="z31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ЭКГ - электрокардиография </w:t>
      </w:r>
    </w:p>
    <w:bookmarkEnd w:id="2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