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a9b0" w14:textId="2eaa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по инвестициям и развитию Республики Казахстан и Министра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31 декабря 2021 года № 679. Зарегистрирован в Министерстве юстиции Республики Казахстан 6 января 2022 года № 26399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по инвестициям и развитию Республики Казахстан и Министра индустрии и инфраструктурного развития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 679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по инвестициям и развитию Республики Казахстан и Министра индустрии и инфраструктурного развития Республики Казахстан,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166 "Об утверждении Правил долгосрочного субсидирования расходов перевозчика, связанных с осуществлением перевозок пассажиров по социально значимым сообщениям" (зарегистрирован в Реестре государственной регистрации нормативных правовых актов за № 11540):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долгосрочного субсидирования расходов перевозчика, связанных с осуществлением перевозок пассажиров по социально значимым сообщениям,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Долгосрочному субсидированию подлежат следующие виды расходов в пределах утвержденного бюджета соответствующего уровня: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на услуги магистральной железнодорожной сети, в том числе расходы за прицепку, пробег прицепных и беспересадочных вагонов в составе поездов других перевозчиков;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на услуги локомотивной тяги в пассажирском движении по отпускной цене;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на содержание вагонов, задействованных при перевозке пассажиров по социально значимым сообщениям, включая их плановые виды ремонтов, текущий отцепочный ремонт и техническое обслуживание, амортизационные отчисления по вагонам;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 на аренду вагонов, задействованных при перевозке пассажиров по социально значимым сообщениям;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расходы на приобретение вагонов, задействованных при перевозке пассажиров по социально значимым сообщениям, включая финансовые расходы по займам, за исключением случаев их субсидирования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(контейнеров), утвержденными приказом Министра по инвестициям и развитию Республики Казахстан от 16 июня 2016 года № 497 (зарегистрирован в Реестре государственной регистрации нормативных правовых актов за № 14002);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расходы на услуги железнодорожных вокзалов и станций по предоставлению информации справочными бюро и по предоставлению пассажирам доступа к помещениям вокзала общего пользования;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расходы, связанные с эксплуатацией моторвагонного подвижного состава, включая фонд оплаты труда локомотивной бригады, топливо и электроэнергию на тягу поездов.".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167 "Об утверждении методики определения объемов долгосрочного субсидирования расходов перевозчиков, осуществляющих перевозки пассажиров по социально значимым сообщениям" (зарегистрирован в Реестре государственной регистрации нормативных правовых актов за № 11541):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объемов долгосрочного субсидирования расходов перевозчиков, осуществляющих перевозки пассажиров по социально значимым сообщениям, утвержденной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При расчете расходов перевозчика по межобластным сообщениям учитываются расходы на услуги локомотивной тяги, оказанные по отпускной цене.".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22 апреля 2020 года № 218 "Об утверждении Методики определения объемов долгосрочного субсидирования расходов оператора локомотивной тяги в пассажирском движении по социально значимым сообщениям" (зарегистрирован в Реестре государственной регистрации нормативных правовых актов за № 20468):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объемов долгосрочного субсидирования расходов оператора локомотивной тяги в пассажирском движении по социально значимым сообщениям, утвержденной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Расчет расходов за услуги предоставления локомотивной тяги в пассажирском движении определяется по формулам двумя этапами: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1-этап: Стоимость услуг по поезду: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Rлок = Vтеп.лок.час* (Ртеп.лок.час.пред. – Ртеп.лок.час.отпуск.) + Vэлек.лок.час* (Рэлек.лок.час.пред. – Рэлек.лок.час.отпуск.)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Rлок – расходы за услуги локомотивной тяги по поезду;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Vтеп.лок.час – количество планируемых локомотиво-часов тепловозной тяги;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Pтеп.лок.час.пред. – тариф за услуги тепловозной тяги по предельной цене,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Pтеп.лок.час.отпуск. – тариф за услуги тепловозной тяги по отпускной цене, определенной условиями договора между перевозчиком и оператором локомотивной тяги в пассажирском движении,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Vэлек.лок.час – количество планируемых локомотиво-часов электровозной тяги;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Pэлек.лок.час.пред. – тариф за услуги электровозной тяги по предельной цене,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Pэлек.лок.час.отпуск. – тариф за услуги электровозной тяги по отпускной цене, определенной условиями договора между перевозчиком и оператором локомотивной тяги в пассажирском движении,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2-этап: Стоимость услуг по типам вагонов: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69469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Rлок.ваг. – стоимость услуг по i-типу или группе вагонов, курсирующих в составе поезда,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Rлок – стоимость услуг по поезду,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VQiваг-км.поезд – пробег поезда по территории Республики Казахстан на планируемый период, ваг/км;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VQiваг-км.ваг. – пробег по территории Республики Казахстан соответствующего вагона, курсирующего в составе поезда на планируемый период, ваг/км.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 долгосрочного субсидирования расходов оператора локомотивной тяги в пассажирском движении по социально значимым сообщениям определяется исходя из рассчитанных расходов на услуги согласно пункту 5 настоящей Методики.";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