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e22f" w14:textId="f56e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24 апреля 2017 года № 272 "Об утверждении процедурного стандарта "Аудит финансовой отчетности"</w:t>
      </w:r>
    </w:p>
    <w:p>
      <w:pPr>
        <w:spacing w:after="0"/>
        <w:ind w:left="0"/>
        <w:jc w:val="both"/>
      </w:pPr>
      <w:r>
        <w:rPr>
          <w:rFonts w:ascii="Times New Roman"/>
          <w:b w:val="false"/>
          <w:i w:val="false"/>
          <w:color w:val="000000"/>
          <w:sz w:val="28"/>
        </w:rPr>
        <w:t>Приказ Министра финансов Республики Казахстан от 28 декабря 2021 года № 1340. Зарегистрирован в Министерстве юстиции Республики Казахстан 5 января 2022 года № 26347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апреля 2017 года № 272 "Об утверждении процедурного стандарта "Аудит финансовой отчетности" (зарегистрирован в Реестре государственной регистрации нормативных правовых актов под № 15209)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"Аудит финансовой отчетности", утвержденном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Настоящий процедурный стандарт "Аудит финансовой отчетности" (далее – Стандарт) разработан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(далее – Закон).</w:t>
      </w:r>
    </w:p>
    <w:bookmarkEnd w:id="4"/>
    <w:bookmarkStart w:name="z11" w:id="5"/>
    <w:p>
      <w:pPr>
        <w:spacing w:after="0"/>
        <w:ind w:left="0"/>
        <w:jc w:val="both"/>
      </w:pPr>
      <w:r>
        <w:rPr>
          <w:rFonts w:ascii="Times New Roman"/>
          <w:b w:val="false"/>
          <w:i w:val="false"/>
          <w:color w:val="000000"/>
          <w:sz w:val="28"/>
        </w:rPr>
        <w:t>
      2. Целью аудита финансовой отчетности (консолидированной финансовой отчетности) является получение обоснованного подтверждения достоверности финансовой отчетности администраторов бюджетных программ и государственных учреждений, за исключением Национального Банка Республики Казахстан.</w:t>
      </w:r>
    </w:p>
    <w:bookmarkEnd w:id="5"/>
    <w:bookmarkStart w:name="z12" w:id="6"/>
    <w:p>
      <w:pPr>
        <w:spacing w:after="0"/>
        <w:ind w:left="0"/>
        <w:jc w:val="both"/>
      </w:pPr>
      <w:r>
        <w:rPr>
          <w:rFonts w:ascii="Times New Roman"/>
          <w:b w:val="false"/>
          <w:i w:val="false"/>
          <w:color w:val="000000"/>
          <w:sz w:val="28"/>
        </w:rPr>
        <w:t xml:space="preserve">
      Аудиту финансовой отчетности подлежит финансовая отчетность государственных учреждений, содержащихся за счет республиканского и местных бюджетов, в объеме и по формам, установленным Правилами составления и представления финансовой отчетности,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 августа 2017 года № 468 (зарегистрирован в Реестре государственной регистрации нормативных правовых актов под № 15594), и консолидированная финансовая отчетность администраторов бюджетных программ, содержащихся за счет республиканского и местных бюджетов, в объеме и по формам, установленным Правилами составления консолидированной финансовой отчетности администраторами бюджетных программ и местными уполномоченными органами по исполнению бюджета,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6 декабря 2016 года № 640 (зарегистрирован в Реестре государственной регистрации нормативных правовых актов под № 14624).</w:t>
      </w:r>
    </w:p>
    <w:bookmarkEnd w:id="6"/>
    <w:bookmarkStart w:name="z13" w:id="7"/>
    <w:p>
      <w:pPr>
        <w:spacing w:after="0"/>
        <w:ind w:left="0"/>
        <w:jc w:val="both"/>
      </w:pPr>
      <w:r>
        <w:rPr>
          <w:rFonts w:ascii="Times New Roman"/>
          <w:b w:val="false"/>
          <w:i w:val="false"/>
          <w:color w:val="000000"/>
          <w:sz w:val="28"/>
        </w:rPr>
        <w:t xml:space="preserve">
      3. Лицо, ответственное за аудиторское мероприятие, и руководитель группы государственного аудита несут ответственность за руководство, контрольные сроки и качество проведения аудита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 Закона.</w:t>
      </w:r>
    </w:p>
    <w:bookmarkEnd w:id="7"/>
    <w:bookmarkStart w:name="z14" w:id="8"/>
    <w:p>
      <w:pPr>
        <w:spacing w:after="0"/>
        <w:ind w:left="0"/>
        <w:jc w:val="both"/>
      </w:pPr>
      <w:r>
        <w:rPr>
          <w:rFonts w:ascii="Times New Roman"/>
          <w:b w:val="false"/>
          <w:i w:val="false"/>
          <w:color w:val="000000"/>
          <w:sz w:val="28"/>
        </w:rPr>
        <w:t xml:space="preserve">
      Ассистент государственного аудитора несет персональную ответственность за документы, составленные и подписанные им в ходе аудита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36-1 Закона.";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"6. Этапы проведения аудита финансовой отчетности:</w:t>
      </w:r>
    </w:p>
    <w:bookmarkEnd w:id="9"/>
    <w:bookmarkStart w:name="z17" w:id="10"/>
    <w:p>
      <w:pPr>
        <w:spacing w:after="0"/>
        <w:ind w:left="0"/>
        <w:jc w:val="both"/>
      </w:pPr>
      <w:r>
        <w:rPr>
          <w:rFonts w:ascii="Times New Roman"/>
          <w:b w:val="false"/>
          <w:i w:val="false"/>
          <w:color w:val="000000"/>
          <w:sz w:val="28"/>
        </w:rPr>
        <w:t>
      планирование (тестирование системы внутреннего контроля; определение методов исследования (сплошная или выборочная), составление и утверждение плана и программы аудита);</w:t>
      </w:r>
    </w:p>
    <w:bookmarkEnd w:id="10"/>
    <w:bookmarkStart w:name="z18" w:id="11"/>
    <w:p>
      <w:pPr>
        <w:spacing w:after="0"/>
        <w:ind w:left="0"/>
        <w:jc w:val="both"/>
      </w:pPr>
      <w:r>
        <w:rPr>
          <w:rFonts w:ascii="Times New Roman"/>
          <w:b w:val="false"/>
          <w:i w:val="false"/>
          <w:color w:val="000000"/>
          <w:sz w:val="28"/>
        </w:rPr>
        <w:t>
      проведение аудита по существу (сбор аудиторских доказательств, аудиторские процедуры, аудиторская выборка);</w:t>
      </w:r>
    </w:p>
    <w:bookmarkEnd w:id="11"/>
    <w:bookmarkStart w:name="z19" w:id="12"/>
    <w:p>
      <w:pPr>
        <w:spacing w:after="0"/>
        <w:ind w:left="0"/>
        <w:jc w:val="both"/>
      </w:pPr>
      <w:r>
        <w:rPr>
          <w:rFonts w:ascii="Times New Roman"/>
          <w:b w:val="false"/>
          <w:i w:val="false"/>
          <w:color w:val="000000"/>
          <w:sz w:val="28"/>
        </w:rPr>
        <w:t>
      завершение аудита (обобщение результатов аудита и их документальное оформление).";</w:t>
      </w:r>
    </w:p>
    <w:bookmarkEnd w:id="12"/>
    <w:bookmarkStart w:name="z20" w:id="13"/>
    <w:p>
      <w:pPr>
        <w:spacing w:after="0"/>
        <w:ind w:left="0"/>
        <w:jc w:val="both"/>
      </w:pPr>
      <w:r>
        <w:rPr>
          <w:rFonts w:ascii="Times New Roman"/>
          <w:b w:val="false"/>
          <w:i w:val="false"/>
          <w:color w:val="000000"/>
          <w:sz w:val="28"/>
        </w:rPr>
        <w:t>
      дополнить пунктом 8-1 в следующей редакции:</w:t>
      </w:r>
    </w:p>
    <w:bookmarkEnd w:id="13"/>
    <w:bookmarkStart w:name="z21" w:id="14"/>
    <w:p>
      <w:pPr>
        <w:spacing w:after="0"/>
        <w:ind w:left="0"/>
        <w:jc w:val="both"/>
      </w:pPr>
      <w:r>
        <w:rPr>
          <w:rFonts w:ascii="Times New Roman"/>
          <w:b w:val="false"/>
          <w:i w:val="false"/>
          <w:color w:val="000000"/>
          <w:sz w:val="28"/>
        </w:rPr>
        <w:t>
      "8-1. В настоящем Стандарте используются следующие понятия:</w:t>
      </w:r>
    </w:p>
    <w:bookmarkEnd w:id="14"/>
    <w:bookmarkStart w:name="z22" w:id="15"/>
    <w:p>
      <w:pPr>
        <w:spacing w:after="0"/>
        <w:ind w:left="0"/>
        <w:jc w:val="both"/>
      </w:pPr>
      <w:r>
        <w:rPr>
          <w:rFonts w:ascii="Times New Roman"/>
          <w:b w:val="false"/>
          <w:i w:val="false"/>
          <w:color w:val="000000"/>
          <w:sz w:val="28"/>
        </w:rPr>
        <w:t>
      аудиторский риск – риск государственного аудитора о ненадлежащем выражении аудиторского мнения и неэффективности аудиторской проверки;</w:t>
      </w:r>
    </w:p>
    <w:bookmarkEnd w:id="15"/>
    <w:bookmarkStart w:name="z23" w:id="16"/>
    <w:p>
      <w:pPr>
        <w:spacing w:after="0"/>
        <w:ind w:left="0"/>
        <w:jc w:val="both"/>
      </w:pPr>
      <w:r>
        <w:rPr>
          <w:rFonts w:ascii="Times New Roman"/>
          <w:b w:val="false"/>
          <w:i w:val="false"/>
          <w:color w:val="000000"/>
          <w:sz w:val="28"/>
        </w:rPr>
        <w:t>
      аудиторский файл – систематизированный и сгруппированный в хронологическом порядке пакет документов, составленный членами группы государственного аудита по всем этапам аудиторского мероприятия, в том числе полученных от объекта аудита и других внешних источников информации;</w:t>
      </w:r>
    </w:p>
    <w:bookmarkEnd w:id="16"/>
    <w:bookmarkStart w:name="z24" w:id="17"/>
    <w:p>
      <w:pPr>
        <w:spacing w:after="0"/>
        <w:ind w:left="0"/>
        <w:jc w:val="both"/>
      </w:pPr>
      <w:r>
        <w:rPr>
          <w:rFonts w:ascii="Times New Roman"/>
          <w:b w:val="false"/>
          <w:i w:val="false"/>
          <w:color w:val="000000"/>
          <w:sz w:val="28"/>
        </w:rPr>
        <w:t>
      повторное выполнение – это контрольные действия государственного аудитора в отношении руководства и работников объекта аудита по применяемым ими средствам контроля;</w:t>
      </w:r>
    </w:p>
    <w:bookmarkEnd w:id="17"/>
    <w:bookmarkStart w:name="z25" w:id="18"/>
    <w:p>
      <w:pPr>
        <w:spacing w:after="0"/>
        <w:ind w:left="0"/>
        <w:jc w:val="both"/>
      </w:pPr>
      <w:r>
        <w:rPr>
          <w:rFonts w:ascii="Times New Roman"/>
          <w:b w:val="false"/>
          <w:i w:val="false"/>
          <w:color w:val="000000"/>
          <w:sz w:val="28"/>
        </w:rPr>
        <w:t>
      внешнее подтверждение – аудиторское доказательство, полученное государственным аудитором в виде прямого письменного ответа третьей стороны (подтверждающая сторона) на бумажном, электронном носителях;</w:t>
      </w:r>
    </w:p>
    <w:bookmarkEnd w:id="18"/>
    <w:bookmarkStart w:name="z26" w:id="19"/>
    <w:p>
      <w:pPr>
        <w:spacing w:after="0"/>
        <w:ind w:left="0"/>
        <w:jc w:val="both"/>
      </w:pPr>
      <w:r>
        <w:rPr>
          <w:rFonts w:ascii="Times New Roman"/>
          <w:b w:val="false"/>
          <w:i w:val="false"/>
          <w:color w:val="000000"/>
          <w:sz w:val="28"/>
        </w:rPr>
        <w:t>
      процедуры по оценке риска – аудиторские действия, выполняемые государственным аудитором для получения информации об организации и условиях ее деятельности, включая систему внутреннего контроля организации, в целях выявления и оценки рисков существенного искажения информации по причине мошенничества или ошибки на уровне финансовой отчетности и письменных подтверждений.";</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"9. Государственный аудит и финансовый контроль в специальных государственных органах Республики Казахстан осуществляется в порядках, определяемых первыми руководителями данных органов по согласованию со Счетным комитетом по контролю за исполнением республиканского бюджета и уполномоченным органом по внутреннему государственному аудиту согласно пункту 3 статьи 2 Закона.</w:t>
      </w:r>
    </w:p>
    <w:bookmarkEnd w:id="20"/>
    <w:bookmarkStart w:name="z29" w:id="21"/>
    <w:p>
      <w:pPr>
        <w:spacing w:after="0"/>
        <w:ind w:left="0"/>
        <w:jc w:val="both"/>
      </w:pPr>
      <w:r>
        <w:rPr>
          <w:rFonts w:ascii="Times New Roman"/>
          <w:b w:val="false"/>
          <w:i w:val="false"/>
          <w:color w:val="000000"/>
          <w:sz w:val="28"/>
        </w:rPr>
        <w:t>
      10. Руководителем группы государственного аудита разрабатывается план, где отражаются тип и сроки государственного аудита, объекты государственного аудита и маршруты следования, необходимые кадровые ресурсы, объем средств и (или) активов, охватываемый аудиторским мероприятием.";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31" w:id="22"/>
    <w:p>
      <w:pPr>
        <w:spacing w:after="0"/>
        <w:ind w:left="0"/>
        <w:jc w:val="both"/>
      </w:pPr>
      <w:r>
        <w:rPr>
          <w:rFonts w:ascii="Times New Roman"/>
          <w:b w:val="false"/>
          <w:i w:val="false"/>
          <w:color w:val="000000"/>
          <w:sz w:val="28"/>
        </w:rPr>
        <w:t>
      "12. Характер и масштаб работ по планированию аудита финансовой отчетности зависит от размера и сложности организационной структуры объекта аудита, целей, определенных аудиторским заданием, понимания государственным аудитором особенностей деятельности аудируемого объекта.</w:t>
      </w:r>
    </w:p>
    <w:bookmarkEnd w:id="22"/>
    <w:bookmarkStart w:name="z32" w:id="23"/>
    <w:p>
      <w:pPr>
        <w:spacing w:after="0"/>
        <w:ind w:left="0"/>
        <w:jc w:val="both"/>
      </w:pPr>
      <w:r>
        <w:rPr>
          <w:rFonts w:ascii="Times New Roman"/>
          <w:b w:val="false"/>
          <w:i w:val="false"/>
          <w:color w:val="000000"/>
          <w:sz w:val="28"/>
        </w:rPr>
        <w:t>
      13. До определения и оценки рисков существенных искажений при планировании необходимо:</w:t>
      </w:r>
    </w:p>
    <w:bookmarkEnd w:id="23"/>
    <w:bookmarkStart w:name="z33" w:id="24"/>
    <w:p>
      <w:pPr>
        <w:spacing w:after="0"/>
        <w:ind w:left="0"/>
        <w:jc w:val="both"/>
      </w:pPr>
      <w:r>
        <w:rPr>
          <w:rFonts w:ascii="Times New Roman"/>
          <w:b w:val="false"/>
          <w:i w:val="false"/>
          <w:color w:val="000000"/>
          <w:sz w:val="28"/>
        </w:rPr>
        <w:t xml:space="preserve">
      1) изучить систему бухгалтерского учета и внутреннего контроля объекта аудита; </w:t>
      </w:r>
    </w:p>
    <w:bookmarkEnd w:id="24"/>
    <w:bookmarkStart w:name="z34" w:id="25"/>
    <w:p>
      <w:pPr>
        <w:spacing w:after="0"/>
        <w:ind w:left="0"/>
        <w:jc w:val="both"/>
      </w:pPr>
      <w:r>
        <w:rPr>
          <w:rFonts w:ascii="Times New Roman"/>
          <w:b w:val="false"/>
          <w:i w:val="false"/>
          <w:color w:val="000000"/>
          <w:sz w:val="28"/>
        </w:rPr>
        <w:t>
      2) выполнить аналитические процедуры в рамках оценки рисков;</w:t>
      </w:r>
    </w:p>
    <w:bookmarkEnd w:id="25"/>
    <w:bookmarkStart w:name="z35" w:id="26"/>
    <w:p>
      <w:pPr>
        <w:spacing w:after="0"/>
        <w:ind w:left="0"/>
        <w:jc w:val="both"/>
      </w:pPr>
      <w:r>
        <w:rPr>
          <w:rFonts w:ascii="Times New Roman"/>
          <w:b w:val="false"/>
          <w:i w:val="false"/>
          <w:color w:val="000000"/>
          <w:sz w:val="28"/>
        </w:rPr>
        <w:t>
      3) определить уровень существенности.</w:t>
      </w:r>
    </w:p>
    <w:bookmarkEnd w:id="26"/>
    <w:bookmarkStart w:name="z36" w:id="27"/>
    <w:p>
      <w:pPr>
        <w:spacing w:after="0"/>
        <w:ind w:left="0"/>
        <w:jc w:val="both"/>
      </w:pPr>
      <w:r>
        <w:rPr>
          <w:rFonts w:ascii="Times New Roman"/>
          <w:b w:val="false"/>
          <w:i w:val="false"/>
          <w:color w:val="000000"/>
          <w:sz w:val="28"/>
        </w:rPr>
        <w:t>
      4) выполнить аналитические процедуры в отношении компонентов консолидированной финансовой отчетности.</w:t>
      </w:r>
    </w:p>
    <w:bookmarkEnd w:id="27"/>
    <w:bookmarkStart w:name="z37" w:id="28"/>
    <w:p>
      <w:pPr>
        <w:spacing w:after="0"/>
        <w:ind w:left="0"/>
        <w:jc w:val="both"/>
      </w:pPr>
      <w:r>
        <w:rPr>
          <w:rFonts w:ascii="Times New Roman"/>
          <w:b w:val="false"/>
          <w:i w:val="false"/>
          <w:color w:val="000000"/>
          <w:sz w:val="28"/>
        </w:rPr>
        <w:t>
      Компоненты консолидированной финансовой отчетности администратора бюджетных программ – отдельная финансовая отчетность подведомственных государственных учреждений администратора бюджетных программ, а также консолидированная финансовая отчетность его ведомств.</w:t>
      </w:r>
    </w:p>
    <w:bookmarkEnd w:id="28"/>
    <w:bookmarkStart w:name="z38" w:id="29"/>
    <w:p>
      <w:pPr>
        <w:spacing w:after="0"/>
        <w:ind w:left="0"/>
        <w:jc w:val="both"/>
      </w:pPr>
      <w:r>
        <w:rPr>
          <w:rFonts w:ascii="Times New Roman"/>
          <w:b w:val="false"/>
          <w:i w:val="false"/>
          <w:color w:val="000000"/>
          <w:sz w:val="28"/>
        </w:rPr>
        <w:t xml:space="preserve">
      14. В процессе планирования государственный аудитор учитывает полученные сведения о деятельности объекта аудита путем непрерывного процесса сбора и обработки информации. При этом, информация, получаемая на последующих стадиях, дополняет данные, полученные на предыдущих стадиях. </w:t>
      </w:r>
    </w:p>
    <w:bookmarkEnd w:id="29"/>
    <w:bookmarkStart w:name="z39" w:id="30"/>
    <w:p>
      <w:pPr>
        <w:spacing w:after="0"/>
        <w:ind w:left="0"/>
        <w:jc w:val="both"/>
      </w:pPr>
      <w:r>
        <w:rPr>
          <w:rFonts w:ascii="Times New Roman"/>
          <w:b w:val="false"/>
          <w:i w:val="false"/>
          <w:color w:val="000000"/>
          <w:sz w:val="28"/>
        </w:rPr>
        <w:t>
      План и программа аудита составляется с учетом требований Правил проведения внутреннего государственного аудита.";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1" w:id="31"/>
    <w:p>
      <w:pPr>
        <w:spacing w:after="0"/>
        <w:ind w:left="0"/>
        <w:jc w:val="both"/>
      </w:pPr>
      <w:r>
        <w:rPr>
          <w:rFonts w:ascii="Times New Roman"/>
          <w:b w:val="false"/>
          <w:i w:val="false"/>
          <w:color w:val="000000"/>
          <w:sz w:val="28"/>
        </w:rPr>
        <w:t>
      "16. Государственный аудитор оценивает факторы, влияющие на финансовые операции и финансовую отчетность (консолидированную финансовую отчетность) аудируемого объекта:</w:t>
      </w:r>
    </w:p>
    <w:bookmarkEnd w:id="31"/>
    <w:bookmarkStart w:name="z42" w:id="32"/>
    <w:p>
      <w:pPr>
        <w:spacing w:after="0"/>
        <w:ind w:left="0"/>
        <w:jc w:val="both"/>
      </w:pPr>
      <w:r>
        <w:rPr>
          <w:rFonts w:ascii="Times New Roman"/>
          <w:b w:val="false"/>
          <w:i w:val="false"/>
          <w:color w:val="000000"/>
          <w:sz w:val="28"/>
        </w:rPr>
        <w:t xml:space="preserve">
      1) применение нормативных правовых актов Республики Казахстан по ведению бухгалтерского учета и составлению финансовой отчетности; </w:t>
      </w:r>
    </w:p>
    <w:bookmarkEnd w:id="32"/>
    <w:bookmarkStart w:name="z43" w:id="33"/>
    <w:p>
      <w:pPr>
        <w:spacing w:after="0"/>
        <w:ind w:left="0"/>
        <w:jc w:val="both"/>
      </w:pPr>
      <w:r>
        <w:rPr>
          <w:rFonts w:ascii="Times New Roman"/>
          <w:b w:val="false"/>
          <w:i w:val="false"/>
          <w:color w:val="000000"/>
          <w:sz w:val="28"/>
        </w:rPr>
        <w:t>
      2) структуру объекта аудита, распределение обязанностей между структурными подразделениями;</w:t>
      </w:r>
    </w:p>
    <w:bookmarkEnd w:id="33"/>
    <w:bookmarkStart w:name="z44" w:id="34"/>
    <w:p>
      <w:pPr>
        <w:spacing w:after="0"/>
        <w:ind w:left="0"/>
        <w:jc w:val="both"/>
      </w:pPr>
      <w:r>
        <w:rPr>
          <w:rFonts w:ascii="Times New Roman"/>
          <w:b w:val="false"/>
          <w:i w:val="false"/>
          <w:color w:val="000000"/>
          <w:sz w:val="28"/>
        </w:rPr>
        <w:t>
      3) систему бухгалтерского учета;</w:t>
      </w:r>
    </w:p>
    <w:bookmarkEnd w:id="34"/>
    <w:bookmarkStart w:name="z45" w:id="35"/>
    <w:p>
      <w:pPr>
        <w:spacing w:after="0"/>
        <w:ind w:left="0"/>
        <w:jc w:val="both"/>
      </w:pPr>
      <w:r>
        <w:rPr>
          <w:rFonts w:ascii="Times New Roman"/>
          <w:b w:val="false"/>
          <w:i w:val="false"/>
          <w:color w:val="000000"/>
          <w:sz w:val="28"/>
        </w:rPr>
        <w:t>
      4) систему внутреннего контроля;</w:t>
      </w:r>
    </w:p>
    <w:bookmarkEnd w:id="35"/>
    <w:bookmarkStart w:name="z46" w:id="36"/>
    <w:p>
      <w:pPr>
        <w:spacing w:after="0"/>
        <w:ind w:left="0"/>
        <w:jc w:val="both"/>
      </w:pPr>
      <w:r>
        <w:rPr>
          <w:rFonts w:ascii="Times New Roman"/>
          <w:b w:val="false"/>
          <w:i w:val="false"/>
          <w:color w:val="000000"/>
          <w:sz w:val="28"/>
        </w:rPr>
        <w:t>
      5) наличие правовых споров и судебных разбирательств, итоги которых влияют либо уже повлияли на финансовую отчетность;</w:t>
      </w:r>
    </w:p>
    <w:bookmarkEnd w:id="36"/>
    <w:bookmarkStart w:name="z47" w:id="37"/>
    <w:p>
      <w:pPr>
        <w:spacing w:after="0"/>
        <w:ind w:left="0"/>
        <w:jc w:val="both"/>
      </w:pPr>
      <w:r>
        <w:rPr>
          <w:rFonts w:ascii="Times New Roman"/>
          <w:b w:val="false"/>
          <w:i w:val="false"/>
          <w:color w:val="000000"/>
          <w:sz w:val="28"/>
        </w:rPr>
        <w:t>
      6) оценку риска, в том числе результаты предыдущих аудитов финансовой отчетности (изучение результатов предыдущих аудитов, ознакомление с папками хранения, содержащих аудиторские документации (аудиторские файлы), контроль исполнения рекомендаций и устранения нарушений, выявленных в ходе предыдущих аудитов).</w:t>
      </w:r>
    </w:p>
    <w:bookmarkEnd w:id="37"/>
    <w:bookmarkStart w:name="z48" w:id="38"/>
    <w:p>
      <w:pPr>
        <w:spacing w:after="0"/>
        <w:ind w:left="0"/>
        <w:jc w:val="both"/>
      </w:pPr>
      <w:r>
        <w:rPr>
          <w:rFonts w:ascii="Times New Roman"/>
          <w:b w:val="false"/>
          <w:i w:val="false"/>
          <w:color w:val="000000"/>
          <w:sz w:val="28"/>
        </w:rPr>
        <w:t>
      7) анализ компонентов консолидированной финансовой отчетности, в том числе существенность отдельных компонентов или статей их финансовой отчетности.";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50" w:id="39"/>
    <w:p>
      <w:pPr>
        <w:spacing w:after="0"/>
        <w:ind w:left="0"/>
        <w:jc w:val="both"/>
      </w:pPr>
      <w:r>
        <w:rPr>
          <w:rFonts w:ascii="Times New Roman"/>
          <w:b w:val="false"/>
          <w:i w:val="false"/>
          <w:color w:val="000000"/>
          <w:sz w:val="28"/>
        </w:rPr>
        <w:t>
      "25. Аудиторский риск состоит из:</w:t>
      </w:r>
    </w:p>
    <w:bookmarkEnd w:id="39"/>
    <w:bookmarkStart w:name="z51" w:id="40"/>
    <w:p>
      <w:pPr>
        <w:spacing w:after="0"/>
        <w:ind w:left="0"/>
        <w:jc w:val="both"/>
      </w:pPr>
      <w:r>
        <w:rPr>
          <w:rFonts w:ascii="Times New Roman"/>
          <w:b w:val="false"/>
          <w:i w:val="false"/>
          <w:color w:val="000000"/>
          <w:sz w:val="28"/>
        </w:rPr>
        <w:t>
      неотъемлемого риска;</w:t>
      </w:r>
    </w:p>
    <w:bookmarkEnd w:id="40"/>
    <w:bookmarkStart w:name="z52" w:id="41"/>
    <w:p>
      <w:pPr>
        <w:spacing w:after="0"/>
        <w:ind w:left="0"/>
        <w:jc w:val="both"/>
      </w:pPr>
      <w:r>
        <w:rPr>
          <w:rFonts w:ascii="Times New Roman"/>
          <w:b w:val="false"/>
          <w:i w:val="false"/>
          <w:color w:val="000000"/>
          <w:sz w:val="28"/>
        </w:rPr>
        <w:t>
      риска средств контроля;</w:t>
      </w:r>
    </w:p>
    <w:bookmarkEnd w:id="41"/>
    <w:bookmarkStart w:name="z53" w:id="42"/>
    <w:p>
      <w:pPr>
        <w:spacing w:after="0"/>
        <w:ind w:left="0"/>
        <w:jc w:val="both"/>
      </w:pPr>
      <w:r>
        <w:rPr>
          <w:rFonts w:ascii="Times New Roman"/>
          <w:b w:val="false"/>
          <w:i w:val="false"/>
          <w:color w:val="000000"/>
          <w:sz w:val="28"/>
        </w:rPr>
        <w:t>
      риска необнаружения.</w:t>
      </w:r>
    </w:p>
    <w:bookmarkEnd w:id="42"/>
    <w:bookmarkStart w:name="z54" w:id="43"/>
    <w:p>
      <w:pPr>
        <w:spacing w:after="0"/>
        <w:ind w:left="0"/>
        <w:jc w:val="both"/>
      </w:pPr>
      <w:r>
        <w:rPr>
          <w:rFonts w:ascii="Times New Roman"/>
          <w:b w:val="false"/>
          <w:i w:val="false"/>
          <w:color w:val="000000"/>
          <w:sz w:val="28"/>
        </w:rPr>
        <w:t>
      Аудиторский риск определяется в размере 5 % от объема запланированных аудиторских мероприятий.";</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56" w:id="44"/>
    <w:p>
      <w:pPr>
        <w:spacing w:after="0"/>
        <w:ind w:left="0"/>
        <w:jc w:val="both"/>
      </w:pPr>
      <w:r>
        <w:rPr>
          <w:rFonts w:ascii="Times New Roman"/>
          <w:b w:val="false"/>
          <w:i w:val="false"/>
          <w:color w:val="000000"/>
          <w:sz w:val="28"/>
        </w:rPr>
        <w:t>
      "30. Аудиторский риск состоит из риска существенного искажения и риска не обнаружения.</w:t>
      </w:r>
    </w:p>
    <w:bookmarkEnd w:id="44"/>
    <w:bookmarkStart w:name="z57" w:id="45"/>
    <w:p>
      <w:pPr>
        <w:spacing w:after="0"/>
        <w:ind w:left="0"/>
        <w:jc w:val="both"/>
      </w:pPr>
      <w:r>
        <w:rPr>
          <w:rFonts w:ascii="Times New Roman"/>
          <w:b w:val="false"/>
          <w:i w:val="false"/>
          <w:color w:val="000000"/>
          <w:sz w:val="28"/>
        </w:rPr>
        <w:t>
      Риск существенного искажения состоит из неотъемлемого риска и риска средств контроля.</w:t>
      </w:r>
    </w:p>
    <w:bookmarkEnd w:id="45"/>
    <w:bookmarkStart w:name="z58" w:id="46"/>
    <w:p>
      <w:pPr>
        <w:spacing w:after="0"/>
        <w:ind w:left="0"/>
        <w:jc w:val="both"/>
      </w:pPr>
      <w:r>
        <w:rPr>
          <w:rFonts w:ascii="Times New Roman"/>
          <w:b w:val="false"/>
          <w:i w:val="false"/>
          <w:color w:val="000000"/>
          <w:sz w:val="28"/>
        </w:rPr>
        <w:t>
      Государственный аудитор использует профессиональное суждение для оценки факторов, влияющих на величину неотъемлемого риска как на уровне отражения информации в финансовой отчетности, так и на уровне сальдо счетов и класса хозяйственных операций.</w:t>
      </w:r>
    </w:p>
    <w:bookmarkEnd w:id="46"/>
    <w:bookmarkStart w:name="z59" w:id="47"/>
    <w:p>
      <w:pPr>
        <w:spacing w:after="0"/>
        <w:ind w:left="0"/>
        <w:jc w:val="both"/>
      </w:pPr>
      <w:r>
        <w:rPr>
          <w:rFonts w:ascii="Times New Roman"/>
          <w:b w:val="false"/>
          <w:i w:val="false"/>
          <w:color w:val="000000"/>
          <w:sz w:val="28"/>
        </w:rPr>
        <w:t>
      Оценка средств контроля проводится после ознакомления с системой бухгалтерского учета и внутреннего контроля, и получения аудиторских доказательств путем проведения тестирования средств контроля.</w:t>
      </w:r>
    </w:p>
    <w:bookmarkEnd w:id="47"/>
    <w:bookmarkStart w:name="z60" w:id="48"/>
    <w:p>
      <w:pPr>
        <w:spacing w:after="0"/>
        <w:ind w:left="0"/>
        <w:jc w:val="both"/>
      </w:pPr>
      <w:r>
        <w:rPr>
          <w:rFonts w:ascii="Times New Roman"/>
          <w:b w:val="false"/>
          <w:i w:val="false"/>
          <w:color w:val="000000"/>
          <w:sz w:val="28"/>
        </w:rPr>
        <w:t>
      Для оценки аудиторского риска применяются количественный и качественный методы.</w:t>
      </w:r>
    </w:p>
    <w:bookmarkEnd w:id="48"/>
    <w:bookmarkStart w:name="z61" w:id="49"/>
    <w:p>
      <w:pPr>
        <w:spacing w:after="0"/>
        <w:ind w:left="0"/>
        <w:jc w:val="both"/>
      </w:pPr>
      <w:r>
        <w:rPr>
          <w:rFonts w:ascii="Times New Roman"/>
          <w:b w:val="false"/>
          <w:i w:val="false"/>
          <w:color w:val="000000"/>
          <w:sz w:val="28"/>
        </w:rPr>
        <w:t>
      Расчет аудиторского риска при количественном методе производится по формуле:</w:t>
      </w:r>
    </w:p>
    <w:bookmarkEnd w:id="49"/>
    <w:bookmarkStart w:name="z62" w:id="50"/>
    <w:p>
      <w:pPr>
        <w:spacing w:after="0"/>
        <w:ind w:left="0"/>
        <w:jc w:val="both"/>
      </w:pPr>
      <w:r>
        <w:rPr>
          <w:rFonts w:ascii="Times New Roman"/>
          <w:b w:val="false"/>
          <w:i w:val="false"/>
          <w:color w:val="000000"/>
          <w:sz w:val="28"/>
        </w:rPr>
        <w:t>
      АР = НР х РК х РН, где: АР – аудиторский риск, НР – неотъемлемый риск, РК – риск средств контроля, РН – риск необнаружения.</w:t>
      </w:r>
    </w:p>
    <w:bookmarkEnd w:id="50"/>
    <w:bookmarkStart w:name="z63" w:id="51"/>
    <w:p>
      <w:pPr>
        <w:spacing w:after="0"/>
        <w:ind w:left="0"/>
        <w:jc w:val="both"/>
      </w:pPr>
      <w:r>
        <w:rPr>
          <w:rFonts w:ascii="Times New Roman"/>
          <w:b w:val="false"/>
          <w:i w:val="false"/>
          <w:color w:val="000000"/>
          <w:sz w:val="28"/>
        </w:rPr>
        <w:t>
      Качественный метод оценки аудиторского риска заключается в том, что государственный аудитор, исходя из опыта и знания сферы деятельности объекта аудита, определяет аудиторский риск на уровне финансовой отчетности в целом или отдельных классов операций как высокий, средний, низкий и использует эту оценку при планировании.</w:t>
      </w:r>
    </w:p>
    <w:bookmarkEnd w:id="51"/>
    <w:bookmarkStart w:name="z64" w:id="52"/>
    <w:p>
      <w:pPr>
        <w:spacing w:after="0"/>
        <w:ind w:left="0"/>
        <w:jc w:val="both"/>
      </w:pPr>
      <w:r>
        <w:rPr>
          <w:rFonts w:ascii="Times New Roman"/>
          <w:b w:val="false"/>
          <w:i w:val="false"/>
          <w:color w:val="000000"/>
          <w:sz w:val="28"/>
        </w:rPr>
        <w:t xml:space="preserve">
      Оценка риска существенных искажений оформляется рабочим документом "РД – Оценка риска существенных искажений (РД-РСИ)"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52"/>
    <w:bookmarkStart w:name="z65" w:id="53"/>
    <w:p>
      <w:pPr>
        <w:spacing w:after="0"/>
        <w:ind w:left="0"/>
        <w:jc w:val="both"/>
      </w:pPr>
      <w:r>
        <w:rPr>
          <w:rFonts w:ascii="Times New Roman"/>
          <w:b w:val="false"/>
          <w:i w:val="false"/>
          <w:color w:val="000000"/>
          <w:sz w:val="28"/>
        </w:rPr>
        <w:t>
      Риск необнаружения выражает меру готовности государственного аудитора признать вероятность содержания в финансовой отчетности существенных ошибок после завершения аудита и формирования аудиторского заключения без оговорок.</w:t>
      </w:r>
    </w:p>
    <w:bookmarkEnd w:id="53"/>
    <w:bookmarkStart w:name="z66" w:id="54"/>
    <w:p>
      <w:pPr>
        <w:spacing w:after="0"/>
        <w:ind w:left="0"/>
        <w:jc w:val="both"/>
      </w:pPr>
      <w:r>
        <w:rPr>
          <w:rFonts w:ascii="Times New Roman"/>
          <w:b w:val="false"/>
          <w:i w:val="false"/>
          <w:color w:val="000000"/>
          <w:sz w:val="28"/>
        </w:rPr>
        <w:t>
      Величина риска необнаружения определяется по формуле:</w:t>
      </w:r>
    </w:p>
    <w:bookmarkEnd w:id="54"/>
    <w:bookmarkStart w:name="z67" w:id="55"/>
    <w:p>
      <w:pPr>
        <w:spacing w:after="0"/>
        <w:ind w:left="0"/>
        <w:jc w:val="both"/>
      </w:pPr>
      <w:r>
        <w:rPr>
          <w:rFonts w:ascii="Times New Roman"/>
          <w:b w:val="false"/>
          <w:i w:val="false"/>
          <w:color w:val="000000"/>
          <w:sz w:val="28"/>
        </w:rPr>
        <w:t>
      РН = АР / НР х РК, где: РН – риск необнаружения, АР – аудиторский риск, НР – неотъемлемый риск, РК – риск средств контроля.</w:t>
      </w:r>
    </w:p>
    <w:bookmarkEnd w:id="55"/>
    <w:bookmarkStart w:name="z68" w:id="56"/>
    <w:p>
      <w:pPr>
        <w:spacing w:after="0"/>
        <w:ind w:left="0"/>
        <w:jc w:val="both"/>
      </w:pPr>
      <w:r>
        <w:rPr>
          <w:rFonts w:ascii="Times New Roman"/>
          <w:b w:val="false"/>
          <w:i w:val="false"/>
          <w:color w:val="000000"/>
          <w:sz w:val="28"/>
        </w:rPr>
        <w:t>
      Риск необнаружения зависит от эффективности применения аудиторских процедур и классифицируется следующим образом:</w:t>
      </w:r>
    </w:p>
    <w:bookmarkEnd w:id="56"/>
    <w:bookmarkStart w:name="z69" w:id="57"/>
    <w:p>
      <w:pPr>
        <w:spacing w:after="0"/>
        <w:ind w:left="0"/>
        <w:jc w:val="both"/>
      </w:pPr>
      <w:r>
        <w:rPr>
          <w:rFonts w:ascii="Times New Roman"/>
          <w:b w:val="false"/>
          <w:i w:val="false"/>
          <w:color w:val="000000"/>
          <w:sz w:val="28"/>
        </w:rPr>
        <w:t>
      при оценке системы внутреннего контроля эффективной, но государственный аудитор не полагается на нее полностью, планируя детальные процедуры для обнаружения возможных существенных ошибок, то риск необнаружения классифицируется как низкий;</w:t>
      </w:r>
    </w:p>
    <w:bookmarkEnd w:id="57"/>
    <w:bookmarkStart w:name="z70" w:id="58"/>
    <w:p>
      <w:pPr>
        <w:spacing w:after="0"/>
        <w:ind w:left="0"/>
        <w:jc w:val="both"/>
      </w:pPr>
      <w:r>
        <w:rPr>
          <w:rFonts w:ascii="Times New Roman"/>
          <w:b w:val="false"/>
          <w:i w:val="false"/>
          <w:color w:val="000000"/>
          <w:sz w:val="28"/>
        </w:rPr>
        <w:t>
      при оценке системы внутреннего контроля неэффективной и государственный аудитор планирует детальные процедуры, то риск необнаружения классифицируется как средний;</w:t>
      </w:r>
    </w:p>
    <w:bookmarkEnd w:id="58"/>
    <w:bookmarkStart w:name="z71" w:id="59"/>
    <w:p>
      <w:pPr>
        <w:spacing w:after="0"/>
        <w:ind w:left="0"/>
        <w:jc w:val="both"/>
      </w:pPr>
      <w:r>
        <w:rPr>
          <w:rFonts w:ascii="Times New Roman"/>
          <w:b w:val="false"/>
          <w:i w:val="false"/>
          <w:color w:val="000000"/>
          <w:sz w:val="28"/>
        </w:rPr>
        <w:t>
      при отсутствии системы внутреннего контроля и государственный аудитор планирует сплошную проверку, то риск необнаружения классифицируется как высокий.</w:t>
      </w:r>
    </w:p>
    <w:bookmarkEnd w:id="59"/>
    <w:bookmarkStart w:name="z72" w:id="60"/>
    <w:p>
      <w:pPr>
        <w:spacing w:after="0"/>
        <w:ind w:left="0"/>
        <w:jc w:val="both"/>
      </w:pPr>
      <w:r>
        <w:rPr>
          <w:rFonts w:ascii="Times New Roman"/>
          <w:b w:val="false"/>
          <w:i w:val="false"/>
          <w:color w:val="000000"/>
          <w:sz w:val="28"/>
        </w:rPr>
        <w:t>
      В зависимости от того, насколько высока величина ожидаемого риска обнаружения искажений в финансовой отчетности, настолько же низок риск необнаружения.</w:t>
      </w:r>
    </w:p>
    <w:bookmarkEnd w:id="60"/>
    <w:bookmarkStart w:name="z73" w:id="61"/>
    <w:p>
      <w:pPr>
        <w:spacing w:after="0"/>
        <w:ind w:left="0"/>
        <w:jc w:val="both"/>
      </w:pPr>
      <w:r>
        <w:rPr>
          <w:rFonts w:ascii="Times New Roman"/>
          <w:b w:val="false"/>
          <w:i w:val="false"/>
          <w:color w:val="000000"/>
          <w:sz w:val="28"/>
        </w:rPr>
        <w:t>
      Риск необнаружения не снижается до нуля, поскольку государственным аудитором не подвергаются детальной проверке все классы операций, сальдо счетов или раскрытия.</w:t>
      </w:r>
    </w:p>
    <w:bookmarkEnd w:id="61"/>
    <w:bookmarkStart w:name="z74" w:id="62"/>
    <w:p>
      <w:pPr>
        <w:spacing w:after="0"/>
        <w:ind w:left="0"/>
        <w:jc w:val="both"/>
      </w:pPr>
      <w:r>
        <w:rPr>
          <w:rFonts w:ascii="Times New Roman"/>
          <w:b w:val="false"/>
          <w:i w:val="false"/>
          <w:color w:val="000000"/>
          <w:sz w:val="28"/>
        </w:rPr>
        <w:t>
      При оценке риска необнаружения необходимо определить факторы, характеризующие основные составляющие риска эффективности и качества работы государственного аудитора.</w:t>
      </w:r>
    </w:p>
    <w:bookmarkEnd w:id="62"/>
    <w:bookmarkStart w:name="z75" w:id="63"/>
    <w:p>
      <w:pPr>
        <w:spacing w:after="0"/>
        <w:ind w:left="0"/>
        <w:jc w:val="both"/>
      </w:pPr>
      <w:r>
        <w:rPr>
          <w:rFonts w:ascii="Times New Roman"/>
          <w:b w:val="false"/>
          <w:i w:val="false"/>
          <w:color w:val="000000"/>
          <w:sz w:val="28"/>
        </w:rPr>
        <w:t>
      Например,</w:t>
      </w:r>
    </w:p>
    <w:bookmarkEnd w:id="63"/>
    <w:bookmarkStart w:name="z76" w:id="64"/>
    <w:p>
      <w:pPr>
        <w:spacing w:after="0"/>
        <w:ind w:left="0"/>
        <w:jc w:val="both"/>
      </w:pPr>
      <w:r>
        <w:rPr>
          <w:rFonts w:ascii="Times New Roman"/>
          <w:b w:val="false"/>
          <w:i w:val="false"/>
          <w:color w:val="000000"/>
          <w:sz w:val="28"/>
        </w:rPr>
        <w:t>
      контроль за работой членов аудиторской группы;</w:t>
      </w:r>
    </w:p>
    <w:bookmarkEnd w:id="64"/>
    <w:bookmarkStart w:name="z77" w:id="65"/>
    <w:p>
      <w:pPr>
        <w:spacing w:after="0"/>
        <w:ind w:left="0"/>
        <w:jc w:val="both"/>
      </w:pPr>
      <w:r>
        <w:rPr>
          <w:rFonts w:ascii="Times New Roman"/>
          <w:b w:val="false"/>
          <w:i w:val="false"/>
          <w:color w:val="000000"/>
          <w:sz w:val="28"/>
        </w:rPr>
        <w:t>
      квалификация специалистов аудиторской группы;</w:t>
      </w:r>
    </w:p>
    <w:bookmarkEnd w:id="65"/>
    <w:bookmarkStart w:name="z78" w:id="66"/>
    <w:p>
      <w:pPr>
        <w:spacing w:after="0"/>
        <w:ind w:left="0"/>
        <w:jc w:val="both"/>
      </w:pPr>
      <w:r>
        <w:rPr>
          <w:rFonts w:ascii="Times New Roman"/>
          <w:b w:val="false"/>
          <w:i w:val="false"/>
          <w:color w:val="000000"/>
          <w:sz w:val="28"/>
        </w:rPr>
        <w:t>
      возможность непосредственного контакта с бухгалтерской службой;</w:t>
      </w:r>
    </w:p>
    <w:bookmarkEnd w:id="66"/>
    <w:bookmarkStart w:name="z79" w:id="67"/>
    <w:p>
      <w:pPr>
        <w:spacing w:after="0"/>
        <w:ind w:left="0"/>
        <w:jc w:val="both"/>
      </w:pPr>
      <w:r>
        <w:rPr>
          <w:rFonts w:ascii="Times New Roman"/>
          <w:b w:val="false"/>
          <w:i w:val="false"/>
          <w:color w:val="000000"/>
          <w:sz w:val="28"/>
        </w:rPr>
        <w:t>
      наличие опыта работы в объектах аналогичного профиля.</w:t>
      </w:r>
    </w:p>
    <w:bookmarkEnd w:id="67"/>
    <w:bookmarkStart w:name="z80" w:id="68"/>
    <w:p>
      <w:pPr>
        <w:spacing w:after="0"/>
        <w:ind w:left="0"/>
        <w:jc w:val="both"/>
      </w:pPr>
      <w:r>
        <w:rPr>
          <w:rFonts w:ascii="Times New Roman"/>
          <w:b w:val="false"/>
          <w:i w:val="false"/>
          <w:color w:val="000000"/>
          <w:sz w:val="28"/>
        </w:rPr>
        <w:t xml:space="preserve">
      Результаты работы оформляются рабочими документами "РД – Оценка риска средств контроля (РД-ОРСК)"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"РД –Оценка неотъемлемого риска (РД-ОНР)"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"РД – Оценка риска необнаружения (РД-ОРН)"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82" w:id="69"/>
    <w:p>
      <w:pPr>
        <w:spacing w:after="0"/>
        <w:ind w:left="0"/>
        <w:jc w:val="both"/>
      </w:pPr>
      <w:r>
        <w:rPr>
          <w:rFonts w:ascii="Times New Roman"/>
          <w:b w:val="false"/>
          <w:i w:val="false"/>
          <w:color w:val="000000"/>
          <w:sz w:val="28"/>
        </w:rPr>
        <w:t>
      "52. Сбор аудиторских доказательств состоит из следующих этапов:</w:t>
      </w:r>
    </w:p>
    <w:bookmarkEnd w:id="69"/>
    <w:bookmarkStart w:name="z83" w:id="70"/>
    <w:p>
      <w:pPr>
        <w:spacing w:after="0"/>
        <w:ind w:left="0"/>
        <w:jc w:val="both"/>
      </w:pPr>
      <w:r>
        <w:rPr>
          <w:rFonts w:ascii="Times New Roman"/>
          <w:b w:val="false"/>
          <w:i w:val="false"/>
          <w:color w:val="000000"/>
          <w:sz w:val="28"/>
        </w:rPr>
        <w:t>
      сбор фактических данных и информации производится на принципах полноты, достоверности и соответствия, достаточности;</w:t>
      </w:r>
    </w:p>
    <w:bookmarkEnd w:id="70"/>
    <w:bookmarkStart w:name="z84" w:id="71"/>
    <w:p>
      <w:pPr>
        <w:spacing w:after="0"/>
        <w:ind w:left="0"/>
        <w:jc w:val="both"/>
      </w:pPr>
      <w:r>
        <w:rPr>
          <w:rFonts w:ascii="Times New Roman"/>
          <w:b w:val="false"/>
          <w:i w:val="false"/>
          <w:color w:val="000000"/>
          <w:sz w:val="28"/>
        </w:rPr>
        <w:t>
      анализ собранных фактических данных и информации на предмет достаточности;</w:t>
      </w:r>
    </w:p>
    <w:bookmarkEnd w:id="71"/>
    <w:bookmarkStart w:name="z85" w:id="72"/>
    <w:p>
      <w:pPr>
        <w:spacing w:after="0"/>
        <w:ind w:left="0"/>
        <w:jc w:val="both"/>
      </w:pPr>
      <w:r>
        <w:rPr>
          <w:rFonts w:ascii="Times New Roman"/>
          <w:b w:val="false"/>
          <w:i w:val="false"/>
          <w:color w:val="000000"/>
          <w:sz w:val="28"/>
        </w:rPr>
        <w:t>
      сбор дополнительных фактических данных и информации в случае их недостаточности для формирования аудиторских доказательств.</w:t>
      </w:r>
    </w:p>
    <w:bookmarkEnd w:id="72"/>
    <w:bookmarkStart w:name="z86" w:id="73"/>
    <w:p>
      <w:pPr>
        <w:spacing w:after="0"/>
        <w:ind w:left="0"/>
        <w:jc w:val="both"/>
      </w:pPr>
      <w:r>
        <w:rPr>
          <w:rFonts w:ascii="Times New Roman"/>
          <w:b w:val="false"/>
          <w:i w:val="false"/>
          <w:color w:val="000000"/>
          <w:sz w:val="28"/>
        </w:rPr>
        <w:t>
      Сбор аудиторских доказательств не основывается на недостоверных фактических данных.</w:t>
      </w:r>
    </w:p>
    <w:bookmarkEnd w:id="73"/>
    <w:bookmarkStart w:name="z87" w:id="74"/>
    <w:p>
      <w:pPr>
        <w:spacing w:after="0"/>
        <w:ind w:left="0"/>
        <w:jc w:val="both"/>
      </w:pPr>
      <w:r>
        <w:rPr>
          <w:rFonts w:ascii="Times New Roman"/>
          <w:b w:val="false"/>
          <w:i w:val="false"/>
          <w:color w:val="000000"/>
          <w:sz w:val="28"/>
        </w:rPr>
        <w:t>
      Аудиторские доказательства, полученные при выполнении аудита, необходимо включить в аудиторскую документацию.";</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89" w:id="75"/>
    <w:p>
      <w:pPr>
        <w:spacing w:after="0"/>
        <w:ind w:left="0"/>
        <w:jc w:val="both"/>
      </w:pPr>
      <w:r>
        <w:rPr>
          <w:rFonts w:ascii="Times New Roman"/>
          <w:b w:val="false"/>
          <w:i w:val="false"/>
          <w:color w:val="000000"/>
          <w:sz w:val="28"/>
        </w:rPr>
        <w:t>
      "54. Тестирование средств контроля проводится для получения аудиторских доказательств об эффективности функционирования систем бухгалтерского учета и внутреннего контроля.</w:t>
      </w:r>
    </w:p>
    <w:bookmarkEnd w:id="75"/>
    <w:bookmarkStart w:name="z90" w:id="76"/>
    <w:p>
      <w:pPr>
        <w:spacing w:after="0"/>
        <w:ind w:left="0"/>
        <w:jc w:val="both"/>
      </w:pPr>
      <w:r>
        <w:rPr>
          <w:rFonts w:ascii="Times New Roman"/>
          <w:b w:val="false"/>
          <w:i w:val="false"/>
          <w:color w:val="000000"/>
          <w:sz w:val="28"/>
        </w:rPr>
        <w:t>
      Процедуры проверки по существу проводятся с целью получения аудиторских доказательств о наличии или об отсутствии существенных искажений в финансовой отчетности.</w:t>
      </w:r>
    </w:p>
    <w:bookmarkEnd w:id="76"/>
    <w:bookmarkStart w:name="z91" w:id="77"/>
    <w:p>
      <w:pPr>
        <w:spacing w:after="0"/>
        <w:ind w:left="0"/>
        <w:jc w:val="both"/>
      </w:pPr>
      <w:r>
        <w:rPr>
          <w:rFonts w:ascii="Times New Roman"/>
          <w:b w:val="false"/>
          <w:i w:val="false"/>
          <w:color w:val="000000"/>
          <w:sz w:val="28"/>
        </w:rPr>
        <w:t>
      Для получения достаточных и надлежащих аудиторских доказательств необходимо процедуры проверки по существу выполнять по существенным классам операций, сальдо счетов и раскрытиям.</w:t>
      </w:r>
    </w:p>
    <w:bookmarkEnd w:id="77"/>
    <w:bookmarkStart w:name="z92" w:id="78"/>
    <w:p>
      <w:pPr>
        <w:spacing w:after="0"/>
        <w:ind w:left="0"/>
        <w:jc w:val="both"/>
      </w:pPr>
      <w:r>
        <w:rPr>
          <w:rFonts w:ascii="Times New Roman"/>
          <w:b w:val="false"/>
          <w:i w:val="false"/>
          <w:color w:val="000000"/>
          <w:sz w:val="28"/>
        </w:rPr>
        <w:t>
      Процедуры проверки по существу включают детальное тестирование и аналитические процедуры.</w:t>
      </w:r>
    </w:p>
    <w:bookmarkEnd w:id="78"/>
    <w:bookmarkStart w:name="z93" w:id="79"/>
    <w:p>
      <w:pPr>
        <w:spacing w:after="0"/>
        <w:ind w:left="0"/>
        <w:jc w:val="both"/>
      </w:pPr>
      <w:r>
        <w:rPr>
          <w:rFonts w:ascii="Times New Roman"/>
          <w:b w:val="false"/>
          <w:i w:val="false"/>
          <w:color w:val="000000"/>
          <w:sz w:val="28"/>
        </w:rPr>
        <w:t>
      Для получения аудиторских доказательств применяются следующие методы аудиторских процедур:</w:t>
      </w:r>
    </w:p>
    <w:bookmarkEnd w:id="79"/>
    <w:bookmarkStart w:name="z94" w:id="80"/>
    <w:p>
      <w:pPr>
        <w:spacing w:after="0"/>
        <w:ind w:left="0"/>
        <w:jc w:val="both"/>
      </w:pPr>
      <w:r>
        <w:rPr>
          <w:rFonts w:ascii="Times New Roman"/>
          <w:b w:val="false"/>
          <w:i w:val="false"/>
          <w:color w:val="000000"/>
          <w:sz w:val="28"/>
        </w:rPr>
        <w:t>
      изучение (инспектирование);</w:t>
      </w:r>
    </w:p>
    <w:bookmarkEnd w:id="80"/>
    <w:bookmarkStart w:name="z95" w:id="81"/>
    <w:p>
      <w:pPr>
        <w:spacing w:after="0"/>
        <w:ind w:left="0"/>
        <w:jc w:val="both"/>
      </w:pPr>
      <w:r>
        <w:rPr>
          <w:rFonts w:ascii="Times New Roman"/>
          <w:b w:val="false"/>
          <w:i w:val="false"/>
          <w:color w:val="000000"/>
          <w:sz w:val="28"/>
        </w:rPr>
        <w:t>
      наблюдение и осмотр;</w:t>
      </w:r>
    </w:p>
    <w:bookmarkEnd w:id="81"/>
    <w:bookmarkStart w:name="z96" w:id="82"/>
    <w:p>
      <w:pPr>
        <w:spacing w:after="0"/>
        <w:ind w:left="0"/>
        <w:jc w:val="both"/>
      </w:pPr>
      <w:r>
        <w:rPr>
          <w:rFonts w:ascii="Times New Roman"/>
          <w:b w:val="false"/>
          <w:i w:val="false"/>
          <w:color w:val="000000"/>
          <w:sz w:val="28"/>
        </w:rPr>
        <w:t>
      запрос и подтверждение;</w:t>
      </w:r>
    </w:p>
    <w:bookmarkEnd w:id="82"/>
    <w:bookmarkStart w:name="z97" w:id="83"/>
    <w:p>
      <w:pPr>
        <w:spacing w:after="0"/>
        <w:ind w:left="0"/>
        <w:jc w:val="both"/>
      </w:pPr>
      <w:r>
        <w:rPr>
          <w:rFonts w:ascii="Times New Roman"/>
          <w:b w:val="false"/>
          <w:i w:val="false"/>
          <w:color w:val="000000"/>
          <w:sz w:val="28"/>
        </w:rPr>
        <w:t>
      пересчет;</w:t>
      </w:r>
    </w:p>
    <w:bookmarkEnd w:id="83"/>
    <w:bookmarkStart w:name="z98" w:id="84"/>
    <w:p>
      <w:pPr>
        <w:spacing w:after="0"/>
        <w:ind w:left="0"/>
        <w:jc w:val="both"/>
      </w:pPr>
      <w:r>
        <w:rPr>
          <w:rFonts w:ascii="Times New Roman"/>
          <w:b w:val="false"/>
          <w:i w:val="false"/>
          <w:color w:val="000000"/>
          <w:sz w:val="28"/>
        </w:rPr>
        <w:t>
      аналитические процедуры;</w:t>
      </w:r>
    </w:p>
    <w:bookmarkEnd w:id="84"/>
    <w:bookmarkStart w:name="z99" w:id="85"/>
    <w:p>
      <w:pPr>
        <w:spacing w:after="0"/>
        <w:ind w:left="0"/>
        <w:jc w:val="both"/>
      </w:pPr>
      <w:r>
        <w:rPr>
          <w:rFonts w:ascii="Times New Roman"/>
          <w:b w:val="false"/>
          <w:i w:val="false"/>
          <w:color w:val="000000"/>
          <w:sz w:val="28"/>
        </w:rPr>
        <w:t>
      внешнее подтверждение;</w:t>
      </w:r>
    </w:p>
    <w:bookmarkEnd w:id="85"/>
    <w:bookmarkStart w:name="z100" w:id="86"/>
    <w:p>
      <w:pPr>
        <w:spacing w:after="0"/>
        <w:ind w:left="0"/>
        <w:jc w:val="both"/>
      </w:pPr>
      <w:r>
        <w:rPr>
          <w:rFonts w:ascii="Times New Roman"/>
          <w:b w:val="false"/>
          <w:i w:val="false"/>
          <w:color w:val="000000"/>
          <w:sz w:val="28"/>
        </w:rPr>
        <w:t>
      повторное выполнение.</w:t>
      </w:r>
    </w:p>
    <w:bookmarkEnd w:id="86"/>
    <w:bookmarkStart w:name="z101" w:id="87"/>
    <w:p>
      <w:pPr>
        <w:spacing w:after="0"/>
        <w:ind w:left="0"/>
        <w:jc w:val="both"/>
      </w:pPr>
      <w:r>
        <w:rPr>
          <w:rFonts w:ascii="Times New Roman"/>
          <w:b w:val="false"/>
          <w:i w:val="false"/>
          <w:color w:val="000000"/>
          <w:sz w:val="28"/>
        </w:rPr>
        <w:t>
      Инспектирование заключается в проверке внутренних или внешних записей или документов, в бумажной или электронной форме, или на прочих носителях информации, что обеспечивает аудиторские доказательства различной степени надежности (в зависимости от характера и источника).</w:t>
      </w:r>
    </w:p>
    <w:bookmarkEnd w:id="87"/>
    <w:bookmarkStart w:name="z102" w:id="88"/>
    <w:p>
      <w:pPr>
        <w:spacing w:after="0"/>
        <w:ind w:left="0"/>
        <w:jc w:val="both"/>
      </w:pPr>
      <w:r>
        <w:rPr>
          <w:rFonts w:ascii="Times New Roman"/>
          <w:b w:val="false"/>
          <w:i w:val="false"/>
          <w:color w:val="000000"/>
          <w:sz w:val="28"/>
        </w:rPr>
        <w:t>
      Наблюдение и осмотр предоставляют собой аудиторские доказательства, полученные в ходе наблюдения за процессом или процедурой, выполняемой другими лицами. Например, наблюдение за деятельностью аудируемого объекта путем изучения документов (положения, учредительные документы, стратегический план, операционный план, правительственные программы администраторов бюджетных программ, программы развития субъектов квазигосударственного сектора, годовые планы государственных закупок, инвестиционные и концессионные проекты, невозвратные гранты, внутреннее кредитование, займы и иные).</w:t>
      </w:r>
    </w:p>
    <w:bookmarkEnd w:id="88"/>
    <w:bookmarkStart w:name="z103" w:id="89"/>
    <w:p>
      <w:pPr>
        <w:spacing w:after="0"/>
        <w:ind w:left="0"/>
        <w:jc w:val="both"/>
      </w:pPr>
      <w:r>
        <w:rPr>
          <w:rFonts w:ascii="Times New Roman"/>
          <w:b w:val="false"/>
          <w:i w:val="false"/>
          <w:color w:val="000000"/>
          <w:sz w:val="28"/>
        </w:rPr>
        <w:t>
      Запрос и подтверждение применяются как дополнение к другим аудиторским процедурам. Запросы бывают устными и письменными. Ответы на запросы представляют информацию, значительно отличающуюся от ранее полученной. Иногда ответы на запросы являются основанием выполнения дополнительных аудиторских процедур для получения достаточных и надлежащих аудиторских доказательств.</w:t>
      </w:r>
    </w:p>
    <w:bookmarkEnd w:id="89"/>
    <w:bookmarkStart w:name="z104" w:id="90"/>
    <w:p>
      <w:pPr>
        <w:spacing w:after="0"/>
        <w:ind w:left="0"/>
        <w:jc w:val="both"/>
      </w:pPr>
      <w:r>
        <w:rPr>
          <w:rFonts w:ascii="Times New Roman"/>
          <w:b w:val="false"/>
          <w:i w:val="false"/>
          <w:color w:val="000000"/>
          <w:sz w:val="28"/>
        </w:rPr>
        <w:t>
      Пересчет включает проверку арифметической точности документов или записей. Например, проверка расчетов по заработной плате или резервов по неиспользованным отпускам.</w:t>
      </w:r>
    </w:p>
    <w:bookmarkEnd w:id="90"/>
    <w:bookmarkStart w:name="z105" w:id="91"/>
    <w:p>
      <w:pPr>
        <w:spacing w:after="0"/>
        <w:ind w:left="0"/>
        <w:jc w:val="both"/>
      </w:pPr>
      <w:r>
        <w:rPr>
          <w:rFonts w:ascii="Times New Roman"/>
          <w:b w:val="false"/>
          <w:i w:val="false"/>
          <w:color w:val="000000"/>
          <w:sz w:val="28"/>
        </w:rPr>
        <w:t>
      Аналитические процедуры представляют собой анализ и оценку полученной информации.</w:t>
      </w:r>
    </w:p>
    <w:bookmarkEnd w:id="91"/>
    <w:bookmarkStart w:name="z106" w:id="92"/>
    <w:p>
      <w:pPr>
        <w:spacing w:after="0"/>
        <w:ind w:left="0"/>
        <w:jc w:val="both"/>
      </w:pPr>
      <w:r>
        <w:rPr>
          <w:rFonts w:ascii="Times New Roman"/>
          <w:b w:val="false"/>
          <w:i w:val="false"/>
          <w:color w:val="000000"/>
          <w:sz w:val="28"/>
        </w:rPr>
        <w:t>
      Аналитические процедуры проводятся для выявления рисков при планировании раскрытия информации необычных операций или событий, которые впоследствии оказывают влияние на финансовую отчетность.</w:t>
      </w:r>
    </w:p>
    <w:bookmarkEnd w:id="92"/>
    <w:bookmarkStart w:name="z107" w:id="93"/>
    <w:p>
      <w:pPr>
        <w:spacing w:after="0"/>
        <w:ind w:left="0"/>
        <w:jc w:val="both"/>
      </w:pPr>
      <w:r>
        <w:rPr>
          <w:rFonts w:ascii="Times New Roman"/>
          <w:b w:val="false"/>
          <w:i w:val="false"/>
          <w:color w:val="000000"/>
          <w:sz w:val="28"/>
        </w:rPr>
        <w:t>
      Аналитические процедуры включают:</w:t>
      </w:r>
    </w:p>
    <w:bookmarkEnd w:id="93"/>
    <w:bookmarkStart w:name="z108" w:id="94"/>
    <w:p>
      <w:pPr>
        <w:spacing w:after="0"/>
        <w:ind w:left="0"/>
        <w:jc w:val="both"/>
      </w:pPr>
      <w:r>
        <w:rPr>
          <w:rFonts w:ascii="Times New Roman"/>
          <w:b w:val="false"/>
          <w:i w:val="false"/>
          <w:color w:val="000000"/>
          <w:sz w:val="28"/>
        </w:rPr>
        <w:t>
      сопоставление информации за предыдущие периоды;</w:t>
      </w:r>
    </w:p>
    <w:bookmarkEnd w:id="94"/>
    <w:bookmarkStart w:name="z109" w:id="95"/>
    <w:p>
      <w:pPr>
        <w:spacing w:after="0"/>
        <w:ind w:left="0"/>
        <w:jc w:val="both"/>
      </w:pPr>
      <w:r>
        <w:rPr>
          <w:rFonts w:ascii="Times New Roman"/>
          <w:b w:val="false"/>
          <w:i w:val="false"/>
          <w:color w:val="000000"/>
          <w:sz w:val="28"/>
        </w:rPr>
        <w:t>
      сопоставление показателей элементов финансовой отчетности;</w:t>
      </w:r>
    </w:p>
    <w:bookmarkEnd w:id="95"/>
    <w:bookmarkStart w:name="z110" w:id="96"/>
    <w:p>
      <w:pPr>
        <w:spacing w:after="0"/>
        <w:ind w:left="0"/>
        <w:jc w:val="both"/>
      </w:pPr>
      <w:r>
        <w:rPr>
          <w:rFonts w:ascii="Times New Roman"/>
          <w:b w:val="false"/>
          <w:i w:val="false"/>
          <w:color w:val="000000"/>
          <w:sz w:val="28"/>
        </w:rPr>
        <w:t>
      изучения взаимосвязи между данными показателей финансовой и нефинансовой информации за аудируемый период;</w:t>
      </w:r>
    </w:p>
    <w:bookmarkEnd w:id="96"/>
    <w:bookmarkStart w:name="z111" w:id="97"/>
    <w:p>
      <w:pPr>
        <w:spacing w:after="0"/>
        <w:ind w:left="0"/>
        <w:jc w:val="both"/>
      </w:pPr>
      <w:r>
        <w:rPr>
          <w:rFonts w:ascii="Times New Roman"/>
          <w:b w:val="false"/>
          <w:i w:val="false"/>
          <w:color w:val="000000"/>
          <w:sz w:val="28"/>
        </w:rPr>
        <w:t>
      изучение взаимосвязи между элементами финансовой отчетности;</w:t>
      </w:r>
    </w:p>
    <w:bookmarkEnd w:id="97"/>
    <w:bookmarkStart w:name="z112" w:id="98"/>
    <w:p>
      <w:pPr>
        <w:spacing w:after="0"/>
        <w:ind w:left="0"/>
        <w:jc w:val="both"/>
      </w:pPr>
      <w:r>
        <w:rPr>
          <w:rFonts w:ascii="Times New Roman"/>
          <w:b w:val="false"/>
          <w:i w:val="false"/>
          <w:color w:val="000000"/>
          <w:sz w:val="28"/>
        </w:rPr>
        <w:t>
      анализ сальдо по счетам;</w:t>
      </w:r>
    </w:p>
    <w:bookmarkEnd w:id="98"/>
    <w:bookmarkStart w:name="z113" w:id="99"/>
    <w:p>
      <w:pPr>
        <w:spacing w:after="0"/>
        <w:ind w:left="0"/>
        <w:jc w:val="both"/>
      </w:pPr>
      <w:r>
        <w:rPr>
          <w:rFonts w:ascii="Times New Roman"/>
          <w:b w:val="false"/>
          <w:i w:val="false"/>
          <w:color w:val="000000"/>
          <w:sz w:val="28"/>
        </w:rPr>
        <w:t>
      анализ необычных операций.</w:t>
      </w:r>
    </w:p>
    <w:bookmarkEnd w:id="99"/>
    <w:bookmarkStart w:name="z114" w:id="100"/>
    <w:p>
      <w:pPr>
        <w:spacing w:after="0"/>
        <w:ind w:left="0"/>
        <w:jc w:val="both"/>
      </w:pPr>
      <w:r>
        <w:rPr>
          <w:rFonts w:ascii="Times New Roman"/>
          <w:b w:val="false"/>
          <w:i w:val="false"/>
          <w:color w:val="000000"/>
          <w:sz w:val="28"/>
        </w:rPr>
        <w:t>
      Внешние подтверждения используют в отношении значимых счетов.";</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116" w:id="101"/>
    <w:p>
      <w:pPr>
        <w:spacing w:after="0"/>
        <w:ind w:left="0"/>
        <w:jc w:val="both"/>
      </w:pPr>
      <w:r>
        <w:rPr>
          <w:rFonts w:ascii="Times New Roman"/>
          <w:b w:val="false"/>
          <w:i w:val="false"/>
          <w:color w:val="000000"/>
          <w:sz w:val="28"/>
        </w:rPr>
        <w:t>
      "56. Аудиторская выборка представляет собой процедуру отбора элементов группы операций, статей финансовой отчетности и компонентов консолидированной финансовой отчетности.";</w:t>
      </w:r>
    </w:p>
    <w:bookmarkEnd w:id="101"/>
    <w:bookmarkStart w:name="z117" w:id="102"/>
    <w:p>
      <w:pPr>
        <w:spacing w:after="0"/>
        <w:ind w:left="0"/>
        <w:jc w:val="both"/>
      </w:pPr>
      <w:r>
        <w:rPr>
          <w:rFonts w:ascii="Times New Roman"/>
          <w:b w:val="false"/>
          <w:i w:val="false"/>
          <w:color w:val="000000"/>
          <w:sz w:val="28"/>
        </w:rPr>
        <w:t>
      дополнить пунктами 56-1 и 56-2 в следующей редакции:</w:t>
      </w:r>
    </w:p>
    <w:bookmarkEnd w:id="102"/>
    <w:bookmarkStart w:name="z118" w:id="103"/>
    <w:p>
      <w:pPr>
        <w:spacing w:after="0"/>
        <w:ind w:left="0"/>
        <w:jc w:val="both"/>
      </w:pPr>
      <w:r>
        <w:rPr>
          <w:rFonts w:ascii="Times New Roman"/>
          <w:b w:val="false"/>
          <w:i w:val="false"/>
          <w:color w:val="000000"/>
          <w:sz w:val="28"/>
        </w:rPr>
        <w:t>
      "56-1. Выборка компонентов консолидированной финансовой отчетности проводится по отдельным финансовым отчетностям подведомственных государственных учреждений консолидируемой группы.</w:t>
      </w:r>
    </w:p>
    <w:bookmarkEnd w:id="103"/>
    <w:bookmarkStart w:name="z119" w:id="104"/>
    <w:p>
      <w:pPr>
        <w:spacing w:after="0"/>
        <w:ind w:left="0"/>
        <w:jc w:val="both"/>
      </w:pPr>
      <w:r>
        <w:rPr>
          <w:rFonts w:ascii="Times New Roman"/>
          <w:b w:val="false"/>
          <w:i w:val="false"/>
          <w:color w:val="000000"/>
          <w:sz w:val="28"/>
        </w:rPr>
        <w:t>
      К элементам выборки относятся финансовые отчетности подведомственных государственных учреждений или отдельные статьи их финансовой отчетности.</w:t>
      </w:r>
    </w:p>
    <w:bookmarkEnd w:id="104"/>
    <w:bookmarkStart w:name="z120" w:id="105"/>
    <w:p>
      <w:pPr>
        <w:spacing w:after="0"/>
        <w:ind w:left="0"/>
        <w:jc w:val="both"/>
      </w:pPr>
      <w:r>
        <w:rPr>
          <w:rFonts w:ascii="Times New Roman"/>
          <w:b w:val="false"/>
          <w:i w:val="false"/>
          <w:color w:val="000000"/>
          <w:sz w:val="28"/>
        </w:rPr>
        <w:t>
      56-2. Отбор элементов производится по следующим критериям:</w:t>
      </w:r>
    </w:p>
    <w:bookmarkEnd w:id="105"/>
    <w:bookmarkStart w:name="z121" w:id="106"/>
    <w:p>
      <w:pPr>
        <w:spacing w:after="0"/>
        <w:ind w:left="0"/>
        <w:jc w:val="both"/>
      </w:pPr>
      <w:r>
        <w:rPr>
          <w:rFonts w:ascii="Times New Roman"/>
          <w:b w:val="false"/>
          <w:i w:val="false"/>
          <w:color w:val="000000"/>
          <w:sz w:val="28"/>
        </w:rPr>
        <w:t>
      наибольшие суммы валюты баланса компонентов в консолидируемой группе;</w:t>
      </w:r>
    </w:p>
    <w:bookmarkEnd w:id="106"/>
    <w:bookmarkStart w:name="z122" w:id="107"/>
    <w:p>
      <w:pPr>
        <w:spacing w:after="0"/>
        <w:ind w:left="0"/>
        <w:jc w:val="both"/>
      </w:pPr>
      <w:r>
        <w:rPr>
          <w:rFonts w:ascii="Times New Roman"/>
          <w:b w:val="false"/>
          <w:i w:val="false"/>
          <w:color w:val="000000"/>
          <w:sz w:val="28"/>
        </w:rPr>
        <w:t>
      наибольшие суммы сальдо счетов бухгалтерского баланса компонентов в консолидируемой группы (проверке подлежат отдельные статьи финансовой отчетности компонента);</w:t>
      </w:r>
    </w:p>
    <w:bookmarkEnd w:id="107"/>
    <w:bookmarkStart w:name="z123" w:id="108"/>
    <w:p>
      <w:pPr>
        <w:spacing w:after="0"/>
        <w:ind w:left="0"/>
        <w:jc w:val="both"/>
      </w:pPr>
      <w:r>
        <w:rPr>
          <w:rFonts w:ascii="Times New Roman"/>
          <w:b w:val="false"/>
          <w:i w:val="false"/>
          <w:color w:val="000000"/>
          <w:sz w:val="28"/>
        </w:rPr>
        <w:t>
      наибольшие суммы доходов и (или) расходов в компонентах консолидируемой группе (проверке подлежат доходы и (или) расходы финансовой отчетности компонента);</w:t>
      </w:r>
    </w:p>
    <w:bookmarkEnd w:id="108"/>
    <w:bookmarkStart w:name="z124" w:id="109"/>
    <w:p>
      <w:pPr>
        <w:spacing w:after="0"/>
        <w:ind w:left="0"/>
        <w:jc w:val="both"/>
      </w:pPr>
      <w:r>
        <w:rPr>
          <w:rFonts w:ascii="Times New Roman"/>
          <w:b w:val="false"/>
          <w:i w:val="false"/>
          <w:color w:val="000000"/>
          <w:sz w:val="28"/>
        </w:rPr>
        <w:t>
      ключевые значения, при применении данного критерия государственный аудитор использует профессиональное суждение для определения существенных компонентов или статьи их финансовой отчетности в консолидированной финансовой отчетности.</w:t>
      </w:r>
    </w:p>
    <w:bookmarkEnd w:id="109"/>
    <w:bookmarkStart w:name="z125" w:id="110"/>
    <w:p>
      <w:pPr>
        <w:spacing w:after="0"/>
        <w:ind w:left="0"/>
        <w:jc w:val="both"/>
      </w:pPr>
      <w:r>
        <w:rPr>
          <w:rFonts w:ascii="Times New Roman"/>
          <w:b w:val="false"/>
          <w:i w:val="false"/>
          <w:color w:val="000000"/>
          <w:sz w:val="28"/>
        </w:rPr>
        <w:t>
      Отбор компонентов государственный аудитор производит с учетом факторов, характеризующих основные составляющие риска эффективности и качества государственного аудита (трудовые, временные ресурсы).";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127" w:id="111"/>
    <w:p>
      <w:pPr>
        <w:spacing w:after="0"/>
        <w:ind w:left="0"/>
        <w:jc w:val="both"/>
      </w:pPr>
      <w:r>
        <w:rPr>
          <w:rFonts w:ascii="Times New Roman"/>
          <w:b w:val="false"/>
          <w:i w:val="false"/>
          <w:color w:val="000000"/>
          <w:sz w:val="28"/>
        </w:rPr>
        <w:t>
      "80. Для получения достаточных и надлежащих аудиторских доказательств государственному аудитору необходимо провести процедуру подтверждения первичной оценки системы внутреннего контроля и бухгалтерского учета по учету денежных средств и их эквивалентов путем тестирования системы внутреннего контроля.</w:t>
      </w:r>
    </w:p>
    <w:bookmarkEnd w:id="111"/>
    <w:bookmarkStart w:name="z128" w:id="112"/>
    <w:p>
      <w:pPr>
        <w:spacing w:after="0"/>
        <w:ind w:left="0"/>
        <w:jc w:val="both"/>
      </w:pPr>
      <w:r>
        <w:rPr>
          <w:rFonts w:ascii="Times New Roman"/>
          <w:b w:val="false"/>
          <w:i w:val="false"/>
          <w:color w:val="000000"/>
          <w:sz w:val="28"/>
        </w:rPr>
        <w:t>
      При тестировании системы внутреннего контроля государственному аудитору необходимо получить доказательство, позволяющее сделать разумные выводы, на которых будет базироваться аудиторское мнение, посредством выполнения процедур по оценке риска.</w:t>
      </w:r>
    </w:p>
    <w:bookmarkEnd w:id="112"/>
    <w:bookmarkStart w:name="z129" w:id="113"/>
    <w:p>
      <w:pPr>
        <w:spacing w:after="0"/>
        <w:ind w:left="0"/>
        <w:jc w:val="both"/>
      </w:pPr>
      <w:r>
        <w:rPr>
          <w:rFonts w:ascii="Times New Roman"/>
          <w:b w:val="false"/>
          <w:i w:val="false"/>
          <w:color w:val="000000"/>
          <w:sz w:val="28"/>
        </w:rPr>
        <w:t xml:space="preserve">
      Оценка риска необнаружения системы внутреннего контроля производится путем определения процентной доли условно отрицательных ответов из предложенного перечня вопросов и оформляется рабочим документом "РД – Тест оценки рисков средств внутреннего контроля по денежным средствам и их эквивалентам (РД-ТКДС)"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Стандарту.</w:t>
      </w:r>
    </w:p>
    <w:bookmarkEnd w:id="113"/>
    <w:bookmarkStart w:name="z130" w:id="114"/>
    <w:p>
      <w:pPr>
        <w:spacing w:after="0"/>
        <w:ind w:left="0"/>
        <w:jc w:val="both"/>
      </w:pPr>
      <w:r>
        <w:rPr>
          <w:rFonts w:ascii="Times New Roman"/>
          <w:b w:val="false"/>
          <w:i w:val="false"/>
          <w:color w:val="000000"/>
          <w:sz w:val="28"/>
        </w:rPr>
        <w:t>
      Высокий уровень оценки риска необнаружения системы внутреннего контроля искажений свидетельствует о слабо разработанном средстве контроля. Государственному аудитору необходимо увеличить объем аудиторских процедур проверки по существу.</w:t>
      </w:r>
    </w:p>
    <w:bookmarkEnd w:id="114"/>
    <w:bookmarkStart w:name="z131" w:id="115"/>
    <w:p>
      <w:pPr>
        <w:spacing w:after="0"/>
        <w:ind w:left="0"/>
        <w:jc w:val="both"/>
      </w:pPr>
      <w:r>
        <w:rPr>
          <w:rFonts w:ascii="Times New Roman"/>
          <w:b w:val="false"/>
          <w:i w:val="false"/>
          <w:color w:val="000000"/>
          <w:sz w:val="28"/>
        </w:rPr>
        <w:t>
      Средний или низкий уровень оценки риска необнаружения системы внутреннего контроля искажений свидетельствует о возможном уменьшении объема применяемых аудиторских процедур.</w:t>
      </w:r>
    </w:p>
    <w:bookmarkEnd w:id="115"/>
    <w:bookmarkStart w:name="z132" w:id="116"/>
    <w:p>
      <w:pPr>
        <w:spacing w:after="0"/>
        <w:ind w:left="0"/>
        <w:jc w:val="both"/>
      </w:pPr>
      <w:r>
        <w:rPr>
          <w:rFonts w:ascii="Times New Roman"/>
          <w:b w:val="false"/>
          <w:i w:val="false"/>
          <w:color w:val="000000"/>
          <w:sz w:val="28"/>
        </w:rPr>
        <w:t>
      Для снижения до приемлемо низкого уровня государственному аудитору необходимо выполнить дополнительное тестирование средств контроля.</w:t>
      </w:r>
    </w:p>
    <w:bookmarkEnd w:id="116"/>
    <w:bookmarkStart w:name="z133" w:id="117"/>
    <w:p>
      <w:pPr>
        <w:spacing w:after="0"/>
        <w:ind w:left="0"/>
        <w:jc w:val="both"/>
      </w:pPr>
      <w:r>
        <w:rPr>
          <w:rFonts w:ascii="Times New Roman"/>
          <w:b w:val="false"/>
          <w:i w:val="false"/>
          <w:color w:val="000000"/>
          <w:sz w:val="28"/>
        </w:rPr>
        <w:t>
      Необходимо учитывать, что денежные операции подвержены к совершению недобросовестных действий.";</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135" w:id="118"/>
    <w:p>
      <w:pPr>
        <w:spacing w:after="0"/>
        <w:ind w:left="0"/>
        <w:jc w:val="both"/>
      </w:pPr>
      <w:r>
        <w:rPr>
          <w:rFonts w:ascii="Times New Roman"/>
          <w:b w:val="false"/>
          <w:i w:val="false"/>
          <w:color w:val="000000"/>
          <w:sz w:val="28"/>
        </w:rPr>
        <w:t>
      "94. Государственный аудитор при проведении аудита финансовых инвестиций и финансовых обязательств руководствуется:</w:t>
      </w:r>
    </w:p>
    <w:bookmarkEnd w:id="118"/>
    <w:bookmarkStart w:name="z136" w:id="119"/>
    <w:p>
      <w:pPr>
        <w:spacing w:after="0"/>
        <w:ind w:left="0"/>
        <w:jc w:val="both"/>
      </w:pPr>
      <w:r>
        <w:rPr>
          <w:rFonts w:ascii="Times New Roman"/>
          <w:b w:val="false"/>
          <w:i w:val="false"/>
          <w:color w:val="000000"/>
          <w:sz w:val="28"/>
        </w:rPr>
        <w:t>
      постановлениями Правительства Республики Казахстан:</w:t>
      </w:r>
    </w:p>
    <w:bookmarkEnd w:id="119"/>
    <w:bookmarkStart w:name="z137" w:id="120"/>
    <w:p>
      <w:pPr>
        <w:spacing w:after="0"/>
        <w:ind w:left="0"/>
        <w:jc w:val="both"/>
      </w:pPr>
      <w:r>
        <w:rPr>
          <w:rFonts w:ascii="Times New Roman"/>
          <w:b w:val="false"/>
          <w:i w:val="false"/>
          <w:color w:val="000000"/>
          <w:sz w:val="28"/>
        </w:rPr>
        <w:t>
      от 27 мая 1999 года № 659 "</w:t>
      </w:r>
      <w:r>
        <w:rPr>
          <w:rFonts w:ascii="Times New Roman"/>
          <w:b w:val="false"/>
          <w:i w:val="false"/>
          <w:color w:val="000000"/>
          <w:sz w:val="28"/>
        </w:rPr>
        <w:t>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r>
        <w:rPr>
          <w:rFonts w:ascii="Times New Roman"/>
          <w:b w:val="false"/>
          <w:i w:val="false"/>
          <w:color w:val="000000"/>
          <w:sz w:val="28"/>
        </w:rPr>
        <w:t>";</w:t>
      </w:r>
    </w:p>
    <w:bookmarkEnd w:id="120"/>
    <w:bookmarkStart w:name="z138" w:id="121"/>
    <w:p>
      <w:pPr>
        <w:spacing w:after="0"/>
        <w:ind w:left="0"/>
        <w:jc w:val="both"/>
      </w:pPr>
      <w:r>
        <w:rPr>
          <w:rFonts w:ascii="Times New Roman"/>
          <w:b w:val="false"/>
          <w:i w:val="false"/>
          <w:color w:val="000000"/>
          <w:sz w:val="28"/>
        </w:rPr>
        <w:t>
      от 6 июня 2008 года № 543 "</w:t>
      </w:r>
      <w:r>
        <w:rPr>
          <w:rFonts w:ascii="Times New Roman"/>
          <w:b w:val="false"/>
          <w:i w:val="false"/>
          <w:color w:val="000000"/>
          <w:sz w:val="28"/>
        </w:rPr>
        <w:t>О некоторых вопросах передачи прав владения и пользования государственными пакетами акций (долями участия) отдельных юридических лиц</w:t>
      </w:r>
      <w:r>
        <w:rPr>
          <w:rFonts w:ascii="Times New Roman"/>
          <w:b w:val="false"/>
          <w:i w:val="false"/>
          <w:color w:val="000000"/>
          <w:sz w:val="28"/>
        </w:rPr>
        <w:t>";</w:t>
      </w:r>
    </w:p>
    <w:bookmarkEnd w:id="121"/>
    <w:bookmarkStart w:name="z139" w:id="122"/>
    <w:p>
      <w:pPr>
        <w:spacing w:after="0"/>
        <w:ind w:left="0"/>
        <w:jc w:val="both"/>
      </w:pPr>
      <w:r>
        <w:rPr>
          <w:rFonts w:ascii="Times New Roman"/>
          <w:b w:val="false"/>
          <w:i w:val="false"/>
          <w:color w:val="000000"/>
          <w:sz w:val="28"/>
        </w:rPr>
        <w:t xml:space="preserve">
      нормативом отчисления части чистого дохода республиканских государственных предприятий,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25 февраля 2015 года № 134 (зарегистрирован в Реестре государственной регистрации нормативных правовых актов за №10545), а также приказами Министра финансов Республики Казахстан, указанными в </w:t>
      </w:r>
      <w:r>
        <w:rPr>
          <w:rFonts w:ascii="Times New Roman"/>
          <w:b w:val="false"/>
          <w:i w:val="false"/>
          <w:color w:val="000000"/>
          <w:sz w:val="28"/>
        </w:rPr>
        <w:t>пункте 76</w:t>
      </w:r>
      <w:r>
        <w:rPr>
          <w:rFonts w:ascii="Times New Roman"/>
          <w:b w:val="false"/>
          <w:i w:val="false"/>
          <w:color w:val="000000"/>
          <w:sz w:val="28"/>
        </w:rPr>
        <w:t xml:space="preserve"> настоящего Стандарта;</w:t>
      </w:r>
    </w:p>
    <w:bookmarkEnd w:id="122"/>
    <w:bookmarkStart w:name="z140" w:id="123"/>
    <w:p>
      <w:pPr>
        <w:spacing w:after="0"/>
        <w:ind w:left="0"/>
        <w:jc w:val="both"/>
      </w:pPr>
      <w:r>
        <w:rPr>
          <w:rFonts w:ascii="Times New Roman"/>
          <w:b w:val="false"/>
          <w:i w:val="false"/>
          <w:color w:val="000000"/>
          <w:sz w:val="28"/>
        </w:rPr>
        <w:t>
      постановлениями местных исполнительных органов по нормативам отчислений части чистого дохода государственных предприятий.";</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142" w:id="124"/>
    <w:p>
      <w:pPr>
        <w:spacing w:after="0"/>
        <w:ind w:left="0"/>
        <w:jc w:val="both"/>
      </w:pPr>
      <w:r>
        <w:rPr>
          <w:rFonts w:ascii="Times New Roman"/>
          <w:b w:val="false"/>
          <w:i w:val="false"/>
          <w:color w:val="000000"/>
          <w:sz w:val="28"/>
        </w:rPr>
        <w:t>
      "100. Государственному аудитору необходимо провести процедуру подтверждения первичной оценки системы внутреннего контроля и бухгалтерского учета финансовых инвестиций и финансовых обязательств путем проведения тестирования.";</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p>
    <w:bookmarkStart w:name="z144" w:id="125"/>
    <w:p>
      <w:pPr>
        <w:spacing w:after="0"/>
        <w:ind w:left="0"/>
        <w:jc w:val="both"/>
      </w:pPr>
      <w:r>
        <w:rPr>
          <w:rFonts w:ascii="Times New Roman"/>
          <w:b w:val="false"/>
          <w:i w:val="false"/>
          <w:color w:val="000000"/>
          <w:sz w:val="28"/>
        </w:rPr>
        <w:t>
      "160. Государственный аудитор при проведении аудита дебиторской и кредиторской задолженности, расчетов с работниками руководствуется:</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Start w:name="z147" w:id="126"/>
    <w:p>
      <w:pPr>
        <w:spacing w:after="0"/>
        <w:ind w:left="0"/>
        <w:jc w:val="both"/>
      </w:pPr>
      <w:r>
        <w:rPr>
          <w:rFonts w:ascii="Times New Roman"/>
          <w:b w:val="false"/>
          <w:i w:val="false"/>
          <w:color w:val="000000"/>
          <w:sz w:val="28"/>
        </w:rPr>
        <w:t>
      законами Республики Казахстан:</w:t>
      </w:r>
    </w:p>
    <w:bookmarkEnd w:id="126"/>
    <w:bookmarkStart w:name="z148" w:id="127"/>
    <w:p>
      <w:pPr>
        <w:spacing w:after="0"/>
        <w:ind w:left="0"/>
        <w:jc w:val="both"/>
      </w:pPr>
      <w:r>
        <w:rPr>
          <w:rFonts w:ascii="Times New Roman"/>
          <w:b w:val="false"/>
          <w:i w:val="false"/>
          <w:color w:val="000000"/>
          <w:sz w:val="28"/>
        </w:rPr>
        <w:t>
      "</w:t>
      </w:r>
      <w:r>
        <w:rPr>
          <w:rFonts w:ascii="Times New Roman"/>
          <w:b w:val="false"/>
          <w:i w:val="false"/>
          <w:color w:val="000000"/>
          <w:sz w:val="28"/>
        </w:rPr>
        <w:t>О социальной защите граждан, пострадавших вследствие экологического бедствия в Приаралье</w:t>
      </w:r>
      <w:r>
        <w:rPr>
          <w:rFonts w:ascii="Times New Roman"/>
          <w:b w:val="false"/>
          <w:i w:val="false"/>
          <w:color w:val="000000"/>
          <w:sz w:val="28"/>
        </w:rPr>
        <w:t>";</w:t>
      </w:r>
    </w:p>
    <w:bookmarkEnd w:id="127"/>
    <w:bookmarkStart w:name="z149" w:id="128"/>
    <w:p>
      <w:pPr>
        <w:spacing w:after="0"/>
        <w:ind w:left="0"/>
        <w:jc w:val="both"/>
      </w:pPr>
      <w:r>
        <w:rPr>
          <w:rFonts w:ascii="Times New Roman"/>
          <w:b w:val="false"/>
          <w:i w:val="false"/>
          <w:color w:val="000000"/>
          <w:sz w:val="28"/>
        </w:rPr>
        <w:t>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w:t>
      </w:r>
    </w:p>
    <w:bookmarkEnd w:id="128"/>
    <w:bookmarkStart w:name="z150" w:id="129"/>
    <w:p>
      <w:pPr>
        <w:spacing w:after="0"/>
        <w:ind w:left="0"/>
        <w:jc w:val="both"/>
      </w:pPr>
      <w:r>
        <w:rPr>
          <w:rFonts w:ascii="Times New Roman"/>
          <w:b w:val="false"/>
          <w:i w:val="false"/>
          <w:color w:val="000000"/>
          <w:sz w:val="28"/>
        </w:rPr>
        <w:t>
      постановлениями Правительства Республики Казахстан:</w:t>
      </w:r>
    </w:p>
    <w:bookmarkEnd w:id="129"/>
    <w:bookmarkStart w:name="z151" w:id="130"/>
    <w:p>
      <w:pPr>
        <w:spacing w:after="0"/>
        <w:ind w:left="0"/>
        <w:jc w:val="both"/>
      </w:pPr>
      <w:r>
        <w:rPr>
          <w:rFonts w:ascii="Times New Roman"/>
          <w:b w:val="false"/>
          <w:i w:val="false"/>
          <w:color w:val="000000"/>
          <w:sz w:val="28"/>
        </w:rPr>
        <w:t>
      от 16 октября 2017 года № 646 дсп "Об утверждении единой системы оплаты труда работников для всех органов, содержащихся за счет государственного бюджета";</w:t>
      </w:r>
    </w:p>
    <w:bookmarkEnd w:id="130"/>
    <w:bookmarkStart w:name="z152" w:id="131"/>
    <w:p>
      <w:pPr>
        <w:spacing w:after="0"/>
        <w:ind w:left="0"/>
        <w:jc w:val="both"/>
      </w:pPr>
      <w:r>
        <w:rPr>
          <w:rFonts w:ascii="Times New Roman"/>
          <w:b w:val="false"/>
          <w:i w:val="false"/>
          <w:color w:val="000000"/>
          <w:sz w:val="28"/>
        </w:rPr>
        <w:t>
      от 22 сентября 2000 года № 1428 "</w:t>
      </w:r>
      <w:r>
        <w:rPr>
          <w:rFonts w:ascii="Times New Roman"/>
          <w:b w:val="false"/>
          <w:i w:val="false"/>
          <w:color w:val="000000"/>
          <w:sz w:val="28"/>
        </w:rPr>
        <w:t>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w:t>
      </w:r>
      <w:r>
        <w:rPr>
          <w:rFonts w:ascii="Times New Roman"/>
          <w:b w:val="false"/>
          <w:i w:val="false"/>
          <w:color w:val="000000"/>
          <w:sz w:val="28"/>
        </w:rPr>
        <w:t>";</w:t>
      </w:r>
    </w:p>
    <w:bookmarkEnd w:id="131"/>
    <w:bookmarkStart w:name="z153" w:id="132"/>
    <w:p>
      <w:pPr>
        <w:spacing w:after="0"/>
        <w:ind w:left="0"/>
        <w:jc w:val="both"/>
      </w:pPr>
      <w:r>
        <w:rPr>
          <w:rFonts w:ascii="Times New Roman"/>
          <w:b w:val="false"/>
          <w:i w:val="false"/>
          <w:color w:val="000000"/>
          <w:sz w:val="28"/>
        </w:rPr>
        <w:t>
      от 29 августа 2001 года № 1127 "</w:t>
      </w:r>
      <w:r>
        <w:rPr>
          <w:rFonts w:ascii="Times New Roman"/>
          <w:b w:val="false"/>
          <w:i w:val="false"/>
          <w:color w:val="000000"/>
          <w:sz w:val="28"/>
        </w:rPr>
        <w:t>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республиканского бюджета</w:t>
      </w:r>
      <w:r>
        <w:rPr>
          <w:rFonts w:ascii="Times New Roman"/>
          <w:b w:val="false"/>
          <w:i w:val="false"/>
          <w:color w:val="000000"/>
          <w:sz w:val="28"/>
        </w:rPr>
        <w:t>";</w:t>
      </w:r>
    </w:p>
    <w:bookmarkEnd w:id="132"/>
    <w:bookmarkStart w:name="z154" w:id="133"/>
    <w:p>
      <w:pPr>
        <w:spacing w:after="0"/>
        <w:ind w:left="0"/>
        <w:jc w:val="both"/>
      </w:pPr>
      <w:r>
        <w:rPr>
          <w:rFonts w:ascii="Times New Roman"/>
          <w:b w:val="false"/>
          <w:i w:val="false"/>
          <w:color w:val="000000"/>
          <w:sz w:val="28"/>
        </w:rPr>
        <w:t>
      от 31 декабря 2015 года № 1193 "</w:t>
      </w:r>
      <w:r>
        <w:rPr>
          <w:rFonts w:ascii="Times New Roman"/>
          <w:b w:val="false"/>
          <w:i w:val="false"/>
          <w:color w:val="000000"/>
          <w:sz w:val="28"/>
        </w:rPr>
        <w:t>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w:t>
      </w:r>
      <w:r>
        <w:rPr>
          <w:rFonts w:ascii="Times New Roman"/>
          <w:b w:val="false"/>
          <w:i w:val="false"/>
          <w:color w:val="000000"/>
          <w:sz w:val="28"/>
        </w:rPr>
        <w:t xml:space="preserve">й", а также другие постановлениями Правительства Республики Казахстан, указанными в </w:t>
      </w:r>
      <w:r>
        <w:rPr>
          <w:rFonts w:ascii="Times New Roman"/>
          <w:b w:val="false"/>
          <w:i w:val="false"/>
          <w:color w:val="000000"/>
          <w:sz w:val="28"/>
        </w:rPr>
        <w:t>пункте 94</w:t>
      </w:r>
      <w:r>
        <w:rPr>
          <w:rFonts w:ascii="Times New Roman"/>
          <w:b w:val="false"/>
          <w:i w:val="false"/>
          <w:color w:val="000000"/>
          <w:sz w:val="28"/>
        </w:rPr>
        <w:t xml:space="preserve"> настоящего Стандарта;</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 исчисления</w:t>
      </w:r>
      <w:r>
        <w:rPr>
          <w:rFonts w:ascii="Times New Roman"/>
          <w:b w:val="false"/>
          <w:i w:val="false"/>
          <w:color w:val="000000"/>
          <w:sz w:val="28"/>
        </w:rPr>
        <w:t xml:space="preserve">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утвержденными приказом Министра труда и социальной защиты населения Республики Казахстан от 8 июня 2020 года № 217 (зарегистрирован в Реестре государственной регистрации нормативных правовых актов за № 20838);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списком производств</w:t>
      </w:r>
      <w:r>
        <w:rPr>
          <w:rFonts w:ascii="Times New Roman"/>
          <w:b w:val="false"/>
          <w:i w:val="false"/>
          <w:color w:val="000000"/>
          <w:sz w:val="28"/>
        </w:rPr>
        <w:t>, цехов, профессий и должностей, перечень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на повышенный размер оплаты труда, утвержденным приказом Министра здравоохранения и социального развития Республики Казахстан от 28 декабря 2015 года № 1053 (зарегистрирован в Реестре государственной регистрации нормативных правовых актов за № 12731);</w:t>
      </w:r>
    </w:p>
    <w:bookmarkStart w:name="z157" w:id="134"/>
    <w:p>
      <w:pPr>
        <w:spacing w:after="0"/>
        <w:ind w:left="0"/>
        <w:jc w:val="both"/>
      </w:pPr>
      <w:r>
        <w:rPr>
          <w:rFonts w:ascii="Times New Roman"/>
          <w:b w:val="false"/>
          <w:i w:val="false"/>
          <w:color w:val="000000"/>
          <w:sz w:val="28"/>
        </w:rPr>
        <w:t xml:space="preserve">
      приказами Министров финансов и национальной экономики Республики Казахстан, указанными в </w:t>
      </w:r>
      <w:r>
        <w:rPr>
          <w:rFonts w:ascii="Times New Roman"/>
          <w:b w:val="false"/>
          <w:i w:val="false"/>
          <w:color w:val="000000"/>
          <w:sz w:val="28"/>
        </w:rPr>
        <w:t>пунктах 76</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настоящего Стандарта;</w:t>
      </w:r>
    </w:p>
    <w:bookmarkEnd w:id="134"/>
    <w:bookmarkStart w:name="z158" w:id="135"/>
    <w:p>
      <w:pPr>
        <w:spacing w:after="0"/>
        <w:ind w:left="0"/>
        <w:jc w:val="both"/>
      </w:pPr>
      <w:r>
        <w:rPr>
          <w:rFonts w:ascii="Times New Roman"/>
          <w:b w:val="false"/>
          <w:i w:val="false"/>
          <w:color w:val="000000"/>
          <w:sz w:val="28"/>
        </w:rPr>
        <w:t>
      постановлениями местных исполнительных органов по нормативам отчислений части чистого дохода государственных предприятий.</w:t>
      </w:r>
    </w:p>
    <w:bookmarkEnd w:id="135"/>
    <w:bookmarkStart w:name="z159" w:id="136"/>
    <w:p>
      <w:pPr>
        <w:spacing w:after="0"/>
        <w:ind w:left="0"/>
        <w:jc w:val="both"/>
      </w:pPr>
      <w:r>
        <w:rPr>
          <w:rFonts w:ascii="Times New Roman"/>
          <w:b w:val="false"/>
          <w:i w:val="false"/>
          <w:color w:val="000000"/>
          <w:sz w:val="28"/>
        </w:rPr>
        <w:t>
      Источниками аудиторских доказательств являются:</w:t>
      </w:r>
    </w:p>
    <w:bookmarkEnd w:id="136"/>
    <w:bookmarkStart w:name="z160" w:id="137"/>
    <w:p>
      <w:pPr>
        <w:spacing w:after="0"/>
        <w:ind w:left="0"/>
        <w:jc w:val="both"/>
      </w:pPr>
      <w:r>
        <w:rPr>
          <w:rFonts w:ascii="Times New Roman"/>
          <w:b w:val="false"/>
          <w:i w:val="false"/>
          <w:color w:val="000000"/>
          <w:sz w:val="28"/>
        </w:rPr>
        <w:t>
      гражданско-правовые сделки на поставку товаров (работ и услуг), протоколы об итогах государственных закупок, накладные, счета-фактуры, акты выполненных работ (оказанных услуг), платежные документы, акты сверки взаиморасчетов, акты инвентаризации, справка к акту инвентаризации расчетов с дебиторами и кредиторами;</w:t>
      </w:r>
    </w:p>
    <w:bookmarkEnd w:id="137"/>
    <w:bookmarkStart w:name="z161" w:id="138"/>
    <w:p>
      <w:pPr>
        <w:spacing w:after="0"/>
        <w:ind w:left="0"/>
        <w:jc w:val="both"/>
      </w:pPr>
      <w:r>
        <w:rPr>
          <w:rFonts w:ascii="Times New Roman"/>
          <w:b w:val="false"/>
          <w:i w:val="false"/>
          <w:color w:val="000000"/>
          <w:sz w:val="28"/>
        </w:rPr>
        <w:t>
      налоговые лицевые счета, лицевые счета по обязательным пенсионным взносам и по взносам в Государственный фонд социального страхования;</w:t>
      </w:r>
    </w:p>
    <w:bookmarkEnd w:id="138"/>
    <w:bookmarkStart w:name="z162" w:id="139"/>
    <w:p>
      <w:pPr>
        <w:spacing w:after="0"/>
        <w:ind w:left="0"/>
        <w:jc w:val="both"/>
      </w:pPr>
      <w:r>
        <w:rPr>
          <w:rFonts w:ascii="Times New Roman"/>
          <w:b w:val="false"/>
          <w:i w:val="false"/>
          <w:color w:val="000000"/>
          <w:sz w:val="28"/>
        </w:rPr>
        <w:t>
      авансовые отчеты;</w:t>
      </w:r>
    </w:p>
    <w:bookmarkEnd w:id="139"/>
    <w:bookmarkStart w:name="z163" w:id="140"/>
    <w:p>
      <w:pPr>
        <w:spacing w:after="0"/>
        <w:ind w:left="0"/>
        <w:jc w:val="both"/>
      </w:pPr>
      <w:r>
        <w:rPr>
          <w:rFonts w:ascii="Times New Roman"/>
          <w:b w:val="false"/>
          <w:i w:val="false"/>
          <w:color w:val="000000"/>
          <w:sz w:val="28"/>
        </w:rPr>
        <w:t>
      копии приказов и протоколов о распределении чистого дохода, платежных поручений на отчисление части чистого дохода в доход бюджета;</w:t>
      </w:r>
    </w:p>
    <w:bookmarkEnd w:id="140"/>
    <w:bookmarkStart w:name="z164" w:id="141"/>
    <w:p>
      <w:pPr>
        <w:spacing w:after="0"/>
        <w:ind w:left="0"/>
        <w:jc w:val="both"/>
      </w:pPr>
      <w:r>
        <w:rPr>
          <w:rFonts w:ascii="Times New Roman"/>
          <w:b w:val="false"/>
          <w:i w:val="false"/>
          <w:color w:val="000000"/>
          <w:sz w:val="28"/>
        </w:rPr>
        <w:t>
      информация по оказанным платным услугам и возмещенным суммам денежных средств за оказание работ и услуг, договоры на проведение работ и услуг, счета на оплату, платежные поручения и квитанции об оплате и другие документы, подтверждающие факт оказания услуг;</w:t>
      </w:r>
    </w:p>
    <w:bookmarkEnd w:id="141"/>
    <w:bookmarkStart w:name="z165" w:id="142"/>
    <w:p>
      <w:pPr>
        <w:spacing w:after="0"/>
        <w:ind w:left="0"/>
        <w:jc w:val="both"/>
      </w:pPr>
      <w:r>
        <w:rPr>
          <w:rFonts w:ascii="Times New Roman"/>
          <w:b w:val="false"/>
          <w:i w:val="false"/>
          <w:color w:val="000000"/>
          <w:sz w:val="28"/>
        </w:rPr>
        <w:t>
      исполнительные листы судебного органа, информация о судебных разбирательствах и претензиях, решения суда о взыскании в доход государства неустойки, уведомления об оплате неустойки;</w:t>
      </w:r>
    </w:p>
    <w:bookmarkEnd w:id="142"/>
    <w:bookmarkStart w:name="z166" w:id="143"/>
    <w:p>
      <w:pPr>
        <w:spacing w:after="0"/>
        <w:ind w:left="0"/>
        <w:jc w:val="both"/>
      </w:pPr>
      <w:r>
        <w:rPr>
          <w:rFonts w:ascii="Times New Roman"/>
          <w:b w:val="false"/>
          <w:i w:val="false"/>
          <w:color w:val="000000"/>
          <w:sz w:val="28"/>
        </w:rPr>
        <w:t>
      индивидуальный план финансирования по обязательствам и по платежам государственного учреждения;</w:t>
      </w:r>
    </w:p>
    <w:bookmarkEnd w:id="143"/>
    <w:bookmarkStart w:name="z167" w:id="144"/>
    <w:p>
      <w:pPr>
        <w:spacing w:after="0"/>
        <w:ind w:left="0"/>
        <w:jc w:val="both"/>
      </w:pPr>
      <w:r>
        <w:rPr>
          <w:rFonts w:ascii="Times New Roman"/>
          <w:b w:val="false"/>
          <w:i w:val="false"/>
          <w:color w:val="000000"/>
          <w:sz w:val="28"/>
        </w:rPr>
        <w:t xml:space="preserve">
      мемориальный ордер 5 – свод расчетных ведомостей по заработной плате и стипендиям по форме 405 согласно </w:t>
      </w:r>
      <w:r>
        <w:rPr>
          <w:rFonts w:ascii="Times New Roman"/>
          <w:b w:val="false"/>
          <w:i w:val="false"/>
          <w:color w:val="000000"/>
          <w:sz w:val="28"/>
        </w:rPr>
        <w:t>приложению 56</w:t>
      </w:r>
      <w:r>
        <w:rPr>
          <w:rFonts w:ascii="Times New Roman"/>
          <w:b w:val="false"/>
          <w:i w:val="false"/>
          <w:color w:val="000000"/>
          <w:sz w:val="28"/>
        </w:rPr>
        <w:t xml:space="preserve"> к Альбому форм бухгалтерской документации;</w:t>
      </w:r>
    </w:p>
    <w:bookmarkEnd w:id="144"/>
    <w:bookmarkStart w:name="z168" w:id="145"/>
    <w:p>
      <w:pPr>
        <w:spacing w:after="0"/>
        <w:ind w:left="0"/>
        <w:jc w:val="both"/>
      </w:pPr>
      <w:r>
        <w:rPr>
          <w:rFonts w:ascii="Times New Roman"/>
          <w:b w:val="false"/>
          <w:i w:val="false"/>
          <w:color w:val="000000"/>
          <w:sz w:val="28"/>
        </w:rPr>
        <w:t xml:space="preserve">
      мемориальный ордер 6 – накопительная ведомость по расчетам с организациями по форме 408 согласно </w:t>
      </w:r>
      <w:r>
        <w:rPr>
          <w:rFonts w:ascii="Times New Roman"/>
          <w:b w:val="false"/>
          <w:i w:val="false"/>
          <w:color w:val="000000"/>
          <w:sz w:val="28"/>
        </w:rPr>
        <w:t>приложению 89</w:t>
      </w:r>
      <w:r>
        <w:rPr>
          <w:rFonts w:ascii="Times New Roman"/>
          <w:b w:val="false"/>
          <w:i w:val="false"/>
          <w:color w:val="000000"/>
          <w:sz w:val="28"/>
        </w:rPr>
        <w:t xml:space="preserve"> к Альбому форм бухгалтерской документации;</w:t>
      </w:r>
    </w:p>
    <w:bookmarkEnd w:id="145"/>
    <w:bookmarkStart w:name="z169" w:id="146"/>
    <w:p>
      <w:pPr>
        <w:spacing w:after="0"/>
        <w:ind w:left="0"/>
        <w:jc w:val="both"/>
      </w:pPr>
      <w:r>
        <w:rPr>
          <w:rFonts w:ascii="Times New Roman"/>
          <w:b w:val="false"/>
          <w:i w:val="false"/>
          <w:color w:val="000000"/>
          <w:sz w:val="28"/>
        </w:rPr>
        <w:t xml:space="preserve">
      мемориальный ордер 7 – накопительная ведомость по расчетам в порядке авансовых платежей по форме 408 согласно </w:t>
      </w:r>
      <w:r>
        <w:rPr>
          <w:rFonts w:ascii="Times New Roman"/>
          <w:b w:val="false"/>
          <w:i w:val="false"/>
          <w:color w:val="000000"/>
          <w:sz w:val="28"/>
        </w:rPr>
        <w:t>приложению 90</w:t>
      </w:r>
      <w:r>
        <w:rPr>
          <w:rFonts w:ascii="Times New Roman"/>
          <w:b w:val="false"/>
          <w:i w:val="false"/>
          <w:color w:val="000000"/>
          <w:sz w:val="28"/>
        </w:rPr>
        <w:t xml:space="preserve"> к Альбому форм бухгалтерской документации;</w:t>
      </w:r>
    </w:p>
    <w:bookmarkEnd w:id="146"/>
    <w:bookmarkStart w:name="z170" w:id="147"/>
    <w:p>
      <w:pPr>
        <w:spacing w:after="0"/>
        <w:ind w:left="0"/>
        <w:jc w:val="both"/>
      </w:pPr>
      <w:r>
        <w:rPr>
          <w:rFonts w:ascii="Times New Roman"/>
          <w:b w:val="false"/>
          <w:i w:val="false"/>
          <w:color w:val="000000"/>
          <w:sz w:val="28"/>
        </w:rPr>
        <w:t xml:space="preserve">
      мемориальный ордер 8 – накопительная ведомость по расчетам с подотчетными лицами по форме 406 согласно </w:t>
      </w:r>
      <w:r>
        <w:rPr>
          <w:rFonts w:ascii="Times New Roman"/>
          <w:b w:val="false"/>
          <w:i w:val="false"/>
          <w:color w:val="000000"/>
          <w:sz w:val="28"/>
        </w:rPr>
        <w:t>приложению 87</w:t>
      </w:r>
      <w:r>
        <w:rPr>
          <w:rFonts w:ascii="Times New Roman"/>
          <w:b w:val="false"/>
          <w:i w:val="false"/>
          <w:color w:val="000000"/>
          <w:sz w:val="28"/>
        </w:rPr>
        <w:t xml:space="preserve"> к Альбому форм бухгалтерской документации;</w:t>
      </w:r>
    </w:p>
    <w:bookmarkEnd w:id="147"/>
    <w:bookmarkStart w:name="z171" w:id="148"/>
    <w:p>
      <w:pPr>
        <w:spacing w:after="0"/>
        <w:ind w:left="0"/>
        <w:jc w:val="both"/>
      </w:pPr>
      <w:r>
        <w:rPr>
          <w:rFonts w:ascii="Times New Roman"/>
          <w:b w:val="false"/>
          <w:i w:val="false"/>
          <w:color w:val="000000"/>
          <w:sz w:val="28"/>
        </w:rPr>
        <w:t xml:space="preserve">
      мемориальный ордер 15 – накопительная ведомость начисления доходов от необменных операций по форме 409 согласно </w:t>
      </w:r>
      <w:r>
        <w:rPr>
          <w:rFonts w:ascii="Times New Roman"/>
          <w:b w:val="false"/>
          <w:i w:val="false"/>
          <w:color w:val="000000"/>
          <w:sz w:val="28"/>
        </w:rPr>
        <w:t>приложению 94</w:t>
      </w:r>
      <w:r>
        <w:rPr>
          <w:rFonts w:ascii="Times New Roman"/>
          <w:b w:val="false"/>
          <w:i w:val="false"/>
          <w:color w:val="000000"/>
          <w:sz w:val="28"/>
        </w:rPr>
        <w:t xml:space="preserve"> к Альбому форм бухгалтерской документации;</w:t>
      </w:r>
    </w:p>
    <w:bookmarkEnd w:id="148"/>
    <w:bookmarkStart w:name="z172" w:id="149"/>
    <w:p>
      <w:pPr>
        <w:spacing w:after="0"/>
        <w:ind w:left="0"/>
        <w:jc w:val="both"/>
      </w:pPr>
      <w:r>
        <w:rPr>
          <w:rFonts w:ascii="Times New Roman"/>
          <w:b w:val="false"/>
          <w:i w:val="false"/>
          <w:color w:val="000000"/>
          <w:sz w:val="28"/>
        </w:rPr>
        <w:t xml:space="preserve">
      мемориальный ордер 16 – накопительная ведомость начисления доходов от реализации товаров (работ, услуг) по форме 409-а согласно </w:t>
      </w:r>
      <w:r>
        <w:rPr>
          <w:rFonts w:ascii="Times New Roman"/>
          <w:b w:val="false"/>
          <w:i w:val="false"/>
          <w:color w:val="000000"/>
          <w:sz w:val="28"/>
        </w:rPr>
        <w:t>приложению 95</w:t>
      </w:r>
      <w:r>
        <w:rPr>
          <w:rFonts w:ascii="Times New Roman"/>
          <w:b w:val="false"/>
          <w:i w:val="false"/>
          <w:color w:val="000000"/>
          <w:sz w:val="28"/>
        </w:rPr>
        <w:t xml:space="preserve"> к Альбому форм бухгалтерской документации;</w:t>
      </w:r>
    </w:p>
    <w:bookmarkEnd w:id="149"/>
    <w:bookmarkStart w:name="z173" w:id="150"/>
    <w:p>
      <w:pPr>
        <w:spacing w:after="0"/>
        <w:ind w:left="0"/>
        <w:jc w:val="both"/>
      </w:pPr>
      <w:r>
        <w:rPr>
          <w:rFonts w:ascii="Times New Roman"/>
          <w:b w:val="false"/>
          <w:i w:val="false"/>
          <w:color w:val="000000"/>
          <w:sz w:val="28"/>
        </w:rPr>
        <w:t xml:space="preserve">
      мемориальный ордер 17 – накопительная ведомость начисления доходов от управления активами по форме 409-б согласно </w:t>
      </w:r>
      <w:r>
        <w:rPr>
          <w:rFonts w:ascii="Times New Roman"/>
          <w:b w:val="false"/>
          <w:i w:val="false"/>
          <w:color w:val="000000"/>
          <w:sz w:val="28"/>
        </w:rPr>
        <w:t>приложению 96</w:t>
      </w:r>
      <w:r>
        <w:rPr>
          <w:rFonts w:ascii="Times New Roman"/>
          <w:b w:val="false"/>
          <w:i w:val="false"/>
          <w:color w:val="000000"/>
          <w:sz w:val="28"/>
        </w:rPr>
        <w:t xml:space="preserve"> к Альбому форм бухгалтерской документации;</w:t>
      </w:r>
    </w:p>
    <w:bookmarkEnd w:id="150"/>
    <w:bookmarkStart w:name="z174" w:id="151"/>
    <w:p>
      <w:pPr>
        <w:spacing w:after="0"/>
        <w:ind w:left="0"/>
        <w:jc w:val="both"/>
      </w:pPr>
      <w:r>
        <w:rPr>
          <w:rFonts w:ascii="Times New Roman"/>
          <w:b w:val="false"/>
          <w:i w:val="false"/>
          <w:color w:val="000000"/>
          <w:sz w:val="28"/>
        </w:rPr>
        <w:t xml:space="preserve">
      мемориальный ордер 18 – накопительная ведомость начисления доходов по прочим операциям по форме 409-в согласно </w:t>
      </w:r>
      <w:r>
        <w:rPr>
          <w:rFonts w:ascii="Times New Roman"/>
          <w:b w:val="false"/>
          <w:i w:val="false"/>
          <w:color w:val="000000"/>
          <w:sz w:val="28"/>
        </w:rPr>
        <w:t>приложению 97</w:t>
      </w:r>
      <w:r>
        <w:rPr>
          <w:rFonts w:ascii="Times New Roman"/>
          <w:b w:val="false"/>
          <w:i w:val="false"/>
          <w:color w:val="000000"/>
          <w:sz w:val="28"/>
        </w:rPr>
        <w:t xml:space="preserve"> к Альбому форм бухгалтерской документации;</w:t>
      </w:r>
    </w:p>
    <w:bookmarkEnd w:id="151"/>
    <w:bookmarkStart w:name="z175" w:id="152"/>
    <w:p>
      <w:pPr>
        <w:spacing w:after="0"/>
        <w:ind w:left="0"/>
        <w:jc w:val="both"/>
      </w:pPr>
      <w:r>
        <w:rPr>
          <w:rFonts w:ascii="Times New Roman"/>
          <w:b w:val="false"/>
          <w:i w:val="false"/>
          <w:color w:val="000000"/>
          <w:sz w:val="28"/>
        </w:rPr>
        <w:t xml:space="preserve">
      мемориальный ордер 19 – накопительная ведомость начисления операционных расходов по форме 458 согласно </w:t>
      </w:r>
      <w:r>
        <w:rPr>
          <w:rFonts w:ascii="Times New Roman"/>
          <w:b w:val="false"/>
          <w:i w:val="false"/>
          <w:color w:val="000000"/>
          <w:sz w:val="28"/>
        </w:rPr>
        <w:t>приложению 98</w:t>
      </w:r>
      <w:r>
        <w:rPr>
          <w:rFonts w:ascii="Times New Roman"/>
          <w:b w:val="false"/>
          <w:i w:val="false"/>
          <w:color w:val="000000"/>
          <w:sz w:val="28"/>
        </w:rPr>
        <w:t xml:space="preserve"> к Альбому форм бухгалтерской документации;</w:t>
      </w:r>
    </w:p>
    <w:bookmarkEnd w:id="152"/>
    <w:bookmarkStart w:name="z176" w:id="153"/>
    <w:p>
      <w:pPr>
        <w:spacing w:after="0"/>
        <w:ind w:left="0"/>
        <w:jc w:val="both"/>
      </w:pPr>
      <w:r>
        <w:rPr>
          <w:rFonts w:ascii="Times New Roman"/>
          <w:b w:val="false"/>
          <w:i w:val="false"/>
          <w:color w:val="000000"/>
          <w:sz w:val="28"/>
        </w:rPr>
        <w:t xml:space="preserve">
      мемориальный ордер 20 – накопительная ведомость начисления расходов по бюджетным выплатам по форме 458-а согласно </w:t>
      </w:r>
      <w:r>
        <w:rPr>
          <w:rFonts w:ascii="Times New Roman"/>
          <w:b w:val="false"/>
          <w:i w:val="false"/>
          <w:color w:val="000000"/>
          <w:sz w:val="28"/>
        </w:rPr>
        <w:t>приложению 99</w:t>
      </w:r>
      <w:r>
        <w:rPr>
          <w:rFonts w:ascii="Times New Roman"/>
          <w:b w:val="false"/>
          <w:i w:val="false"/>
          <w:color w:val="000000"/>
          <w:sz w:val="28"/>
        </w:rPr>
        <w:t xml:space="preserve"> к Альбому форм бухгалтерской документации;</w:t>
      </w:r>
    </w:p>
    <w:bookmarkEnd w:id="153"/>
    <w:bookmarkStart w:name="z177" w:id="154"/>
    <w:p>
      <w:pPr>
        <w:spacing w:after="0"/>
        <w:ind w:left="0"/>
        <w:jc w:val="both"/>
      </w:pPr>
      <w:r>
        <w:rPr>
          <w:rFonts w:ascii="Times New Roman"/>
          <w:b w:val="false"/>
          <w:i w:val="false"/>
          <w:color w:val="000000"/>
          <w:sz w:val="28"/>
        </w:rPr>
        <w:t xml:space="preserve">
      мемориальный ордер 21 – накопительная ведомость начисления расходов по управлению активами по форме 458-б согласно </w:t>
      </w:r>
      <w:r>
        <w:rPr>
          <w:rFonts w:ascii="Times New Roman"/>
          <w:b w:val="false"/>
          <w:i w:val="false"/>
          <w:color w:val="000000"/>
          <w:sz w:val="28"/>
        </w:rPr>
        <w:t>приложению 100</w:t>
      </w:r>
      <w:r>
        <w:rPr>
          <w:rFonts w:ascii="Times New Roman"/>
          <w:b w:val="false"/>
          <w:i w:val="false"/>
          <w:color w:val="000000"/>
          <w:sz w:val="28"/>
        </w:rPr>
        <w:t xml:space="preserve"> к Альбому форм бухгалтерской документации;</w:t>
      </w:r>
    </w:p>
    <w:bookmarkEnd w:id="154"/>
    <w:bookmarkStart w:name="z178" w:id="155"/>
    <w:p>
      <w:pPr>
        <w:spacing w:after="0"/>
        <w:ind w:left="0"/>
        <w:jc w:val="both"/>
      </w:pPr>
      <w:r>
        <w:rPr>
          <w:rFonts w:ascii="Times New Roman"/>
          <w:b w:val="false"/>
          <w:i w:val="false"/>
          <w:color w:val="000000"/>
          <w:sz w:val="28"/>
        </w:rPr>
        <w:t xml:space="preserve">
      мемориальный ордер 22 – накопительная ведомость начисления расходов по прочим операциям по форме 458-в согласно </w:t>
      </w:r>
      <w:r>
        <w:rPr>
          <w:rFonts w:ascii="Times New Roman"/>
          <w:b w:val="false"/>
          <w:i w:val="false"/>
          <w:color w:val="000000"/>
          <w:sz w:val="28"/>
        </w:rPr>
        <w:t>приложению 101</w:t>
      </w:r>
      <w:r>
        <w:rPr>
          <w:rFonts w:ascii="Times New Roman"/>
          <w:b w:val="false"/>
          <w:i w:val="false"/>
          <w:color w:val="000000"/>
          <w:sz w:val="28"/>
        </w:rPr>
        <w:t xml:space="preserve"> к Альбому форм бухгалтерской документации;</w:t>
      </w:r>
    </w:p>
    <w:bookmarkEnd w:id="155"/>
    <w:bookmarkStart w:name="z179" w:id="156"/>
    <w:p>
      <w:pPr>
        <w:spacing w:after="0"/>
        <w:ind w:left="0"/>
        <w:jc w:val="both"/>
      </w:pPr>
      <w:r>
        <w:rPr>
          <w:rFonts w:ascii="Times New Roman"/>
          <w:b w:val="false"/>
          <w:i w:val="false"/>
          <w:color w:val="000000"/>
          <w:sz w:val="28"/>
        </w:rPr>
        <w:t xml:space="preserve">
      многографная карточка по форме 283 согласно </w:t>
      </w:r>
      <w:r>
        <w:rPr>
          <w:rFonts w:ascii="Times New Roman"/>
          <w:b w:val="false"/>
          <w:i w:val="false"/>
          <w:color w:val="000000"/>
          <w:sz w:val="28"/>
        </w:rPr>
        <w:t>приложению 107</w:t>
      </w:r>
      <w:r>
        <w:rPr>
          <w:rFonts w:ascii="Times New Roman"/>
          <w:b w:val="false"/>
          <w:i w:val="false"/>
          <w:color w:val="000000"/>
          <w:sz w:val="28"/>
        </w:rPr>
        <w:t xml:space="preserve"> к Альбому форм бухгалтерской документации;</w:t>
      </w:r>
    </w:p>
    <w:bookmarkEnd w:id="156"/>
    <w:bookmarkStart w:name="z180" w:id="157"/>
    <w:p>
      <w:pPr>
        <w:spacing w:after="0"/>
        <w:ind w:left="0"/>
        <w:jc w:val="both"/>
      </w:pPr>
      <w:r>
        <w:rPr>
          <w:rFonts w:ascii="Times New Roman"/>
          <w:b w:val="false"/>
          <w:i w:val="false"/>
          <w:color w:val="000000"/>
          <w:sz w:val="28"/>
        </w:rPr>
        <w:t xml:space="preserve">
      карточка по форме 292-а согласно </w:t>
      </w:r>
      <w:r>
        <w:rPr>
          <w:rFonts w:ascii="Times New Roman"/>
          <w:b w:val="false"/>
          <w:i w:val="false"/>
          <w:color w:val="000000"/>
          <w:sz w:val="28"/>
        </w:rPr>
        <w:t>приложению 84</w:t>
      </w:r>
      <w:r>
        <w:rPr>
          <w:rFonts w:ascii="Times New Roman"/>
          <w:b w:val="false"/>
          <w:i w:val="false"/>
          <w:color w:val="000000"/>
          <w:sz w:val="28"/>
        </w:rPr>
        <w:t xml:space="preserve"> к Альбому форм бухгалтерской документации;</w:t>
      </w:r>
    </w:p>
    <w:bookmarkEnd w:id="157"/>
    <w:bookmarkStart w:name="z181" w:id="158"/>
    <w:p>
      <w:pPr>
        <w:spacing w:after="0"/>
        <w:ind w:left="0"/>
        <w:jc w:val="both"/>
      </w:pPr>
      <w:r>
        <w:rPr>
          <w:rFonts w:ascii="Times New Roman"/>
          <w:b w:val="false"/>
          <w:i w:val="false"/>
          <w:color w:val="000000"/>
          <w:sz w:val="28"/>
        </w:rPr>
        <w:t xml:space="preserve">
      книга учета плановых назначений и расходов по форме 294 согласно </w:t>
      </w:r>
      <w:r>
        <w:rPr>
          <w:rFonts w:ascii="Times New Roman"/>
          <w:b w:val="false"/>
          <w:i w:val="false"/>
          <w:color w:val="000000"/>
          <w:sz w:val="28"/>
        </w:rPr>
        <w:t>приложению 72</w:t>
      </w:r>
      <w:r>
        <w:rPr>
          <w:rFonts w:ascii="Times New Roman"/>
          <w:b w:val="false"/>
          <w:i w:val="false"/>
          <w:color w:val="000000"/>
          <w:sz w:val="28"/>
        </w:rPr>
        <w:t xml:space="preserve"> к Альбому форм бухгалтерской документации;</w:t>
      </w:r>
    </w:p>
    <w:bookmarkEnd w:id="158"/>
    <w:bookmarkStart w:name="z182" w:id="159"/>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109</w:t>
      </w:r>
      <w:r>
        <w:rPr>
          <w:rFonts w:ascii="Times New Roman"/>
          <w:b w:val="false"/>
          <w:i w:val="false"/>
          <w:color w:val="000000"/>
          <w:sz w:val="28"/>
        </w:rPr>
        <w:t xml:space="preserve"> к Альбому форм бухгалтерской документации;</w:t>
      </w:r>
    </w:p>
    <w:bookmarkEnd w:id="159"/>
    <w:bookmarkStart w:name="z183" w:id="160"/>
    <w:p>
      <w:pPr>
        <w:spacing w:after="0"/>
        <w:ind w:left="0"/>
        <w:jc w:val="both"/>
      </w:pPr>
      <w:r>
        <w:rPr>
          <w:rFonts w:ascii="Times New Roman"/>
          <w:b w:val="false"/>
          <w:i w:val="false"/>
          <w:color w:val="000000"/>
          <w:sz w:val="28"/>
        </w:rPr>
        <w:t xml:space="preserve">
      карточка-справка (Лицевой счет) по форме 417 согласно </w:t>
      </w:r>
      <w:r>
        <w:rPr>
          <w:rFonts w:ascii="Times New Roman"/>
          <w:b w:val="false"/>
          <w:i w:val="false"/>
          <w:color w:val="000000"/>
          <w:sz w:val="28"/>
        </w:rPr>
        <w:t>приложению 58</w:t>
      </w:r>
      <w:r>
        <w:rPr>
          <w:rFonts w:ascii="Times New Roman"/>
          <w:b w:val="false"/>
          <w:i w:val="false"/>
          <w:color w:val="000000"/>
          <w:sz w:val="28"/>
        </w:rPr>
        <w:t xml:space="preserve"> к Альбому форм бухгалтерской документации;</w:t>
      </w:r>
    </w:p>
    <w:bookmarkEnd w:id="160"/>
    <w:bookmarkStart w:name="z184" w:id="161"/>
    <w:p>
      <w:pPr>
        <w:spacing w:after="0"/>
        <w:ind w:left="0"/>
        <w:jc w:val="both"/>
      </w:pPr>
      <w:r>
        <w:rPr>
          <w:rFonts w:ascii="Times New Roman"/>
          <w:b w:val="false"/>
          <w:i w:val="false"/>
          <w:color w:val="000000"/>
          <w:sz w:val="28"/>
        </w:rPr>
        <w:t xml:space="preserve">
      книга учета исполнительных листов о взыскании алиментов по форме 437 согласно </w:t>
      </w:r>
      <w:r>
        <w:rPr>
          <w:rFonts w:ascii="Times New Roman"/>
          <w:b w:val="false"/>
          <w:i w:val="false"/>
          <w:color w:val="000000"/>
          <w:sz w:val="28"/>
        </w:rPr>
        <w:t>приложению 113</w:t>
      </w:r>
      <w:r>
        <w:rPr>
          <w:rFonts w:ascii="Times New Roman"/>
          <w:b w:val="false"/>
          <w:i w:val="false"/>
          <w:color w:val="000000"/>
          <w:sz w:val="28"/>
        </w:rPr>
        <w:t xml:space="preserve"> к Альбому форм бухгалтерской документации;</w:t>
      </w:r>
    </w:p>
    <w:bookmarkEnd w:id="161"/>
    <w:bookmarkStart w:name="z185" w:id="162"/>
    <w:p>
      <w:pPr>
        <w:spacing w:after="0"/>
        <w:ind w:left="0"/>
        <w:jc w:val="both"/>
      </w:pPr>
      <w:r>
        <w:rPr>
          <w:rFonts w:ascii="Times New Roman"/>
          <w:b w:val="false"/>
          <w:i w:val="false"/>
          <w:color w:val="000000"/>
          <w:sz w:val="28"/>
        </w:rPr>
        <w:t xml:space="preserve">
      ведомость на выплату пособий на детей из малообеспеченных семей по форме 450 согласно </w:t>
      </w:r>
      <w:r>
        <w:rPr>
          <w:rFonts w:ascii="Times New Roman"/>
          <w:b w:val="false"/>
          <w:i w:val="false"/>
          <w:color w:val="000000"/>
          <w:sz w:val="28"/>
        </w:rPr>
        <w:t>приложению 78</w:t>
      </w:r>
      <w:r>
        <w:rPr>
          <w:rFonts w:ascii="Times New Roman"/>
          <w:b w:val="false"/>
          <w:i w:val="false"/>
          <w:color w:val="000000"/>
          <w:sz w:val="28"/>
        </w:rPr>
        <w:t xml:space="preserve"> к Альбому форм бухгалтерской документации;</w:t>
      </w:r>
    </w:p>
    <w:bookmarkEnd w:id="162"/>
    <w:bookmarkStart w:name="z186" w:id="163"/>
    <w:p>
      <w:pPr>
        <w:spacing w:after="0"/>
        <w:ind w:left="0"/>
        <w:jc w:val="both"/>
      </w:pPr>
      <w:r>
        <w:rPr>
          <w:rFonts w:ascii="Times New Roman"/>
          <w:b w:val="false"/>
          <w:i w:val="false"/>
          <w:color w:val="000000"/>
          <w:sz w:val="28"/>
        </w:rPr>
        <w:t>
      отчет о кредиторской задолженности по формам 4-КЗ-Б, 4-КЗ-П Правил составления и представления бюджетной отчетности;</w:t>
      </w:r>
    </w:p>
    <w:bookmarkEnd w:id="163"/>
    <w:bookmarkStart w:name="z187" w:id="164"/>
    <w:p>
      <w:pPr>
        <w:spacing w:after="0"/>
        <w:ind w:left="0"/>
        <w:jc w:val="both"/>
      </w:pPr>
      <w:r>
        <w:rPr>
          <w:rFonts w:ascii="Times New Roman"/>
          <w:b w:val="false"/>
          <w:i w:val="false"/>
          <w:color w:val="000000"/>
          <w:sz w:val="28"/>
        </w:rPr>
        <w:t>
      отчет о дебиторской задолженности по формам 5-ДЗ-Б, 5-ДЗ-П Правил составления и представления бюджетной отчетности;</w:t>
      </w:r>
    </w:p>
    <w:bookmarkEnd w:id="164"/>
    <w:bookmarkStart w:name="z188" w:id="165"/>
    <w:p>
      <w:pPr>
        <w:spacing w:after="0"/>
        <w:ind w:left="0"/>
        <w:jc w:val="both"/>
      </w:pPr>
      <w:r>
        <w:rPr>
          <w:rFonts w:ascii="Times New Roman"/>
          <w:b w:val="false"/>
          <w:i w:val="false"/>
          <w:color w:val="000000"/>
          <w:sz w:val="28"/>
        </w:rPr>
        <w:t>
      информация о причинах образования кредиторской задолженности за счет бюджетных средств;</w:t>
      </w:r>
    </w:p>
    <w:bookmarkEnd w:id="165"/>
    <w:bookmarkStart w:name="z189" w:id="166"/>
    <w:p>
      <w:pPr>
        <w:spacing w:after="0"/>
        <w:ind w:left="0"/>
        <w:jc w:val="both"/>
      </w:pPr>
      <w:r>
        <w:rPr>
          <w:rFonts w:ascii="Times New Roman"/>
          <w:b w:val="false"/>
          <w:i w:val="false"/>
          <w:color w:val="000000"/>
          <w:sz w:val="28"/>
        </w:rPr>
        <w:t>
      информация о причинах образования дебиторской задолженности за счет бюджетных средств;</w:t>
      </w:r>
    </w:p>
    <w:bookmarkEnd w:id="166"/>
    <w:bookmarkStart w:name="z190" w:id="167"/>
    <w:p>
      <w:pPr>
        <w:spacing w:after="0"/>
        <w:ind w:left="0"/>
        <w:jc w:val="both"/>
      </w:pPr>
      <w:r>
        <w:rPr>
          <w:rFonts w:ascii="Times New Roman"/>
          <w:b w:val="false"/>
          <w:i w:val="false"/>
          <w:color w:val="000000"/>
          <w:sz w:val="28"/>
        </w:rPr>
        <w:t xml:space="preserve">
      информация о причинах образования задолженности, образовавшейся за счет прочих средств, а также за счет бюджетных средств в результате недостач и хищений; </w:t>
      </w:r>
    </w:p>
    <w:bookmarkEnd w:id="167"/>
    <w:bookmarkStart w:name="z191" w:id="168"/>
    <w:p>
      <w:pPr>
        <w:spacing w:after="0"/>
        <w:ind w:left="0"/>
        <w:jc w:val="both"/>
      </w:pPr>
      <w:r>
        <w:rPr>
          <w:rFonts w:ascii="Times New Roman"/>
          <w:b w:val="false"/>
          <w:i w:val="false"/>
          <w:color w:val="000000"/>
          <w:sz w:val="28"/>
        </w:rPr>
        <w:t>
      приказы объекта аудита;</w:t>
      </w:r>
    </w:p>
    <w:bookmarkEnd w:id="168"/>
    <w:bookmarkStart w:name="z192" w:id="169"/>
    <w:p>
      <w:pPr>
        <w:spacing w:after="0"/>
        <w:ind w:left="0"/>
        <w:jc w:val="both"/>
      </w:pPr>
      <w:r>
        <w:rPr>
          <w:rFonts w:ascii="Times New Roman"/>
          <w:b w:val="false"/>
          <w:i w:val="false"/>
          <w:color w:val="000000"/>
          <w:sz w:val="28"/>
        </w:rPr>
        <w:t>
      утвержденное объектом аудита штатное расписание;</w:t>
      </w:r>
    </w:p>
    <w:bookmarkEnd w:id="169"/>
    <w:bookmarkStart w:name="z193" w:id="170"/>
    <w:p>
      <w:pPr>
        <w:spacing w:after="0"/>
        <w:ind w:left="0"/>
        <w:jc w:val="both"/>
      </w:pPr>
      <w:r>
        <w:rPr>
          <w:rFonts w:ascii="Times New Roman"/>
          <w:b w:val="false"/>
          <w:i w:val="false"/>
          <w:color w:val="000000"/>
          <w:sz w:val="28"/>
        </w:rPr>
        <w:t>
      трудовые договора, заключенные между объектом аудита и работником;</w:t>
      </w:r>
    </w:p>
    <w:bookmarkEnd w:id="170"/>
    <w:bookmarkStart w:name="z194" w:id="171"/>
    <w:p>
      <w:pPr>
        <w:spacing w:after="0"/>
        <w:ind w:left="0"/>
        <w:jc w:val="both"/>
      </w:pPr>
      <w:r>
        <w:rPr>
          <w:rFonts w:ascii="Times New Roman"/>
          <w:b w:val="false"/>
          <w:i w:val="false"/>
          <w:color w:val="000000"/>
          <w:sz w:val="28"/>
        </w:rPr>
        <w:t xml:space="preserve">
      расчетно-платежная ведомость по форме 49 согласно </w:t>
      </w:r>
      <w:r>
        <w:rPr>
          <w:rFonts w:ascii="Times New Roman"/>
          <w:b w:val="false"/>
          <w:i w:val="false"/>
          <w:color w:val="000000"/>
          <w:sz w:val="28"/>
        </w:rPr>
        <w:t>приложению 54</w:t>
      </w:r>
      <w:r>
        <w:rPr>
          <w:rFonts w:ascii="Times New Roman"/>
          <w:b w:val="false"/>
          <w:i w:val="false"/>
          <w:color w:val="000000"/>
          <w:sz w:val="28"/>
        </w:rPr>
        <w:t xml:space="preserve"> к Альбому форм бухгалтерской документации;</w:t>
      </w:r>
    </w:p>
    <w:bookmarkEnd w:id="171"/>
    <w:bookmarkStart w:name="z195" w:id="172"/>
    <w:p>
      <w:pPr>
        <w:spacing w:after="0"/>
        <w:ind w:left="0"/>
        <w:jc w:val="both"/>
      </w:pPr>
      <w:r>
        <w:rPr>
          <w:rFonts w:ascii="Times New Roman"/>
          <w:b w:val="false"/>
          <w:i w:val="false"/>
          <w:color w:val="000000"/>
          <w:sz w:val="28"/>
        </w:rPr>
        <w:t xml:space="preserve">
      авансовый отчет по форме 286 согласно </w:t>
      </w:r>
      <w:r>
        <w:rPr>
          <w:rFonts w:ascii="Times New Roman"/>
          <w:b w:val="false"/>
          <w:i w:val="false"/>
          <w:color w:val="000000"/>
          <w:sz w:val="28"/>
        </w:rPr>
        <w:t>приложению 82</w:t>
      </w:r>
      <w:r>
        <w:rPr>
          <w:rFonts w:ascii="Times New Roman"/>
          <w:b w:val="false"/>
          <w:i w:val="false"/>
          <w:color w:val="000000"/>
          <w:sz w:val="28"/>
        </w:rPr>
        <w:t xml:space="preserve"> к Альбому форм бухгалтерской документации;</w:t>
      </w:r>
    </w:p>
    <w:bookmarkEnd w:id="172"/>
    <w:bookmarkStart w:name="z196" w:id="173"/>
    <w:p>
      <w:pPr>
        <w:spacing w:after="0"/>
        <w:ind w:left="0"/>
        <w:jc w:val="both"/>
      </w:pPr>
      <w:r>
        <w:rPr>
          <w:rFonts w:ascii="Times New Roman"/>
          <w:b w:val="false"/>
          <w:i w:val="false"/>
          <w:color w:val="000000"/>
          <w:sz w:val="28"/>
        </w:rPr>
        <w:t xml:space="preserve">
      многографная карточка по форме 283 согласно </w:t>
      </w:r>
      <w:r>
        <w:rPr>
          <w:rFonts w:ascii="Times New Roman"/>
          <w:b w:val="false"/>
          <w:i w:val="false"/>
          <w:color w:val="000000"/>
          <w:sz w:val="28"/>
        </w:rPr>
        <w:t>приложению 107</w:t>
      </w:r>
      <w:r>
        <w:rPr>
          <w:rFonts w:ascii="Times New Roman"/>
          <w:b w:val="false"/>
          <w:i w:val="false"/>
          <w:color w:val="000000"/>
          <w:sz w:val="28"/>
        </w:rPr>
        <w:t xml:space="preserve"> к Альбому форм бухгалтерской документации;</w:t>
      </w:r>
    </w:p>
    <w:bookmarkEnd w:id="173"/>
    <w:bookmarkStart w:name="z197" w:id="174"/>
    <w:p>
      <w:pPr>
        <w:spacing w:after="0"/>
        <w:ind w:left="0"/>
        <w:jc w:val="both"/>
      </w:pPr>
      <w:r>
        <w:rPr>
          <w:rFonts w:ascii="Times New Roman"/>
          <w:b w:val="false"/>
          <w:i w:val="false"/>
          <w:color w:val="000000"/>
          <w:sz w:val="28"/>
        </w:rPr>
        <w:t xml:space="preserve">
      карточка по форме 292-а согласно </w:t>
      </w:r>
      <w:r>
        <w:rPr>
          <w:rFonts w:ascii="Times New Roman"/>
          <w:b w:val="false"/>
          <w:i w:val="false"/>
          <w:color w:val="000000"/>
          <w:sz w:val="28"/>
        </w:rPr>
        <w:t>приложению 50</w:t>
      </w:r>
      <w:r>
        <w:rPr>
          <w:rFonts w:ascii="Times New Roman"/>
          <w:b w:val="false"/>
          <w:i w:val="false"/>
          <w:color w:val="000000"/>
          <w:sz w:val="28"/>
        </w:rPr>
        <w:t xml:space="preserve"> к Альбому форм бухгалтерской документации;</w:t>
      </w:r>
    </w:p>
    <w:bookmarkEnd w:id="174"/>
    <w:bookmarkStart w:name="z198" w:id="175"/>
    <w:p>
      <w:pPr>
        <w:spacing w:after="0"/>
        <w:ind w:left="0"/>
        <w:jc w:val="both"/>
      </w:pPr>
      <w:r>
        <w:rPr>
          <w:rFonts w:ascii="Times New Roman"/>
          <w:b w:val="false"/>
          <w:i w:val="false"/>
          <w:color w:val="000000"/>
          <w:sz w:val="28"/>
        </w:rPr>
        <w:t xml:space="preserve">
      платежная ведомость по форме 389 согласно </w:t>
      </w:r>
      <w:r>
        <w:rPr>
          <w:rFonts w:ascii="Times New Roman"/>
          <w:b w:val="false"/>
          <w:i w:val="false"/>
          <w:color w:val="000000"/>
          <w:sz w:val="28"/>
        </w:rPr>
        <w:t>приложению 55</w:t>
      </w:r>
      <w:r>
        <w:rPr>
          <w:rFonts w:ascii="Times New Roman"/>
          <w:b w:val="false"/>
          <w:i w:val="false"/>
          <w:color w:val="000000"/>
          <w:sz w:val="28"/>
        </w:rPr>
        <w:t xml:space="preserve"> к Альбому форм бухгалтерской документации;</w:t>
      </w:r>
    </w:p>
    <w:bookmarkEnd w:id="175"/>
    <w:bookmarkStart w:name="z199" w:id="176"/>
    <w:p>
      <w:pPr>
        <w:spacing w:after="0"/>
        <w:ind w:left="0"/>
        <w:jc w:val="both"/>
      </w:pPr>
      <w:r>
        <w:rPr>
          <w:rFonts w:ascii="Times New Roman"/>
          <w:b w:val="false"/>
          <w:i w:val="false"/>
          <w:color w:val="000000"/>
          <w:sz w:val="28"/>
        </w:rPr>
        <w:t xml:space="preserve">
      реестр удержаний из заработной платы рабочих и служащих за товары, купленные в кредит по форме 407 согласно </w:t>
      </w:r>
      <w:r>
        <w:rPr>
          <w:rFonts w:ascii="Times New Roman"/>
          <w:b w:val="false"/>
          <w:i w:val="false"/>
          <w:color w:val="000000"/>
          <w:sz w:val="28"/>
        </w:rPr>
        <w:t>приложению 57</w:t>
      </w:r>
      <w:r>
        <w:rPr>
          <w:rFonts w:ascii="Times New Roman"/>
          <w:b w:val="false"/>
          <w:i w:val="false"/>
          <w:color w:val="000000"/>
          <w:sz w:val="28"/>
        </w:rPr>
        <w:t xml:space="preserve"> к Альбому форм бухгалтерской документации;</w:t>
      </w:r>
    </w:p>
    <w:bookmarkEnd w:id="176"/>
    <w:bookmarkStart w:name="z200" w:id="177"/>
    <w:p>
      <w:pPr>
        <w:spacing w:after="0"/>
        <w:ind w:left="0"/>
        <w:jc w:val="both"/>
      </w:pPr>
      <w:r>
        <w:rPr>
          <w:rFonts w:ascii="Times New Roman"/>
          <w:b w:val="false"/>
          <w:i w:val="false"/>
          <w:color w:val="000000"/>
          <w:sz w:val="28"/>
        </w:rPr>
        <w:t xml:space="preserve">
      карточка-справка (Лицевой счет) по форме 417 согласно </w:t>
      </w:r>
      <w:r>
        <w:rPr>
          <w:rFonts w:ascii="Times New Roman"/>
          <w:b w:val="false"/>
          <w:i w:val="false"/>
          <w:color w:val="000000"/>
          <w:sz w:val="28"/>
        </w:rPr>
        <w:t>приложению 50</w:t>
      </w:r>
      <w:r>
        <w:rPr>
          <w:rFonts w:ascii="Times New Roman"/>
          <w:b w:val="false"/>
          <w:i w:val="false"/>
          <w:color w:val="000000"/>
          <w:sz w:val="28"/>
        </w:rPr>
        <w:t xml:space="preserve"> к Альбому форм бухгалтерской документации;</w:t>
      </w:r>
    </w:p>
    <w:bookmarkEnd w:id="177"/>
    <w:bookmarkStart w:name="z201" w:id="178"/>
    <w:p>
      <w:pPr>
        <w:spacing w:after="0"/>
        <w:ind w:left="0"/>
        <w:jc w:val="both"/>
      </w:pPr>
      <w:r>
        <w:rPr>
          <w:rFonts w:ascii="Times New Roman"/>
          <w:b w:val="false"/>
          <w:i w:val="false"/>
          <w:color w:val="000000"/>
          <w:sz w:val="28"/>
        </w:rPr>
        <w:t xml:space="preserve">
      табель учета использования рабочего времени по форме 421 согласно </w:t>
      </w:r>
      <w:r>
        <w:rPr>
          <w:rFonts w:ascii="Times New Roman"/>
          <w:b w:val="false"/>
          <w:i w:val="false"/>
          <w:color w:val="000000"/>
          <w:sz w:val="28"/>
        </w:rPr>
        <w:t>приложению 59</w:t>
      </w:r>
      <w:r>
        <w:rPr>
          <w:rFonts w:ascii="Times New Roman"/>
          <w:b w:val="false"/>
          <w:i w:val="false"/>
          <w:color w:val="000000"/>
          <w:sz w:val="28"/>
        </w:rPr>
        <w:t xml:space="preserve"> к Альбому форм бухгалтерской документации;</w:t>
      </w:r>
    </w:p>
    <w:bookmarkEnd w:id="178"/>
    <w:bookmarkStart w:name="z202" w:id="179"/>
    <w:p>
      <w:pPr>
        <w:spacing w:after="0"/>
        <w:ind w:left="0"/>
        <w:jc w:val="both"/>
      </w:pPr>
      <w:r>
        <w:rPr>
          <w:rFonts w:ascii="Times New Roman"/>
          <w:b w:val="false"/>
          <w:i w:val="false"/>
          <w:color w:val="000000"/>
          <w:sz w:val="28"/>
        </w:rPr>
        <w:t xml:space="preserve">
      карта учета выработки на работы по форме 423 согласно </w:t>
      </w:r>
      <w:r>
        <w:rPr>
          <w:rFonts w:ascii="Times New Roman"/>
          <w:b w:val="false"/>
          <w:i w:val="false"/>
          <w:color w:val="000000"/>
          <w:sz w:val="28"/>
        </w:rPr>
        <w:t>приложению 60</w:t>
      </w:r>
      <w:r>
        <w:rPr>
          <w:rFonts w:ascii="Times New Roman"/>
          <w:b w:val="false"/>
          <w:i w:val="false"/>
          <w:color w:val="000000"/>
          <w:sz w:val="28"/>
        </w:rPr>
        <w:t xml:space="preserve"> к Альбому форм бухгалтерской документации;</w:t>
      </w:r>
    </w:p>
    <w:bookmarkEnd w:id="179"/>
    <w:bookmarkStart w:name="z203" w:id="180"/>
    <w:p>
      <w:pPr>
        <w:spacing w:after="0"/>
        <w:ind w:left="0"/>
        <w:jc w:val="both"/>
      </w:pPr>
      <w:r>
        <w:rPr>
          <w:rFonts w:ascii="Times New Roman"/>
          <w:b w:val="false"/>
          <w:i w:val="false"/>
          <w:color w:val="000000"/>
          <w:sz w:val="28"/>
        </w:rPr>
        <w:t xml:space="preserve">
      наряд по форме 424 согласно </w:t>
      </w:r>
      <w:r>
        <w:rPr>
          <w:rFonts w:ascii="Times New Roman"/>
          <w:b w:val="false"/>
          <w:i w:val="false"/>
          <w:color w:val="000000"/>
          <w:sz w:val="28"/>
        </w:rPr>
        <w:t>приложению 61</w:t>
      </w:r>
      <w:r>
        <w:rPr>
          <w:rFonts w:ascii="Times New Roman"/>
          <w:b w:val="false"/>
          <w:i w:val="false"/>
          <w:color w:val="000000"/>
          <w:sz w:val="28"/>
        </w:rPr>
        <w:t xml:space="preserve"> к Альбому форм бухгалтерской документации;</w:t>
      </w:r>
    </w:p>
    <w:bookmarkEnd w:id="180"/>
    <w:bookmarkStart w:name="z204" w:id="181"/>
    <w:p>
      <w:pPr>
        <w:spacing w:after="0"/>
        <w:ind w:left="0"/>
        <w:jc w:val="both"/>
      </w:pPr>
      <w:r>
        <w:rPr>
          <w:rFonts w:ascii="Times New Roman"/>
          <w:b w:val="false"/>
          <w:i w:val="false"/>
          <w:color w:val="000000"/>
          <w:sz w:val="28"/>
        </w:rPr>
        <w:t xml:space="preserve">
      расчет о представлении отпуска (увольнении) по форме 425 согласно </w:t>
      </w:r>
      <w:r>
        <w:rPr>
          <w:rFonts w:ascii="Times New Roman"/>
          <w:b w:val="false"/>
          <w:i w:val="false"/>
          <w:color w:val="000000"/>
          <w:sz w:val="28"/>
        </w:rPr>
        <w:t>приложению 62</w:t>
      </w:r>
      <w:r>
        <w:rPr>
          <w:rFonts w:ascii="Times New Roman"/>
          <w:b w:val="false"/>
          <w:i w:val="false"/>
          <w:color w:val="000000"/>
          <w:sz w:val="28"/>
        </w:rPr>
        <w:t xml:space="preserve"> к Альбому форм бухгалтерской документации;</w:t>
      </w:r>
    </w:p>
    <w:bookmarkEnd w:id="181"/>
    <w:bookmarkStart w:name="z205" w:id="182"/>
    <w:p>
      <w:pPr>
        <w:spacing w:after="0"/>
        <w:ind w:left="0"/>
        <w:jc w:val="both"/>
      </w:pPr>
      <w:r>
        <w:rPr>
          <w:rFonts w:ascii="Times New Roman"/>
          <w:b w:val="false"/>
          <w:i w:val="false"/>
          <w:color w:val="000000"/>
          <w:sz w:val="28"/>
        </w:rPr>
        <w:t xml:space="preserve">
      книга аналитического учета депонированной заработной платы и стипендий по форме 441 согласно </w:t>
      </w:r>
      <w:r>
        <w:rPr>
          <w:rFonts w:ascii="Times New Roman"/>
          <w:b w:val="false"/>
          <w:i w:val="false"/>
          <w:color w:val="000000"/>
          <w:sz w:val="28"/>
        </w:rPr>
        <w:t>приложению 63</w:t>
      </w:r>
      <w:r>
        <w:rPr>
          <w:rFonts w:ascii="Times New Roman"/>
          <w:b w:val="false"/>
          <w:i w:val="false"/>
          <w:color w:val="000000"/>
          <w:sz w:val="28"/>
        </w:rPr>
        <w:t xml:space="preserve"> к Альбому форм бухгалтерской документации;</w:t>
      </w:r>
    </w:p>
    <w:bookmarkEnd w:id="182"/>
    <w:bookmarkStart w:name="z206" w:id="183"/>
    <w:p>
      <w:pPr>
        <w:spacing w:after="0"/>
        <w:ind w:left="0"/>
        <w:jc w:val="both"/>
      </w:pPr>
      <w:r>
        <w:rPr>
          <w:rFonts w:ascii="Times New Roman"/>
          <w:b w:val="false"/>
          <w:i w:val="false"/>
          <w:color w:val="000000"/>
          <w:sz w:val="28"/>
        </w:rPr>
        <w:t xml:space="preserve">
      приходно-расходная книга учета бланков трудовых книжек по форме 449 согласно </w:t>
      </w:r>
      <w:r>
        <w:rPr>
          <w:rFonts w:ascii="Times New Roman"/>
          <w:b w:val="false"/>
          <w:i w:val="false"/>
          <w:color w:val="000000"/>
          <w:sz w:val="28"/>
        </w:rPr>
        <w:t>приложению 116</w:t>
      </w:r>
      <w:r>
        <w:rPr>
          <w:rFonts w:ascii="Times New Roman"/>
          <w:b w:val="false"/>
          <w:i w:val="false"/>
          <w:color w:val="000000"/>
          <w:sz w:val="28"/>
        </w:rPr>
        <w:t xml:space="preserve"> к Альбому форм бухгалтерской документации;</w:t>
      </w:r>
    </w:p>
    <w:bookmarkEnd w:id="183"/>
    <w:bookmarkStart w:name="z207" w:id="184"/>
    <w:p>
      <w:pPr>
        <w:spacing w:after="0"/>
        <w:ind w:left="0"/>
        <w:jc w:val="both"/>
      </w:pPr>
      <w:r>
        <w:rPr>
          <w:rFonts w:ascii="Times New Roman"/>
          <w:b w:val="false"/>
          <w:i w:val="false"/>
          <w:color w:val="000000"/>
          <w:sz w:val="28"/>
        </w:rPr>
        <w:t xml:space="preserve">
      книга учета обязательных пенсионных взносов в Накопительные пенсионные фонды по форме 451 согласно </w:t>
      </w:r>
      <w:r>
        <w:rPr>
          <w:rFonts w:ascii="Times New Roman"/>
          <w:b w:val="false"/>
          <w:i w:val="false"/>
          <w:color w:val="000000"/>
          <w:sz w:val="28"/>
        </w:rPr>
        <w:t>приложению 64</w:t>
      </w:r>
      <w:r>
        <w:rPr>
          <w:rFonts w:ascii="Times New Roman"/>
          <w:b w:val="false"/>
          <w:i w:val="false"/>
          <w:color w:val="000000"/>
          <w:sz w:val="28"/>
        </w:rPr>
        <w:t xml:space="preserve"> к Альбому форм бухгалтерской документации;</w:t>
      </w:r>
    </w:p>
    <w:bookmarkEnd w:id="184"/>
    <w:bookmarkStart w:name="z208" w:id="185"/>
    <w:p>
      <w:pPr>
        <w:spacing w:after="0"/>
        <w:ind w:left="0"/>
        <w:jc w:val="both"/>
      </w:pPr>
      <w:r>
        <w:rPr>
          <w:rFonts w:ascii="Times New Roman"/>
          <w:b w:val="false"/>
          <w:i w:val="false"/>
          <w:color w:val="000000"/>
          <w:sz w:val="28"/>
        </w:rPr>
        <w:t xml:space="preserve">
      список для зачисления причитающейся заработной платы на лицевые счета по вкладам по форме 455 согласно </w:t>
      </w:r>
      <w:r>
        <w:rPr>
          <w:rFonts w:ascii="Times New Roman"/>
          <w:b w:val="false"/>
          <w:i w:val="false"/>
          <w:color w:val="000000"/>
          <w:sz w:val="28"/>
        </w:rPr>
        <w:t>приложению 65</w:t>
      </w:r>
      <w:r>
        <w:rPr>
          <w:rFonts w:ascii="Times New Roman"/>
          <w:b w:val="false"/>
          <w:i w:val="false"/>
          <w:color w:val="000000"/>
          <w:sz w:val="28"/>
        </w:rPr>
        <w:t xml:space="preserve"> к Альбому форм бухгалтерской документации;</w:t>
      </w:r>
    </w:p>
    <w:bookmarkEnd w:id="185"/>
    <w:bookmarkStart w:name="z209" w:id="186"/>
    <w:p>
      <w:pPr>
        <w:spacing w:after="0"/>
        <w:ind w:left="0"/>
        <w:jc w:val="both"/>
      </w:pPr>
      <w:r>
        <w:rPr>
          <w:rFonts w:ascii="Times New Roman"/>
          <w:b w:val="false"/>
          <w:i w:val="false"/>
          <w:color w:val="000000"/>
          <w:sz w:val="28"/>
        </w:rPr>
        <w:t xml:space="preserve">
      список для зачисления причитающихся денежных выплат на текущие счета по форме 456 согласно </w:t>
      </w:r>
      <w:r>
        <w:rPr>
          <w:rFonts w:ascii="Times New Roman"/>
          <w:b w:val="false"/>
          <w:i w:val="false"/>
          <w:color w:val="000000"/>
          <w:sz w:val="28"/>
        </w:rPr>
        <w:t>приложению 66</w:t>
      </w:r>
      <w:r>
        <w:rPr>
          <w:rFonts w:ascii="Times New Roman"/>
          <w:b w:val="false"/>
          <w:i w:val="false"/>
          <w:color w:val="000000"/>
          <w:sz w:val="28"/>
        </w:rPr>
        <w:t xml:space="preserve"> к Альбому форм бухгалтерской документации;</w:t>
      </w:r>
    </w:p>
    <w:bookmarkEnd w:id="186"/>
    <w:bookmarkStart w:name="z210" w:id="187"/>
    <w:p>
      <w:pPr>
        <w:spacing w:after="0"/>
        <w:ind w:left="0"/>
        <w:jc w:val="both"/>
      </w:pPr>
      <w:r>
        <w:rPr>
          <w:rFonts w:ascii="Times New Roman"/>
          <w:b w:val="false"/>
          <w:i w:val="false"/>
          <w:color w:val="000000"/>
          <w:sz w:val="28"/>
        </w:rPr>
        <w:t xml:space="preserve">
      расчет резерва по неиспользованным отпускам по форме 463 согласно </w:t>
      </w:r>
      <w:r>
        <w:rPr>
          <w:rFonts w:ascii="Times New Roman"/>
          <w:b w:val="false"/>
          <w:i w:val="false"/>
          <w:color w:val="000000"/>
          <w:sz w:val="28"/>
        </w:rPr>
        <w:t>приложению 67</w:t>
      </w:r>
      <w:r>
        <w:rPr>
          <w:rFonts w:ascii="Times New Roman"/>
          <w:b w:val="false"/>
          <w:i w:val="false"/>
          <w:color w:val="000000"/>
          <w:sz w:val="28"/>
        </w:rPr>
        <w:t xml:space="preserve"> к Альбому форм бухгалтерской документации;</w:t>
      </w:r>
    </w:p>
    <w:bookmarkEnd w:id="187"/>
    <w:bookmarkStart w:name="z211" w:id="188"/>
    <w:p>
      <w:pPr>
        <w:spacing w:after="0"/>
        <w:ind w:left="0"/>
        <w:jc w:val="both"/>
      </w:pPr>
      <w:r>
        <w:rPr>
          <w:rFonts w:ascii="Times New Roman"/>
          <w:b w:val="false"/>
          <w:i w:val="false"/>
          <w:color w:val="000000"/>
          <w:sz w:val="28"/>
        </w:rPr>
        <w:t>
      акты приема-передачи в имущественный наем (аренду);</w:t>
      </w:r>
    </w:p>
    <w:bookmarkEnd w:id="188"/>
    <w:bookmarkStart w:name="z212" w:id="189"/>
    <w:p>
      <w:pPr>
        <w:spacing w:after="0"/>
        <w:ind w:left="0"/>
        <w:jc w:val="both"/>
      </w:pPr>
      <w:r>
        <w:rPr>
          <w:rFonts w:ascii="Times New Roman"/>
          <w:b w:val="false"/>
          <w:i w:val="false"/>
          <w:color w:val="000000"/>
          <w:sz w:val="28"/>
        </w:rPr>
        <w:t>
      договоры аренды имущественного найма (аренды);</w:t>
      </w:r>
    </w:p>
    <w:bookmarkEnd w:id="189"/>
    <w:bookmarkStart w:name="z213" w:id="190"/>
    <w:p>
      <w:pPr>
        <w:spacing w:after="0"/>
        <w:ind w:left="0"/>
        <w:jc w:val="both"/>
      </w:pPr>
      <w:r>
        <w:rPr>
          <w:rFonts w:ascii="Times New Roman"/>
          <w:b w:val="false"/>
          <w:i w:val="false"/>
          <w:color w:val="000000"/>
          <w:sz w:val="28"/>
        </w:rPr>
        <w:t>
      иные источники аудиторских доказательств.";</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167</w:t>
      </w:r>
      <w:r>
        <w:rPr>
          <w:rFonts w:ascii="Times New Roman"/>
          <w:b w:val="false"/>
          <w:i w:val="false"/>
          <w:color w:val="000000"/>
          <w:sz w:val="28"/>
        </w:rPr>
        <w:t xml:space="preserve"> изложить в следующей редакции:</w:t>
      </w:r>
    </w:p>
    <w:bookmarkStart w:name="z215" w:id="191"/>
    <w:p>
      <w:pPr>
        <w:spacing w:after="0"/>
        <w:ind w:left="0"/>
        <w:jc w:val="both"/>
      </w:pPr>
      <w:r>
        <w:rPr>
          <w:rFonts w:ascii="Times New Roman"/>
          <w:b w:val="false"/>
          <w:i w:val="false"/>
          <w:color w:val="000000"/>
          <w:sz w:val="28"/>
        </w:rPr>
        <w:t>
      "167. Государственному аудитору необходимо провести процедуру подтверждения первичной оценки систем внутреннего контроля и учета дебиторской и кредиторской задолженности путем проведения тестирования для получения достаточных и надлежащих аудиторских доказательств в отношении эффективности их функционирования.</w:t>
      </w:r>
    </w:p>
    <w:bookmarkEnd w:id="191"/>
    <w:bookmarkStart w:name="z216" w:id="192"/>
    <w:p>
      <w:pPr>
        <w:spacing w:after="0"/>
        <w:ind w:left="0"/>
        <w:jc w:val="both"/>
      </w:pPr>
      <w:r>
        <w:rPr>
          <w:rFonts w:ascii="Times New Roman"/>
          <w:b w:val="false"/>
          <w:i w:val="false"/>
          <w:color w:val="000000"/>
          <w:sz w:val="28"/>
        </w:rPr>
        <w:t>
      Для определения эффективного функционирования системы внутреннего контроля государственный аудитор планирует характер, сроки выполнения и масштаб процедур проверки по существу.</w:t>
      </w:r>
    </w:p>
    <w:bookmarkEnd w:id="192"/>
    <w:bookmarkStart w:name="z217" w:id="193"/>
    <w:p>
      <w:pPr>
        <w:spacing w:after="0"/>
        <w:ind w:left="0"/>
        <w:jc w:val="both"/>
      </w:pPr>
      <w:r>
        <w:rPr>
          <w:rFonts w:ascii="Times New Roman"/>
          <w:b w:val="false"/>
          <w:i w:val="false"/>
          <w:color w:val="000000"/>
          <w:sz w:val="28"/>
        </w:rPr>
        <w:t>
      Изучение системы внутреннего контроля является непрерывным процессом сбора, обновления и анализа информации и достигается с помощью следующих процедур:</w:t>
      </w:r>
    </w:p>
    <w:bookmarkEnd w:id="193"/>
    <w:bookmarkStart w:name="z218" w:id="194"/>
    <w:p>
      <w:pPr>
        <w:spacing w:after="0"/>
        <w:ind w:left="0"/>
        <w:jc w:val="both"/>
      </w:pPr>
      <w:r>
        <w:rPr>
          <w:rFonts w:ascii="Times New Roman"/>
          <w:b w:val="false"/>
          <w:i w:val="false"/>
          <w:color w:val="000000"/>
          <w:sz w:val="28"/>
        </w:rPr>
        <w:t>
      наблюдение за средствами контроля объекта аудита, анализ контрольных процедур, установленных объектом аудита в целях предотвращения возможных ошибок и недобросовестных действий;</w:t>
      </w:r>
    </w:p>
    <w:bookmarkEnd w:id="194"/>
    <w:bookmarkStart w:name="z219" w:id="195"/>
    <w:p>
      <w:pPr>
        <w:spacing w:after="0"/>
        <w:ind w:left="0"/>
        <w:jc w:val="both"/>
      </w:pPr>
      <w:r>
        <w:rPr>
          <w:rFonts w:ascii="Times New Roman"/>
          <w:b w:val="false"/>
          <w:i w:val="false"/>
          <w:color w:val="000000"/>
          <w:sz w:val="28"/>
        </w:rPr>
        <w:t>
      определение уровня квалификации специалистов, обеспечивающих учет дебиторской и кредиторской задолженности с помощью проведения интервью;</w:t>
      </w:r>
    </w:p>
    <w:bookmarkEnd w:id="195"/>
    <w:bookmarkStart w:name="z220" w:id="196"/>
    <w:p>
      <w:pPr>
        <w:spacing w:after="0"/>
        <w:ind w:left="0"/>
        <w:jc w:val="both"/>
      </w:pPr>
      <w:r>
        <w:rPr>
          <w:rFonts w:ascii="Times New Roman"/>
          <w:b w:val="false"/>
          <w:i w:val="false"/>
          <w:color w:val="000000"/>
          <w:sz w:val="28"/>
        </w:rPr>
        <w:t>
      оценка надлежащего оформления документов по учету дебиторской и кредиторской задолженности;</w:t>
      </w:r>
    </w:p>
    <w:bookmarkEnd w:id="196"/>
    <w:bookmarkStart w:name="z221" w:id="197"/>
    <w:p>
      <w:pPr>
        <w:spacing w:after="0"/>
        <w:ind w:left="0"/>
        <w:jc w:val="both"/>
      </w:pPr>
      <w:r>
        <w:rPr>
          <w:rFonts w:ascii="Times New Roman"/>
          <w:b w:val="false"/>
          <w:i w:val="false"/>
          <w:color w:val="000000"/>
          <w:sz w:val="28"/>
        </w:rPr>
        <w:t>
      обзор материалов предыдущего контроля;</w:t>
      </w:r>
    </w:p>
    <w:bookmarkEnd w:id="197"/>
    <w:bookmarkStart w:name="z222" w:id="198"/>
    <w:p>
      <w:pPr>
        <w:spacing w:after="0"/>
        <w:ind w:left="0"/>
        <w:jc w:val="both"/>
      </w:pPr>
      <w:r>
        <w:rPr>
          <w:rFonts w:ascii="Times New Roman"/>
          <w:b w:val="false"/>
          <w:i w:val="false"/>
          <w:color w:val="000000"/>
          <w:sz w:val="28"/>
        </w:rPr>
        <w:t>
      инспектирование внутренних документов:</w:t>
      </w:r>
    </w:p>
    <w:bookmarkEnd w:id="198"/>
    <w:bookmarkStart w:name="z223" w:id="199"/>
    <w:p>
      <w:pPr>
        <w:spacing w:after="0"/>
        <w:ind w:left="0"/>
        <w:jc w:val="both"/>
      </w:pPr>
      <w:r>
        <w:rPr>
          <w:rFonts w:ascii="Times New Roman"/>
          <w:b w:val="false"/>
          <w:i w:val="false"/>
          <w:color w:val="000000"/>
          <w:sz w:val="28"/>
        </w:rPr>
        <w:t>
      должностные инструкции;</w:t>
      </w:r>
    </w:p>
    <w:bookmarkEnd w:id="199"/>
    <w:bookmarkStart w:name="z224" w:id="200"/>
    <w:p>
      <w:pPr>
        <w:spacing w:after="0"/>
        <w:ind w:left="0"/>
        <w:jc w:val="both"/>
      </w:pPr>
      <w:r>
        <w:rPr>
          <w:rFonts w:ascii="Times New Roman"/>
          <w:b w:val="false"/>
          <w:i w:val="false"/>
          <w:color w:val="000000"/>
          <w:sz w:val="28"/>
        </w:rPr>
        <w:t>
      приказ на создание постоянно действующей инвентаризационной комиссии;</w:t>
      </w:r>
    </w:p>
    <w:bookmarkEnd w:id="200"/>
    <w:bookmarkStart w:name="z225" w:id="201"/>
    <w:p>
      <w:pPr>
        <w:spacing w:after="0"/>
        <w:ind w:left="0"/>
        <w:jc w:val="both"/>
      </w:pPr>
      <w:r>
        <w:rPr>
          <w:rFonts w:ascii="Times New Roman"/>
          <w:b w:val="false"/>
          <w:i w:val="false"/>
          <w:color w:val="000000"/>
          <w:sz w:val="28"/>
        </w:rPr>
        <w:t>
      инвентаризационные описи;</w:t>
      </w:r>
    </w:p>
    <w:bookmarkEnd w:id="201"/>
    <w:bookmarkStart w:name="z226" w:id="202"/>
    <w:p>
      <w:pPr>
        <w:spacing w:after="0"/>
        <w:ind w:left="0"/>
        <w:jc w:val="both"/>
      </w:pPr>
      <w:r>
        <w:rPr>
          <w:rFonts w:ascii="Times New Roman"/>
          <w:b w:val="false"/>
          <w:i w:val="false"/>
          <w:color w:val="000000"/>
          <w:sz w:val="28"/>
        </w:rPr>
        <w:t>
      договора о полной материальной ответственности;</w:t>
      </w:r>
    </w:p>
    <w:bookmarkEnd w:id="202"/>
    <w:bookmarkStart w:name="z227" w:id="203"/>
    <w:p>
      <w:pPr>
        <w:spacing w:after="0"/>
        <w:ind w:left="0"/>
        <w:jc w:val="both"/>
      </w:pPr>
      <w:r>
        <w:rPr>
          <w:rFonts w:ascii="Times New Roman"/>
          <w:b w:val="false"/>
          <w:i w:val="false"/>
          <w:color w:val="000000"/>
          <w:sz w:val="28"/>
        </w:rPr>
        <w:t>
      решения руководства объекта аудита по итогам проведения инвентаризации.</w:t>
      </w:r>
    </w:p>
    <w:bookmarkEnd w:id="203"/>
    <w:bookmarkStart w:name="z228" w:id="204"/>
    <w:p>
      <w:pPr>
        <w:spacing w:after="0"/>
        <w:ind w:left="0"/>
        <w:jc w:val="both"/>
      </w:pPr>
      <w:r>
        <w:rPr>
          <w:rFonts w:ascii="Times New Roman"/>
          <w:b w:val="false"/>
          <w:i w:val="false"/>
          <w:color w:val="000000"/>
          <w:sz w:val="28"/>
        </w:rPr>
        <w:t xml:space="preserve">
      Оценка системы внутреннего контроля оформляется рабочим документом "РД – Тест оценки рисков средств внутреннего контролям по дебиторской и кредиторской задолженности (РД-ТКДЗКЗ)"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Стандарту.</w:t>
      </w:r>
    </w:p>
    <w:bookmarkEnd w:id="204"/>
    <w:bookmarkStart w:name="z229" w:id="205"/>
    <w:p>
      <w:pPr>
        <w:spacing w:after="0"/>
        <w:ind w:left="0"/>
        <w:jc w:val="both"/>
      </w:pPr>
      <w:r>
        <w:rPr>
          <w:rFonts w:ascii="Times New Roman"/>
          <w:b w:val="false"/>
          <w:i w:val="false"/>
          <w:color w:val="000000"/>
          <w:sz w:val="28"/>
        </w:rPr>
        <w:t>
      Каждый ответ сопровождается кратким примечанием с обязательным приложением рабочих документов службы внутреннего аудита.";</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194</w:t>
      </w:r>
      <w:r>
        <w:rPr>
          <w:rFonts w:ascii="Times New Roman"/>
          <w:b w:val="false"/>
          <w:i w:val="false"/>
          <w:color w:val="000000"/>
          <w:sz w:val="28"/>
        </w:rPr>
        <w:t xml:space="preserve"> изложить в следующей редакции:</w:t>
      </w:r>
    </w:p>
    <w:bookmarkStart w:name="z231" w:id="206"/>
    <w:p>
      <w:pPr>
        <w:spacing w:after="0"/>
        <w:ind w:left="0"/>
        <w:jc w:val="both"/>
      </w:pPr>
      <w:r>
        <w:rPr>
          <w:rFonts w:ascii="Times New Roman"/>
          <w:b w:val="false"/>
          <w:i w:val="false"/>
          <w:color w:val="000000"/>
          <w:sz w:val="28"/>
        </w:rPr>
        <w:t>
      "194. Государственный аудитор при проведении аудита долгосрочных активов руководствуется:</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января 2013 года № 16 "Об утверждении Правил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Республики Казахстан";</w:t>
      </w:r>
    </w:p>
    <w:bookmarkStart w:name="z234" w:id="207"/>
    <w:p>
      <w:pPr>
        <w:spacing w:after="0"/>
        <w:ind w:left="0"/>
        <w:jc w:val="both"/>
      </w:pPr>
      <w:r>
        <w:rPr>
          <w:rFonts w:ascii="Times New Roman"/>
          <w:b w:val="false"/>
          <w:i w:val="false"/>
          <w:color w:val="000000"/>
          <w:sz w:val="28"/>
        </w:rPr>
        <w:t xml:space="preserve">
      постановлениями Правительства Республики Казахстан, указанными в </w:t>
      </w:r>
      <w:r>
        <w:rPr>
          <w:rFonts w:ascii="Times New Roman"/>
          <w:b w:val="false"/>
          <w:i w:val="false"/>
          <w:color w:val="000000"/>
          <w:sz w:val="28"/>
        </w:rPr>
        <w:t>пункте 138</w:t>
      </w:r>
      <w:r>
        <w:rPr>
          <w:rFonts w:ascii="Times New Roman"/>
          <w:b w:val="false"/>
          <w:i w:val="false"/>
          <w:color w:val="000000"/>
          <w:sz w:val="28"/>
        </w:rPr>
        <w:t xml:space="preserve"> настоящего Стандарта;</w:t>
      </w:r>
    </w:p>
    <w:bookmarkEnd w:id="207"/>
    <w:bookmarkStart w:name="z235" w:id="208"/>
    <w:p>
      <w:pPr>
        <w:spacing w:after="0"/>
        <w:ind w:left="0"/>
        <w:jc w:val="both"/>
      </w:pPr>
      <w:r>
        <w:rPr>
          <w:rFonts w:ascii="Times New Roman"/>
          <w:b w:val="false"/>
          <w:i w:val="false"/>
          <w:color w:val="000000"/>
          <w:sz w:val="28"/>
        </w:rPr>
        <w:t xml:space="preserve">
      Правилами передачи государственного имущества в имущественный наем (аренду),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17 марта 2015 года № 212 (зарегистрирован в Реестре государственной регистрации нормативных правовых актов за № 10467);</w:t>
      </w:r>
    </w:p>
    <w:bookmarkEnd w:id="208"/>
    <w:bookmarkStart w:name="z236" w:id="209"/>
    <w:p>
      <w:pPr>
        <w:spacing w:after="0"/>
        <w:ind w:left="0"/>
        <w:jc w:val="both"/>
      </w:pPr>
      <w:r>
        <w:rPr>
          <w:rFonts w:ascii="Times New Roman"/>
          <w:b w:val="false"/>
          <w:i w:val="false"/>
          <w:color w:val="000000"/>
          <w:sz w:val="28"/>
        </w:rPr>
        <w:t xml:space="preserve">
      приказами Министра финансов Республики Казахстан, указанными в </w:t>
      </w:r>
      <w:r>
        <w:rPr>
          <w:rFonts w:ascii="Times New Roman"/>
          <w:b w:val="false"/>
          <w:i w:val="false"/>
          <w:color w:val="000000"/>
          <w:sz w:val="28"/>
        </w:rPr>
        <w:t>пункте 76</w:t>
      </w:r>
      <w:r>
        <w:rPr>
          <w:rFonts w:ascii="Times New Roman"/>
          <w:b w:val="false"/>
          <w:i w:val="false"/>
          <w:color w:val="000000"/>
          <w:sz w:val="28"/>
        </w:rPr>
        <w:t xml:space="preserve"> настоящего Стандарта.</w:t>
      </w:r>
    </w:p>
    <w:bookmarkEnd w:id="209"/>
    <w:bookmarkStart w:name="z237" w:id="210"/>
    <w:p>
      <w:pPr>
        <w:spacing w:after="0"/>
        <w:ind w:left="0"/>
        <w:jc w:val="both"/>
      </w:pPr>
      <w:r>
        <w:rPr>
          <w:rFonts w:ascii="Times New Roman"/>
          <w:b w:val="false"/>
          <w:i w:val="false"/>
          <w:color w:val="000000"/>
          <w:sz w:val="28"/>
        </w:rPr>
        <w:t>
      Источниками аудиторских доказательств являются:</w:t>
      </w:r>
    </w:p>
    <w:bookmarkEnd w:id="210"/>
    <w:bookmarkStart w:name="z238" w:id="211"/>
    <w:p>
      <w:pPr>
        <w:spacing w:after="0"/>
        <w:ind w:left="0"/>
        <w:jc w:val="both"/>
      </w:pPr>
      <w:r>
        <w:rPr>
          <w:rFonts w:ascii="Times New Roman"/>
          <w:b w:val="false"/>
          <w:i w:val="false"/>
          <w:color w:val="000000"/>
          <w:sz w:val="28"/>
        </w:rPr>
        <w:t>
      индивидуальный план финансирования государственного учреждения;</w:t>
      </w:r>
    </w:p>
    <w:bookmarkEnd w:id="211"/>
    <w:bookmarkStart w:name="z239" w:id="212"/>
    <w:p>
      <w:pPr>
        <w:spacing w:after="0"/>
        <w:ind w:left="0"/>
        <w:jc w:val="both"/>
      </w:pPr>
      <w:r>
        <w:rPr>
          <w:rFonts w:ascii="Times New Roman"/>
          <w:b w:val="false"/>
          <w:i w:val="false"/>
          <w:color w:val="000000"/>
          <w:sz w:val="28"/>
        </w:rPr>
        <w:t xml:space="preserve">
      акт приемки-передачи (перемещения) основных средств и инвестиционной недвижимости по форме ОС-1 согласно </w:t>
      </w:r>
      <w:r>
        <w:rPr>
          <w:rFonts w:ascii="Times New Roman"/>
          <w:b w:val="false"/>
          <w:i w:val="false"/>
          <w:color w:val="000000"/>
          <w:sz w:val="28"/>
        </w:rPr>
        <w:t>приложению 1</w:t>
      </w:r>
      <w:r>
        <w:rPr>
          <w:rFonts w:ascii="Times New Roman"/>
          <w:b w:val="false"/>
          <w:i w:val="false"/>
          <w:color w:val="000000"/>
          <w:sz w:val="28"/>
        </w:rPr>
        <w:t xml:space="preserve"> к Альбому форм бухгалтерской документации;</w:t>
      </w:r>
    </w:p>
    <w:bookmarkEnd w:id="212"/>
    <w:bookmarkStart w:name="z240" w:id="213"/>
    <w:p>
      <w:pPr>
        <w:spacing w:after="0"/>
        <w:ind w:left="0"/>
        <w:jc w:val="both"/>
      </w:pPr>
      <w:r>
        <w:rPr>
          <w:rFonts w:ascii="Times New Roman"/>
          <w:b w:val="false"/>
          <w:i w:val="false"/>
          <w:color w:val="000000"/>
          <w:sz w:val="28"/>
        </w:rPr>
        <w:t xml:space="preserve">
      акт на списание основных средств, инвестиционной недвижимости по форме ОС-3 согласно </w:t>
      </w:r>
      <w:r>
        <w:rPr>
          <w:rFonts w:ascii="Times New Roman"/>
          <w:b w:val="false"/>
          <w:i w:val="false"/>
          <w:color w:val="000000"/>
          <w:sz w:val="28"/>
        </w:rPr>
        <w:t>приложению 5</w:t>
      </w:r>
      <w:r>
        <w:rPr>
          <w:rFonts w:ascii="Times New Roman"/>
          <w:b w:val="false"/>
          <w:i w:val="false"/>
          <w:color w:val="000000"/>
          <w:sz w:val="28"/>
        </w:rPr>
        <w:t xml:space="preserve"> к Альбому форм бухгалтерской документации;</w:t>
      </w:r>
    </w:p>
    <w:bookmarkEnd w:id="213"/>
    <w:bookmarkStart w:name="z241" w:id="214"/>
    <w:p>
      <w:pPr>
        <w:spacing w:after="0"/>
        <w:ind w:left="0"/>
        <w:jc w:val="both"/>
      </w:pPr>
      <w:r>
        <w:rPr>
          <w:rFonts w:ascii="Times New Roman"/>
          <w:b w:val="false"/>
          <w:i w:val="false"/>
          <w:color w:val="000000"/>
          <w:sz w:val="28"/>
        </w:rPr>
        <w:t xml:space="preserve">
      акт на списание автотранспортных средств по форме ОС-4 согласно </w:t>
      </w:r>
      <w:r>
        <w:rPr>
          <w:rFonts w:ascii="Times New Roman"/>
          <w:b w:val="false"/>
          <w:i w:val="false"/>
          <w:color w:val="000000"/>
          <w:sz w:val="28"/>
        </w:rPr>
        <w:t>приложению 6</w:t>
      </w:r>
      <w:r>
        <w:rPr>
          <w:rFonts w:ascii="Times New Roman"/>
          <w:b w:val="false"/>
          <w:i w:val="false"/>
          <w:color w:val="000000"/>
          <w:sz w:val="28"/>
        </w:rPr>
        <w:t xml:space="preserve"> к Альбому форм бухгалтерской документации;</w:t>
      </w:r>
    </w:p>
    <w:bookmarkEnd w:id="214"/>
    <w:bookmarkStart w:name="z242" w:id="215"/>
    <w:p>
      <w:pPr>
        <w:spacing w:after="0"/>
        <w:ind w:left="0"/>
        <w:jc w:val="both"/>
      </w:pPr>
      <w:r>
        <w:rPr>
          <w:rFonts w:ascii="Times New Roman"/>
          <w:b w:val="false"/>
          <w:i w:val="false"/>
          <w:color w:val="000000"/>
          <w:sz w:val="28"/>
        </w:rPr>
        <w:t xml:space="preserve">
      инвентарная карточка учета основных средств и инвестиционной недвижимости в государственных учреждениях по форме ОС-6 согласно </w:t>
      </w:r>
      <w:r>
        <w:rPr>
          <w:rFonts w:ascii="Times New Roman"/>
          <w:b w:val="false"/>
          <w:i w:val="false"/>
          <w:color w:val="000000"/>
          <w:sz w:val="28"/>
        </w:rPr>
        <w:t>приложению 9</w:t>
      </w:r>
      <w:r>
        <w:rPr>
          <w:rFonts w:ascii="Times New Roman"/>
          <w:b w:val="false"/>
          <w:i w:val="false"/>
          <w:color w:val="000000"/>
          <w:sz w:val="28"/>
        </w:rPr>
        <w:t xml:space="preserve"> к Альбому форм бухгалтерской документации;</w:t>
      </w:r>
    </w:p>
    <w:bookmarkEnd w:id="215"/>
    <w:bookmarkStart w:name="z243" w:id="216"/>
    <w:p>
      <w:pPr>
        <w:spacing w:after="0"/>
        <w:ind w:left="0"/>
        <w:jc w:val="both"/>
      </w:pPr>
      <w:r>
        <w:rPr>
          <w:rFonts w:ascii="Times New Roman"/>
          <w:b w:val="false"/>
          <w:i w:val="false"/>
          <w:color w:val="000000"/>
          <w:sz w:val="28"/>
        </w:rPr>
        <w:t xml:space="preserve">
      инвентарная карточка учета животных (рабочий скот), растений, не связанных с сельскохозяйственной деятельностью в государственных учреждениях по форме ОС-8 согласно </w:t>
      </w:r>
      <w:r>
        <w:rPr>
          <w:rFonts w:ascii="Times New Roman"/>
          <w:b w:val="false"/>
          <w:i w:val="false"/>
          <w:color w:val="000000"/>
          <w:sz w:val="28"/>
        </w:rPr>
        <w:t xml:space="preserve">приложению 10 </w:t>
      </w:r>
      <w:r>
        <w:rPr>
          <w:rFonts w:ascii="Times New Roman"/>
          <w:b w:val="false"/>
          <w:i w:val="false"/>
          <w:color w:val="000000"/>
          <w:sz w:val="28"/>
        </w:rPr>
        <w:t>к Альбому форм бухгалтерской документации;</w:t>
      </w:r>
    </w:p>
    <w:bookmarkEnd w:id="216"/>
    <w:bookmarkStart w:name="z244" w:id="217"/>
    <w:p>
      <w:pPr>
        <w:spacing w:after="0"/>
        <w:ind w:left="0"/>
        <w:jc w:val="both"/>
      </w:pPr>
      <w:r>
        <w:rPr>
          <w:rFonts w:ascii="Times New Roman"/>
          <w:b w:val="false"/>
          <w:i w:val="false"/>
          <w:color w:val="000000"/>
          <w:sz w:val="28"/>
        </w:rPr>
        <w:t xml:space="preserve">
      инвентарная карточка группового учета основных средств, инвестиционной недвижимости в государственных учреждениях по форме ОС-9 согласно </w:t>
      </w:r>
      <w:r>
        <w:rPr>
          <w:rFonts w:ascii="Times New Roman"/>
          <w:b w:val="false"/>
          <w:i w:val="false"/>
          <w:color w:val="000000"/>
          <w:sz w:val="28"/>
        </w:rPr>
        <w:t>приложению 11</w:t>
      </w:r>
      <w:r>
        <w:rPr>
          <w:rFonts w:ascii="Times New Roman"/>
          <w:b w:val="false"/>
          <w:i w:val="false"/>
          <w:color w:val="000000"/>
          <w:sz w:val="28"/>
        </w:rPr>
        <w:t xml:space="preserve"> к Альбому форм бухгалтерской документации;</w:t>
      </w:r>
    </w:p>
    <w:bookmarkEnd w:id="217"/>
    <w:bookmarkStart w:name="z245" w:id="218"/>
    <w:p>
      <w:pPr>
        <w:spacing w:after="0"/>
        <w:ind w:left="0"/>
        <w:jc w:val="both"/>
      </w:pPr>
      <w:r>
        <w:rPr>
          <w:rFonts w:ascii="Times New Roman"/>
          <w:b w:val="false"/>
          <w:i w:val="false"/>
          <w:color w:val="000000"/>
          <w:sz w:val="28"/>
        </w:rPr>
        <w:t xml:space="preserve">
      опись инвентарных карточек по учету долгосрочных активов в государственных учреждениях по форме ДА-10 согласно </w:t>
      </w:r>
      <w:r>
        <w:rPr>
          <w:rFonts w:ascii="Times New Roman"/>
          <w:b w:val="false"/>
          <w:i w:val="false"/>
          <w:color w:val="000000"/>
          <w:sz w:val="28"/>
        </w:rPr>
        <w:t>приложению 15</w:t>
      </w:r>
      <w:r>
        <w:rPr>
          <w:rFonts w:ascii="Times New Roman"/>
          <w:b w:val="false"/>
          <w:i w:val="false"/>
          <w:color w:val="000000"/>
          <w:sz w:val="28"/>
        </w:rPr>
        <w:t xml:space="preserve"> к Альбому форм бухгалтерской документации;</w:t>
      </w:r>
    </w:p>
    <w:bookmarkEnd w:id="218"/>
    <w:bookmarkStart w:name="z246" w:id="219"/>
    <w:p>
      <w:pPr>
        <w:spacing w:after="0"/>
        <w:ind w:left="0"/>
        <w:jc w:val="both"/>
      </w:pPr>
      <w:r>
        <w:rPr>
          <w:rFonts w:ascii="Times New Roman"/>
          <w:b w:val="false"/>
          <w:i w:val="false"/>
          <w:color w:val="000000"/>
          <w:sz w:val="28"/>
        </w:rPr>
        <w:t xml:space="preserve">
      инвентарный список долгосрочных активов (по месту их нахождения и эксплуатации по форме ДА-13 согласно </w:t>
      </w:r>
      <w:r>
        <w:rPr>
          <w:rFonts w:ascii="Times New Roman"/>
          <w:b w:val="false"/>
          <w:i w:val="false"/>
          <w:color w:val="000000"/>
          <w:sz w:val="28"/>
        </w:rPr>
        <w:t>приложению 16</w:t>
      </w:r>
      <w:r>
        <w:rPr>
          <w:rFonts w:ascii="Times New Roman"/>
          <w:b w:val="false"/>
          <w:i w:val="false"/>
          <w:color w:val="000000"/>
          <w:sz w:val="28"/>
        </w:rPr>
        <w:t xml:space="preserve"> к Альбому форм бухгалтерской документации;</w:t>
      </w:r>
    </w:p>
    <w:bookmarkEnd w:id="219"/>
    <w:bookmarkStart w:name="z247" w:id="220"/>
    <w:p>
      <w:pPr>
        <w:spacing w:after="0"/>
        <w:ind w:left="0"/>
        <w:jc w:val="both"/>
      </w:pPr>
      <w:r>
        <w:rPr>
          <w:rFonts w:ascii="Times New Roman"/>
          <w:b w:val="false"/>
          <w:i w:val="false"/>
          <w:color w:val="000000"/>
          <w:sz w:val="28"/>
        </w:rPr>
        <w:t xml:space="preserve">
      разработочная таблица расчета сумм амортизации долгосрочных активов за период по форме 459 согласно </w:t>
      </w:r>
      <w:r>
        <w:rPr>
          <w:rFonts w:ascii="Times New Roman"/>
          <w:b w:val="false"/>
          <w:i w:val="false"/>
          <w:color w:val="000000"/>
          <w:sz w:val="28"/>
        </w:rPr>
        <w:t>приложению 25</w:t>
      </w:r>
      <w:r>
        <w:rPr>
          <w:rFonts w:ascii="Times New Roman"/>
          <w:b w:val="false"/>
          <w:i w:val="false"/>
          <w:color w:val="000000"/>
          <w:sz w:val="28"/>
        </w:rPr>
        <w:t xml:space="preserve"> к Альбому форм бухгалтерской документации;</w:t>
      </w:r>
    </w:p>
    <w:bookmarkEnd w:id="220"/>
    <w:bookmarkStart w:name="z248" w:id="221"/>
    <w:p>
      <w:pPr>
        <w:spacing w:after="0"/>
        <w:ind w:left="0"/>
        <w:jc w:val="both"/>
      </w:pPr>
      <w:r>
        <w:rPr>
          <w:rFonts w:ascii="Times New Roman"/>
          <w:b w:val="false"/>
          <w:i w:val="false"/>
          <w:color w:val="000000"/>
          <w:sz w:val="28"/>
        </w:rPr>
        <w:t xml:space="preserve">
      акт на списание с баланса инструментов, производственного и хозяйственного инвентаря по форме 443 согласно </w:t>
      </w:r>
      <w:r>
        <w:rPr>
          <w:rFonts w:ascii="Times New Roman"/>
          <w:b w:val="false"/>
          <w:i w:val="false"/>
          <w:color w:val="000000"/>
          <w:sz w:val="28"/>
        </w:rPr>
        <w:t>приложению 23</w:t>
      </w:r>
      <w:r>
        <w:rPr>
          <w:rFonts w:ascii="Times New Roman"/>
          <w:b w:val="false"/>
          <w:i w:val="false"/>
          <w:color w:val="000000"/>
          <w:sz w:val="28"/>
        </w:rPr>
        <w:t xml:space="preserve"> к Альбому форм бухгалтерской документации;</w:t>
      </w:r>
    </w:p>
    <w:bookmarkEnd w:id="221"/>
    <w:bookmarkStart w:name="z249" w:id="222"/>
    <w:p>
      <w:pPr>
        <w:spacing w:after="0"/>
        <w:ind w:left="0"/>
        <w:jc w:val="both"/>
      </w:pPr>
      <w:r>
        <w:rPr>
          <w:rFonts w:ascii="Times New Roman"/>
          <w:b w:val="false"/>
          <w:i w:val="false"/>
          <w:color w:val="000000"/>
          <w:sz w:val="28"/>
        </w:rPr>
        <w:t xml:space="preserve">
      акт на списание из библиотеки литературы в государственных учреждениях по форме 444 согласно </w:t>
      </w:r>
      <w:r>
        <w:rPr>
          <w:rFonts w:ascii="Times New Roman"/>
          <w:b w:val="false"/>
          <w:i w:val="false"/>
          <w:color w:val="000000"/>
          <w:sz w:val="28"/>
        </w:rPr>
        <w:t>приложению 24</w:t>
      </w:r>
      <w:r>
        <w:rPr>
          <w:rFonts w:ascii="Times New Roman"/>
          <w:b w:val="false"/>
          <w:i w:val="false"/>
          <w:color w:val="000000"/>
          <w:sz w:val="28"/>
        </w:rPr>
        <w:t xml:space="preserve"> к Альбому форм бухгалтерской документации;</w:t>
      </w:r>
    </w:p>
    <w:bookmarkEnd w:id="222"/>
    <w:bookmarkStart w:name="z250" w:id="223"/>
    <w:p>
      <w:pPr>
        <w:spacing w:after="0"/>
        <w:ind w:left="0"/>
        <w:jc w:val="both"/>
      </w:pPr>
      <w:r>
        <w:rPr>
          <w:rFonts w:ascii="Times New Roman"/>
          <w:b w:val="false"/>
          <w:i w:val="false"/>
          <w:color w:val="000000"/>
          <w:sz w:val="28"/>
        </w:rPr>
        <w:t xml:space="preserve">
      оборотная ведомость по основным средствам по форме 326-ОС согласно </w:t>
      </w:r>
      <w:r>
        <w:rPr>
          <w:rFonts w:ascii="Times New Roman"/>
          <w:b w:val="false"/>
          <w:i w:val="false"/>
          <w:color w:val="000000"/>
          <w:sz w:val="28"/>
        </w:rPr>
        <w:t>приложению 17</w:t>
      </w:r>
      <w:r>
        <w:rPr>
          <w:rFonts w:ascii="Times New Roman"/>
          <w:b w:val="false"/>
          <w:i w:val="false"/>
          <w:color w:val="000000"/>
          <w:sz w:val="28"/>
        </w:rPr>
        <w:t xml:space="preserve"> к Альбому форм бухгалтерской документации;</w:t>
      </w:r>
    </w:p>
    <w:bookmarkEnd w:id="223"/>
    <w:bookmarkStart w:name="z251" w:id="224"/>
    <w:p>
      <w:pPr>
        <w:spacing w:after="0"/>
        <w:ind w:left="0"/>
        <w:jc w:val="both"/>
      </w:pPr>
      <w:r>
        <w:rPr>
          <w:rFonts w:ascii="Times New Roman"/>
          <w:b w:val="false"/>
          <w:i w:val="false"/>
          <w:color w:val="000000"/>
          <w:sz w:val="28"/>
        </w:rPr>
        <w:t xml:space="preserve">
      оборотная ведомость по инвестиционной недвижимости по форме 326-ИН согласно </w:t>
      </w:r>
      <w:r>
        <w:rPr>
          <w:rFonts w:ascii="Times New Roman"/>
          <w:b w:val="false"/>
          <w:i w:val="false"/>
          <w:color w:val="000000"/>
          <w:sz w:val="28"/>
        </w:rPr>
        <w:t>приложению 19</w:t>
      </w:r>
      <w:r>
        <w:rPr>
          <w:rFonts w:ascii="Times New Roman"/>
          <w:b w:val="false"/>
          <w:i w:val="false"/>
          <w:color w:val="000000"/>
          <w:sz w:val="28"/>
        </w:rPr>
        <w:t xml:space="preserve"> к Альбому форм бухгалтерской документации;</w:t>
      </w:r>
    </w:p>
    <w:bookmarkEnd w:id="224"/>
    <w:bookmarkStart w:name="z252" w:id="225"/>
    <w:p>
      <w:pPr>
        <w:spacing w:after="0"/>
        <w:ind w:left="0"/>
        <w:jc w:val="both"/>
      </w:pPr>
      <w:r>
        <w:rPr>
          <w:rFonts w:ascii="Times New Roman"/>
          <w:b w:val="false"/>
          <w:i w:val="false"/>
          <w:color w:val="000000"/>
          <w:sz w:val="28"/>
        </w:rPr>
        <w:t xml:space="preserve">
      оборотная ведомость по биологическим активам по форме 326-БА согласно </w:t>
      </w:r>
      <w:r>
        <w:rPr>
          <w:rFonts w:ascii="Times New Roman"/>
          <w:b w:val="false"/>
          <w:i w:val="false"/>
          <w:color w:val="000000"/>
          <w:sz w:val="28"/>
        </w:rPr>
        <w:t>приложению 20</w:t>
      </w:r>
      <w:r>
        <w:rPr>
          <w:rFonts w:ascii="Times New Roman"/>
          <w:b w:val="false"/>
          <w:i w:val="false"/>
          <w:color w:val="000000"/>
          <w:sz w:val="28"/>
        </w:rPr>
        <w:t xml:space="preserve"> к Альбому форм бухгалтерской документации;</w:t>
      </w:r>
    </w:p>
    <w:bookmarkEnd w:id="225"/>
    <w:bookmarkStart w:name="z253" w:id="226"/>
    <w:p>
      <w:pPr>
        <w:spacing w:after="0"/>
        <w:ind w:left="0"/>
        <w:jc w:val="both"/>
      </w:pPr>
      <w:r>
        <w:rPr>
          <w:rFonts w:ascii="Times New Roman"/>
          <w:b w:val="false"/>
          <w:i w:val="false"/>
          <w:color w:val="000000"/>
          <w:sz w:val="28"/>
        </w:rPr>
        <w:t xml:space="preserve">
      оборотная ведомость по нематериальным активам по форме 326-НМА согласно </w:t>
      </w:r>
      <w:r>
        <w:rPr>
          <w:rFonts w:ascii="Times New Roman"/>
          <w:b w:val="false"/>
          <w:i w:val="false"/>
          <w:color w:val="000000"/>
          <w:sz w:val="28"/>
        </w:rPr>
        <w:t>приложению 18</w:t>
      </w:r>
      <w:r>
        <w:rPr>
          <w:rFonts w:ascii="Times New Roman"/>
          <w:b w:val="false"/>
          <w:i w:val="false"/>
          <w:color w:val="000000"/>
          <w:sz w:val="28"/>
        </w:rPr>
        <w:t xml:space="preserve"> к Альбому форм бухгалтерской документации;</w:t>
      </w:r>
    </w:p>
    <w:bookmarkEnd w:id="226"/>
    <w:bookmarkStart w:name="z254" w:id="227"/>
    <w:p>
      <w:pPr>
        <w:spacing w:after="0"/>
        <w:ind w:left="0"/>
        <w:jc w:val="both"/>
      </w:pPr>
      <w:r>
        <w:rPr>
          <w:rFonts w:ascii="Times New Roman"/>
          <w:b w:val="false"/>
          <w:i w:val="false"/>
          <w:color w:val="000000"/>
          <w:sz w:val="28"/>
        </w:rPr>
        <w:t xml:space="preserve">
      накладная на внутреннее перемещение долгосрочных активов по форме 434 согласно </w:t>
      </w:r>
      <w:r>
        <w:rPr>
          <w:rFonts w:ascii="Times New Roman"/>
          <w:b w:val="false"/>
          <w:i w:val="false"/>
          <w:color w:val="000000"/>
          <w:sz w:val="28"/>
        </w:rPr>
        <w:t>приложению 21</w:t>
      </w:r>
      <w:r>
        <w:rPr>
          <w:rFonts w:ascii="Times New Roman"/>
          <w:b w:val="false"/>
          <w:i w:val="false"/>
          <w:color w:val="000000"/>
          <w:sz w:val="28"/>
        </w:rPr>
        <w:t xml:space="preserve"> к Альбому форм бухгалтерской документации;</w:t>
      </w:r>
    </w:p>
    <w:bookmarkEnd w:id="227"/>
    <w:bookmarkStart w:name="z255" w:id="228"/>
    <w:p>
      <w:pPr>
        <w:spacing w:after="0"/>
        <w:ind w:left="0"/>
        <w:jc w:val="both"/>
      </w:pPr>
      <w:r>
        <w:rPr>
          <w:rFonts w:ascii="Times New Roman"/>
          <w:b w:val="false"/>
          <w:i w:val="false"/>
          <w:color w:val="000000"/>
          <w:sz w:val="28"/>
        </w:rPr>
        <w:t>
      проектно-сметная документация;</w:t>
      </w:r>
    </w:p>
    <w:bookmarkEnd w:id="228"/>
    <w:bookmarkStart w:name="z256" w:id="229"/>
    <w:p>
      <w:pPr>
        <w:spacing w:after="0"/>
        <w:ind w:left="0"/>
        <w:jc w:val="both"/>
      </w:pPr>
      <w:r>
        <w:rPr>
          <w:rFonts w:ascii="Times New Roman"/>
          <w:b w:val="false"/>
          <w:i w:val="false"/>
          <w:color w:val="000000"/>
          <w:sz w:val="28"/>
        </w:rPr>
        <w:t>
      договора на поставку долгосрочных активов, на научно-исследовательские и опытно-конструкторские работы;</w:t>
      </w:r>
    </w:p>
    <w:bookmarkEnd w:id="229"/>
    <w:bookmarkStart w:name="z257" w:id="230"/>
    <w:p>
      <w:pPr>
        <w:spacing w:after="0"/>
        <w:ind w:left="0"/>
        <w:jc w:val="both"/>
      </w:pPr>
      <w:r>
        <w:rPr>
          <w:rFonts w:ascii="Times New Roman"/>
          <w:b w:val="false"/>
          <w:i w:val="false"/>
          <w:color w:val="000000"/>
          <w:sz w:val="28"/>
        </w:rPr>
        <w:t xml:space="preserve">
      акт приемки-передачи (перемещения) биологических активов (животных) по форме БА-1 согласно </w:t>
      </w:r>
      <w:r>
        <w:rPr>
          <w:rFonts w:ascii="Times New Roman"/>
          <w:b w:val="false"/>
          <w:i w:val="false"/>
          <w:color w:val="000000"/>
          <w:sz w:val="28"/>
        </w:rPr>
        <w:t>приложению 2</w:t>
      </w:r>
      <w:r>
        <w:rPr>
          <w:rFonts w:ascii="Times New Roman"/>
          <w:b w:val="false"/>
          <w:i w:val="false"/>
          <w:color w:val="000000"/>
          <w:sz w:val="28"/>
        </w:rPr>
        <w:t xml:space="preserve"> к Альбому форм бухгалтерской документации;</w:t>
      </w:r>
    </w:p>
    <w:bookmarkEnd w:id="230"/>
    <w:bookmarkStart w:name="z258" w:id="231"/>
    <w:p>
      <w:pPr>
        <w:spacing w:after="0"/>
        <w:ind w:left="0"/>
        <w:jc w:val="both"/>
      </w:pPr>
      <w:r>
        <w:rPr>
          <w:rFonts w:ascii="Times New Roman"/>
          <w:b w:val="false"/>
          <w:i w:val="false"/>
          <w:color w:val="000000"/>
          <w:sz w:val="28"/>
        </w:rPr>
        <w:t xml:space="preserve">
      акт приемки-передачи (перемещения) биологических активов (растений)по форме БА-1А согласно </w:t>
      </w:r>
      <w:r>
        <w:rPr>
          <w:rFonts w:ascii="Times New Roman"/>
          <w:b w:val="false"/>
          <w:i w:val="false"/>
          <w:color w:val="000000"/>
          <w:sz w:val="28"/>
        </w:rPr>
        <w:t>приложению 3</w:t>
      </w:r>
      <w:r>
        <w:rPr>
          <w:rFonts w:ascii="Times New Roman"/>
          <w:b w:val="false"/>
          <w:i w:val="false"/>
          <w:color w:val="000000"/>
          <w:sz w:val="28"/>
        </w:rPr>
        <w:t xml:space="preserve"> к Альбому форм бухгалтерской документации;</w:t>
      </w:r>
    </w:p>
    <w:bookmarkEnd w:id="231"/>
    <w:bookmarkStart w:name="z259" w:id="232"/>
    <w:p>
      <w:pPr>
        <w:spacing w:after="0"/>
        <w:ind w:left="0"/>
        <w:jc w:val="both"/>
      </w:pPr>
      <w:r>
        <w:rPr>
          <w:rFonts w:ascii="Times New Roman"/>
          <w:b w:val="false"/>
          <w:i w:val="false"/>
          <w:color w:val="000000"/>
          <w:sz w:val="28"/>
        </w:rPr>
        <w:t xml:space="preserve">
      акт на списание биологических активов (животных) по форме БА-2 согласно </w:t>
      </w:r>
      <w:r>
        <w:rPr>
          <w:rFonts w:ascii="Times New Roman"/>
          <w:b w:val="false"/>
          <w:i w:val="false"/>
          <w:color w:val="000000"/>
          <w:sz w:val="28"/>
        </w:rPr>
        <w:t>приложению 7</w:t>
      </w:r>
      <w:r>
        <w:rPr>
          <w:rFonts w:ascii="Times New Roman"/>
          <w:b w:val="false"/>
          <w:i w:val="false"/>
          <w:color w:val="000000"/>
          <w:sz w:val="28"/>
        </w:rPr>
        <w:t xml:space="preserve"> к Альбому форм бухгалтерской документации;</w:t>
      </w:r>
    </w:p>
    <w:bookmarkEnd w:id="232"/>
    <w:bookmarkStart w:name="z260" w:id="233"/>
    <w:p>
      <w:pPr>
        <w:spacing w:after="0"/>
        <w:ind w:left="0"/>
        <w:jc w:val="both"/>
      </w:pPr>
      <w:r>
        <w:rPr>
          <w:rFonts w:ascii="Times New Roman"/>
          <w:b w:val="false"/>
          <w:i w:val="false"/>
          <w:color w:val="000000"/>
          <w:sz w:val="28"/>
        </w:rPr>
        <w:t xml:space="preserve">
      акт на списание биологических активов (растений) по форме БА-2А согласно </w:t>
      </w:r>
      <w:r>
        <w:rPr>
          <w:rFonts w:ascii="Times New Roman"/>
          <w:b w:val="false"/>
          <w:i w:val="false"/>
          <w:color w:val="000000"/>
          <w:sz w:val="28"/>
        </w:rPr>
        <w:t>приложению 7</w:t>
      </w:r>
      <w:r>
        <w:rPr>
          <w:rFonts w:ascii="Times New Roman"/>
          <w:b w:val="false"/>
          <w:i w:val="false"/>
          <w:color w:val="000000"/>
          <w:sz w:val="28"/>
        </w:rPr>
        <w:t xml:space="preserve"> к Альбому форм бухгалтерской документации;</w:t>
      </w:r>
    </w:p>
    <w:bookmarkEnd w:id="233"/>
    <w:bookmarkStart w:name="z261" w:id="234"/>
    <w:p>
      <w:pPr>
        <w:spacing w:after="0"/>
        <w:ind w:left="0"/>
        <w:jc w:val="both"/>
      </w:pPr>
      <w:r>
        <w:rPr>
          <w:rFonts w:ascii="Times New Roman"/>
          <w:b w:val="false"/>
          <w:i w:val="false"/>
          <w:color w:val="000000"/>
          <w:sz w:val="28"/>
        </w:rPr>
        <w:t xml:space="preserve">
      инвентарная карточка учета биологических активов (животных) в государственных учреждениях по форме БА-3 согласно </w:t>
      </w:r>
      <w:r>
        <w:rPr>
          <w:rFonts w:ascii="Times New Roman"/>
          <w:b w:val="false"/>
          <w:i w:val="false"/>
          <w:color w:val="000000"/>
          <w:sz w:val="28"/>
        </w:rPr>
        <w:t>приложению 12</w:t>
      </w:r>
      <w:r>
        <w:rPr>
          <w:rFonts w:ascii="Times New Roman"/>
          <w:b w:val="false"/>
          <w:i w:val="false"/>
          <w:color w:val="000000"/>
          <w:sz w:val="28"/>
        </w:rPr>
        <w:t xml:space="preserve"> к Альбому форм бухгалтерской документации;</w:t>
      </w:r>
    </w:p>
    <w:bookmarkEnd w:id="234"/>
    <w:bookmarkStart w:name="z262" w:id="235"/>
    <w:p>
      <w:pPr>
        <w:spacing w:after="0"/>
        <w:ind w:left="0"/>
        <w:jc w:val="both"/>
      </w:pPr>
      <w:r>
        <w:rPr>
          <w:rFonts w:ascii="Times New Roman"/>
          <w:b w:val="false"/>
          <w:i w:val="false"/>
          <w:color w:val="000000"/>
          <w:sz w:val="28"/>
        </w:rPr>
        <w:t xml:space="preserve">
      инвентарная карточка учета биологических активов (растений) в государственных учреждениях по форме БА-3А согласно </w:t>
      </w:r>
      <w:r>
        <w:rPr>
          <w:rFonts w:ascii="Times New Roman"/>
          <w:b w:val="false"/>
          <w:i w:val="false"/>
          <w:color w:val="000000"/>
          <w:sz w:val="28"/>
        </w:rPr>
        <w:t>приложению 13</w:t>
      </w:r>
      <w:r>
        <w:rPr>
          <w:rFonts w:ascii="Times New Roman"/>
          <w:b w:val="false"/>
          <w:i w:val="false"/>
          <w:color w:val="000000"/>
          <w:sz w:val="28"/>
        </w:rPr>
        <w:t xml:space="preserve"> к Альбому форм бухгалтерской документации;</w:t>
      </w:r>
    </w:p>
    <w:bookmarkEnd w:id="235"/>
    <w:bookmarkStart w:name="z263" w:id="236"/>
    <w:p>
      <w:pPr>
        <w:spacing w:after="0"/>
        <w:ind w:left="0"/>
        <w:jc w:val="both"/>
      </w:pPr>
      <w:r>
        <w:rPr>
          <w:rFonts w:ascii="Times New Roman"/>
          <w:b w:val="false"/>
          <w:i w:val="false"/>
          <w:color w:val="000000"/>
          <w:sz w:val="28"/>
        </w:rPr>
        <w:t xml:space="preserve">
      акт приемки-передачи нематериальных активов по форме НОС-1 согласно </w:t>
      </w:r>
      <w:r>
        <w:rPr>
          <w:rFonts w:ascii="Times New Roman"/>
          <w:b w:val="false"/>
          <w:i w:val="false"/>
          <w:color w:val="000000"/>
          <w:sz w:val="28"/>
        </w:rPr>
        <w:t>приложению 4</w:t>
      </w:r>
      <w:r>
        <w:rPr>
          <w:rFonts w:ascii="Times New Roman"/>
          <w:b w:val="false"/>
          <w:i w:val="false"/>
          <w:color w:val="000000"/>
          <w:sz w:val="28"/>
        </w:rPr>
        <w:t xml:space="preserve"> к Альбому форм бухгалтерской документации;</w:t>
      </w:r>
    </w:p>
    <w:bookmarkEnd w:id="236"/>
    <w:bookmarkStart w:name="z264" w:id="237"/>
    <w:p>
      <w:pPr>
        <w:spacing w:after="0"/>
        <w:ind w:left="0"/>
        <w:jc w:val="both"/>
      </w:pPr>
      <w:r>
        <w:rPr>
          <w:rFonts w:ascii="Times New Roman"/>
          <w:b w:val="false"/>
          <w:i w:val="false"/>
          <w:color w:val="000000"/>
          <w:sz w:val="28"/>
        </w:rPr>
        <w:t xml:space="preserve">
      акт на списание нематериальных активов по форме НОС-3 согласно </w:t>
      </w:r>
      <w:r>
        <w:rPr>
          <w:rFonts w:ascii="Times New Roman"/>
          <w:b w:val="false"/>
          <w:i w:val="false"/>
          <w:color w:val="000000"/>
          <w:sz w:val="28"/>
        </w:rPr>
        <w:t>приложению 121</w:t>
      </w:r>
      <w:r>
        <w:rPr>
          <w:rFonts w:ascii="Times New Roman"/>
          <w:b w:val="false"/>
          <w:i w:val="false"/>
          <w:color w:val="000000"/>
          <w:sz w:val="28"/>
        </w:rPr>
        <w:t xml:space="preserve"> к Альбому форм бухгалтерской документации;</w:t>
      </w:r>
    </w:p>
    <w:bookmarkEnd w:id="237"/>
    <w:bookmarkStart w:name="z265" w:id="238"/>
    <w:p>
      <w:pPr>
        <w:spacing w:after="0"/>
        <w:ind w:left="0"/>
        <w:jc w:val="both"/>
      </w:pPr>
      <w:r>
        <w:rPr>
          <w:rFonts w:ascii="Times New Roman"/>
          <w:b w:val="false"/>
          <w:i w:val="false"/>
          <w:color w:val="000000"/>
          <w:sz w:val="28"/>
        </w:rPr>
        <w:t xml:space="preserve">
      инвентарная карточка учета нематериальных активов по форме НОС-6 согласно </w:t>
      </w:r>
      <w:r>
        <w:rPr>
          <w:rFonts w:ascii="Times New Roman"/>
          <w:b w:val="false"/>
          <w:i w:val="false"/>
          <w:color w:val="000000"/>
          <w:sz w:val="28"/>
        </w:rPr>
        <w:t>приложению 14</w:t>
      </w:r>
      <w:r>
        <w:rPr>
          <w:rFonts w:ascii="Times New Roman"/>
          <w:b w:val="false"/>
          <w:i w:val="false"/>
          <w:color w:val="000000"/>
          <w:sz w:val="28"/>
        </w:rPr>
        <w:t xml:space="preserve"> к Альбому форм бухгалтерской документации;</w:t>
      </w:r>
    </w:p>
    <w:bookmarkEnd w:id="238"/>
    <w:bookmarkStart w:name="z266" w:id="239"/>
    <w:p>
      <w:pPr>
        <w:spacing w:after="0"/>
        <w:ind w:left="0"/>
        <w:jc w:val="both"/>
      </w:pPr>
      <w:r>
        <w:rPr>
          <w:rFonts w:ascii="Times New Roman"/>
          <w:b w:val="false"/>
          <w:i w:val="false"/>
          <w:color w:val="000000"/>
          <w:sz w:val="28"/>
        </w:rPr>
        <w:t xml:space="preserve">
      мемориальный ордер 6 – накопительная ведомость по расчетам с организациями по форме 408 согласно </w:t>
      </w:r>
      <w:r>
        <w:rPr>
          <w:rFonts w:ascii="Times New Roman"/>
          <w:b w:val="false"/>
          <w:i w:val="false"/>
          <w:color w:val="000000"/>
          <w:sz w:val="28"/>
        </w:rPr>
        <w:t>приложению 89</w:t>
      </w:r>
      <w:r>
        <w:rPr>
          <w:rFonts w:ascii="Times New Roman"/>
          <w:b w:val="false"/>
          <w:i w:val="false"/>
          <w:color w:val="000000"/>
          <w:sz w:val="28"/>
        </w:rPr>
        <w:t xml:space="preserve"> к Альбому форм бухгалтерской документации;</w:t>
      </w:r>
    </w:p>
    <w:bookmarkEnd w:id="239"/>
    <w:bookmarkStart w:name="z267" w:id="240"/>
    <w:p>
      <w:pPr>
        <w:spacing w:after="0"/>
        <w:ind w:left="0"/>
        <w:jc w:val="both"/>
      </w:pPr>
      <w:r>
        <w:rPr>
          <w:rFonts w:ascii="Times New Roman"/>
          <w:b w:val="false"/>
          <w:i w:val="false"/>
          <w:color w:val="000000"/>
          <w:sz w:val="28"/>
        </w:rPr>
        <w:t xml:space="preserve">
      мемориальный ордер 9 – накопительная ведомость по выбытию и перемещению долгосрочных активов по форме 438 согласно </w:t>
      </w:r>
      <w:r>
        <w:rPr>
          <w:rFonts w:ascii="Times New Roman"/>
          <w:b w:val="false"/>
          <w:i w:val="false"/>
          <w:color w:val="000000"/>
          <w:sz w:val="28"/>
        </w:rPr>
        <w:t>приложению 22</w:t>
      </w:r>
      <w:r>
        <w:rPr>
          <w:rFonts w:ascii="Times New Roman"/>
          <w:b w:val="false"/>
          <w:i w:val="false"/>
          <w:color w:val="000000"/>
          <w:sz w:val="28"/>
        </w:rPr>
        <w:t xml:space="preserve"> к Альбому форм бухгалтерской документации;</w:t>
      </w:r>
    </w:p>
    <w:bookmarkEnd w:id="240"/>
    <w:bookmarkStart w:name="z268" w:id="241"/>
    <w:p>
      <w:pPr>
        <w:spacing w:after="0"/>
        <w:ind w:left="0"/>
        <w:jc w:val="both"/>
      </w:pPr>
      <w:r>
        <w:rPr>
          <w:rFonts w:ascii="Times New Roman"/>
          <w:b w:val="false"/>
          <w:i w:val="false"/>
          <w:color w:val="000000"/>
          <w:sz w:val="28"/>
        </w:rPr>
        <w:t xml:space="preserve">
      мемориальный ордер 19 – накопительная ведомость начисления операционных расходов по форме 458 согласно </w:t>
      </w:r>
      <w:r>
        <w:rPr>
          <w:rFonts w:ascii="Times New Roman"/>
          <w:b w:val="false"/>
          <w:i w:val="false"/>
          <w:color w:val="000000"/>
          <w:sz w:val="28"/>
        </w:rPr>
        <w:t>приложению 98</w:t>
      </w:r>
      <w:r>
        <w:rPr>
          <w:rFonts w:ascii="Times New Roman"/>
          <w:b w:val="false"/>
          <w:i w:val="false"/>
          <w:color w:val="000000"/>
          <w:sz w:val="28"/>
        </w:rPr>
        <w:t xml:space="preserve"> к Альбому форм бухгалтерской документации;</w:t>
      </w:r>
    </w:p>
    <w:bookmarkEnd w:id="241"/>
    <w:bookmarkStart w:name="z269" w:id="242"/>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109</w:t>
      </w:r>
      <w:r>
        <w:rPr>
          <w:rFonts w:ascii="Times New Roman"/>
          <w:b w:val="false"/>
          <w:i w:val="false"/>
          <w:color w:val="000000"/>
          <w:sz w:val="28"/>
        </w:rPr>
        <w:t xml:space="preserve"> к Альбому форм бухгалтерской документации."; </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изложить в следующей редакции:</w:t>
      </w:r>
    </w:p>
    <w:bookmarkStart w:name="z271" w:id="243"/>
    <w:p>
      <w:pPr>
        <w:spacing w:after="0"/>
        <w:ind w:left="0"/>
        <w:jc w:val="both"/>
      </w:pPr>
      <w:r>
        <w:rPr>
          <w:rFonts w:ascii="Times New Roman"/>
          <w:b w:val="false"/>
          <w:i w:val="false"/>
          <w:color w:val="000000"/>
          <w:sz w:val="28"/>
        </w:rPr>
        <w:t>
      "201. По результатам тестирования государственный аудитор определяет риски средств контроля.</w:t>
      </w:r>
    </w:p>
    <w:bookmarkEnd w:id="243"/>
    <w:bookmarkStart w:name="z272" w:id="244"/>
    <w:p>
      <w:pPr>
        <w:spacing w:after="0"/>
        <w:ind w:left="0"/>
        <w:jc w:val="both"/>
      </w:pPr>
      <w:r>
        <w:rPr>
          <w:rFonts w:ascii="Times New Roman"/>
          <w:b w:val="false"/>
          <w:i w:val="false"/>
          <w:color w:val="000000"/>
          <w:sz w:val="28"/>
        </w:rPr>
        <w:t>
      Высокий уровень оценки риска необнаружения искажений означает о слабом функционировании системы внутреннего контроля и, соответственно необходимо увеличить объем аудиторских процедур по существу.</w:t>
      </w:r>
    </w:p>
    <w:bookmarkEnd w:id="244"/>
    <w:bookmarkStart w:name="z273" w:id="245"/>
    <w:p>
      <w:pPr>
        <w:spacing w:after="0"/>
        <w:ind w:left="0"/>
        <w:jc w:val="both"/>
      </w:pPr>
      <w:r>
        <w:rPr>
          <w:rFonts w:ascii="Times New Roman"/>
          <w:b w:val="false"/>
          <w:i w:val="false"/>
          <w:color w:val="000000"/>
          <w:sz w:val="28"/>
        </w:rPr>
        <w:t>
      Средний и низкий уровень оценки риска необнаружения искажений означает об удовлетворительном функционировании системы внутреннего контроля, в связи с чем, уменьшается объем применяемых аудиторских процедур.</w:t>
      </w:r>
    </w:p>
    <w:bookmarkEnd w:id="245"/>
    <w:bookmarkStart w:name="z274" w:id="246"/>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тогда требуется выполнение дополнительного тестирования средств внутреннего контроля.";</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250</w:t>
      </w:r>
      <w:r>
        <w:rPr>
          <w:rFonts w:ascii="Times New Roman"/>
          <w:b w:val="false"/>
          <w:i w:val="false"/>
          <w:color w:val="000000"/>
          <w:sz w:val="28"/>
        </w:rPr>
        <w:t xml:space="preserve"> изложить в следующей редакции:</w:t>
      </w:r>
    </w:p>
    <w:bookmarkStart w:name="z276" w:id="247"/>
    <w:p>
      <w:pPr>
        <w:spacing w:after="0"/>
        <w:ind w:left="0"/>
        <w:jc w:val="both"/>
      </w:pPr>
      <w:r>
        <w:rPr>
          <w:rFonts w:ascii="Times New Roman"/>
          <w:b w:val="false"/>
          <w:i w:val="false"/>
          <w:color w:val="000000"/>
          <w:sz w:val="28"/>
        </w:rPr>
        <w:t>
      "250. Оценка системы внутреннего контроля по учету прочих активов и обязательств оформляется рабочим документом "РД – Тест оценки рисков средств внутреннего контроля по прочим активам и обязательствам (РД-ТКАО)" по форме согласно приложению 50 к настоящему Стандарту.</w:t>
      </w:r>
    </w:p>
    <w:bookmarkEnd w:id="247"/>
    <w:bookmarkStart w:name="z277" w:id="248"/>
    <w:p>
      <w:pPr>
        <w:spacing w:after="0"/>
        <w:ind w:left="0"/>
        <w:jc w:val="both"/>
      </w:pPr>
      <w:r>
        <w:rPr>
          <w:rFonts w:ascii="Times New Roman"/>
          <w:b w:val="false"/>
          <w:i w:val="false"/>
          <w:color w:val="000000"/>
          <w:sz w:val="28"/>
        </w:rPr>
        <w:t>
      Каждый ответ сопровождается кратким примечанием с обязательным приложением рабочих документов.";</w:t>
      </w:r>
    </w:p>
    <w:bookmarkEnd w:id="248"/>
    <w:bookmarkStart w:name="z278" w:id="249"/>
    <w:p>
      <w:pPr>
        <w:spacing w:after="0"/>
        <w:ind w:left="0"/>
        <w:jc w:val="both"/>
      </w:pPr>
      <w:r>
        <w:rPr>
          <w:rFonts w:ascii="Times New Roman"/>
          <w:b w:val="false"/>
          <w:i w:val="false"/>
          <w:color w:val="000000"/>
          <w:sz w:val="28"/>
        </w:rPr>
        <w:t>
      пункт 274 изложить в следующей редакции:</w:t>
      </w:r>
    </w:p>
    <w:bookmarkEnd w:id="249"/>
    <w:bookmarkStart w:name="z279" w:id="250"/>
    <w:p>
      <w:pPr>
        <w:spacing w:after="0"/>
        <w:ind w:left="0"/>
        <w:jc w:val="both"/>
      </w:pPr>
      <w:r>
        <w:rPr>
          <w:rFonts w:ascii="Times New Roman"/>
          <w:b w:val="false"/>
          <w:i w:val="false"/>
          <w:color w:val="000000"/>
          <w:sz w:val="28"/>
        </w:rPr>
        <w:t>
      "274. Государственный аудитор запрашивает документы, обеспечивающие информацию для осуществления оценки риска системы внутреннего контроля по учету чистых активов/капитала.</w:t>
      </w:r>
    </w:p>
    <w:bookmarkEnd w:id="250"/>
    <w:bookmarkStart w:name="z280" w:id="251"/>
    <w:p>
      <w:pPr>
        <w:spacing w:after="0"/>
        <w:ind w:left="0"/>
        <w:jc w:val="both"/>
      </w:pPr>
      <w:r>
        <w:rPr>
          <w:rFonts w:ascii="Times New Roman"/>
          <w:b w:val="false"/>
          <w:i w:val="false"/>
          <w:color w:val="000000"/>
          <w:sz w:val="28"/>
        </w:rPr>
        <w:t xml:space="preserve">
      Оценка системы внутреннего контроля по учету чистых активов/капитала оформляется рабочим документом "РД – Тест оценки рисков средств внутреннего контроля по чистым активам/капиталу (РД-ТКЧАК)" по форме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настоящему Стандарту.";</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Процедурным стандартам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82" w:id="25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52"/>
    <w:bookmarkStart w:name="z283" w:id="25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53"/>
    <w:bookmarkStart w:name="z284" w:id="25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254"/>
    <w:bookmarkStart w:name="z285" w:id="25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255"/>
    <w:bookmarkStart w:name="z286" w:id="25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256"/>
    <w:bookmarkStart w:name="z287" w:id="25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289" w:id="258"/>
      <w:r>
        <w:rPr>
          <w:rFonts w:ascii="Times New Roman"/>
          <w:b w:val="false"/>
          <w:i w:val="false"/>
          <w:color w:val="000000"/>
          <w:sz w:val="28"/>
        </w:rPr>
        <w:t>
      "СОГЛАСОВАН"</w:t>
      </w:r>
    </w:p>
    <w:bookmarkEnd w:id="258"/>
    <w:p>
      <w:pPr>
        <w:spacing w:after="0"/>
        <w:ind w:left="0"/>
        <w:jc w:val="both"/>
      </w:pPr>
      <w:r>
        <w:rPr>
          <w:rFonts w:ascii="Times New Roman"/>
          <w:b w:val="false"/>
          <w:i w:val="false"/>
          <w:color w:val="000000"/>
          <w:sz w:val="28"/>
        </w:rPr>
        <w:t>Счетный комитет</w:t>
      </w:r>
    </w:p>
    <w:p>
      <w:pPr>
        <w:spacing w:after="0"/>
        <w:ind w:left="0"/>
        <w:jc w:val="both"/>
      </w:pPr>
      <w:r>
        <w:rPr>
          <w:rFonts w:ascii="Times New Roman"/>
          <w:b w:val="false"/>
          <w:i w:val="false"/>
          <w:color w:val="000000"/>
          <w:sz w:val="28"/>
        </w:rPr>
        <w:t>по контролю за исполнением</w:t>
      </w:r>
    </w:p>
    <w:p>
      <w:pPr>
        <w:spacing w:after="0"/>
        <w:ind w:left="0"/>
        <w:jc w:val="both"/>
      </w:pPr>
      <w:r>
        <w:rPr>
          <w:rFonts w:ascii="Times New Roman"/>
          <w:b w:val="false"/>
          <w:i w:val="false"/>
          <w:color w:val="000000"/>
          <w:sz w:val="28"/>
        </w:rPr>
        <w:t>республиканского бюджета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2021 года № 1340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3" w:id="259"/>
    <w:p>
      <w:pPr>
        <w:spacing w:after="0"/>
        <w:ind w:left="0"/>
        <w:jc w:val="left"/>
      </w:pPr>
      <w:r>
        <w:rPr>
          <w:rFonts w:ascii="Times New Roman"/>
          <w:b/>
          <w:i w:val="false"/>
          <w:color w:val="000000"/>
        </w:rPr>
        <w:t xml:space="preserve"> РД – Расчет уровня существенности (РД-РУС)</w:t>
      </w:r>
    </w:p>
    <w:bookmarkEnd w:id="259"/>
    <w:bookmarkStart w:name="z294" w:id="260"/>
    <w:p>
      <w:pPr>
        <w:spacing w:after="0"/>
        <w:ind w:left="0"/>
        <w:jc w:val="both"/>
      </w:pPr>
      <w:r>
        <w:rPr>
          <w:rFonts w:ascii="Times New Roman"/>
          <w:b w:val="false"/>
          <w:i w:val="false"/>
          <w:color w:val="000000"/>
          <w:sz w:val="28"/>
        </w:rPr>
        <w:t>
      Объект аудита _________________________________________________________________</w:t>
      </w:r>
    </w:p>
    <w:bookmarkEnd w:id="260"/>
    <w:bookmarkStart w:name="z295" w:id="261"/>
    <w:p>
      <w:pPr>
        <w:spacing w:after="0"/>
        <w:ind w:left="0"/>
        <w:jc w:val="both"/>
      </w:pPr>
      <w:r>
        <w:rPr>
          <w:rFonts w:ascii="Times New Roman"/>
          <w:b w:val="false"/>
          <w:i w:val="false"/>
          <w:color w:val="000000"/>
          <w:sz w:val="28"/>
        </w:rPr>
        <w:t>
      Период аудита _________________________________________________________________</w:t>
      </w:r>
    </w:p>
    <w:bookmarkEnd w:id="261"/>
    <w:bookmarkStart w:name="z296" w:id="262"/>
    <w:p>
      <w:pPr>
        <w:spacing w:after="0"/>
        <w:ind w:left="0"/>
        <w:jc w:val="both"/>
      </w:pPr>
      <w:r>
        <w:rPr>
          <w:rFonts w:ascii="Times New Roman"/>
          <w:b w:val="false"/>
          <w:i w:val="false"/>
          <w:color w:val="000000"/>
          <w:sz w:val="28"/>
        </w:rPr>
        <w:t>
      Сроки проведения аудита ________________________________________________________</w:t>
      </w:r>
    </w:p>
    <w:bookmarkEnd w:id="262"/>
    <w:bookmarkStart w:name="z297" w:id="263"/>
    <w:p>
      <w:pPr>
        <w:spacing w:after="0"/>
        <w:ind w:left="0"/>
        <w:jc w:val="both"/>
      </w:pPr>
      <w:r>
        <w:rPr>
          <w:rFonts w:ascii="Times New Roman"/>
          <w:b w:val="false"/>
          <w:i w:val="false"/>
          <w:color w:val="000000"/>
          <w:sz w:val="28"/>
        </w:rPr>
        <w:t>
      Государственный аудитор _______________________________________________________</w:t>
      </w:r>
    </w:p>
    <w:bookmarkEnd w:id="263"/>
    <w:bookmarkStart w:name="z298" w:id="264"/>
    <w:p>
      <w:pPr>
        <w:spacing w:after="0"/>
        <w:ind w:left="0"/>
        <w:jc w:val="both"/>
      </w:pPr>
      <w:r>
        <w:rPr>
          <w:rFonts w:ascii="Times New Roman"/>
          <w:b w:val="false"/>
          <w:i w:val="false"/>
          <w:color w:val="000000"/>
          <w:sz w:val="28"/>
        </w:rPr>
        <w:t>
      Руководитель группы государственного аудита _____________________________________</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2819"/>
        <w:gridCol w:w="979"/>
        <w:gridCol w:w="6334"/>
        <w:gridCol w:w="9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 существенности для финансовой отчетности</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показатель (сальдо на конец отчетного года) тыс. тенге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процента существенности</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существенности для финансовой отчетности в целом, тыс. тенге (графа 2 х графа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 существенности</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Порог существенности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5"/>
          <w:p>
            <w:pPr>
              <w:spacing w:after="20"/>
              <w:ind w:left="20"/>
              <w:jc w:val="both"/>
            </w:pPr>
            <w:r>
              <w:rPr>
                <w:rFonts w:ascii="Times New Roman"/>
                <w:b w:val="false"/>
                <w:i w:val="false"/>
                <w:color w:val="000000"/>
                <w:sz w:val="20"/>
              </w:rPr>
              <w:t>
2</w:t>
            </w:r>
          </w:p>
          <w:bookmarkEnd w:id="265"/>
          <w:p>
            <w:pPr>
              <w:spacing w:after="20"/>
              <w:ind w:left="20"/>
              <w:jc w:val="both"/>
            </w:pPr>
          </w:p>
          <w:p>
            <w:pPr>
              <w:spacing w:after="20"/>
              <w:ind w:left="20"/>
              <w:jc w:val="both"/>
            </w:pPr>
            <w:r>
              <w:rPr>
                <w:rFonts w:ascii="Times New Roman"/>
                <w:b w:val="false"/>
                <w:i w:val="false"/>
                <w:color w:val="000000"/>
                <w:sz w:val="20"/>
              </w:rPr>
              <w:t>
Порог существенности (Уровень существенности для финансовой отчетности в целом, уменьшенный на 10%, 25% или 50% в зависимости от риска),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6"/>
          <w:p>
            <w:pPr>
              <w:spacing w:after="20"/>
              <w:ind w:left="20"/>
              <w:jc w:val="both"/>
            </w:pPr>
            <w:r>
              <w:rPr>
                <w:rFonts w:ascii="Times New Roman"/>
                <w:b w:val="false"/>
                <w:i w:val="false"/>
                <w:color w:val="000000"/>
                <w:sz w:val="20"/>
              </w:rPr>
              <w:t>
Факторы, определяющие процент сокращения:</w:t>
            </w:r>
          </w:p>
          <w:bookmarkEnd w:id="266"/>
          <w:p>
            <w:pPr>
              <w:spacing w:after="20"/>
              <w:ind w:left="20"/>
              <w:jc w:val="both"/>
            </w:pPr>
          </w:p>
          <w:bookmarkStart w:name="z301" w:id="267"/>
          <w:p>
            <w:pPr>
              <w:spacing w:after="20"/>
              <w:ind w:left="20"/>
              <w:jc w:val="both"/>
            </w:pPr>
            <w:r>
              <w:rPr>
                <w:rFonts w:ascii="Times New Roman"/>
                <w:b w:val="false"/>
                <w:i w:val="false"/>
                <w:color w:val="000000"/>
                <w:sz w:val="20"/>
              </w:rPr>
              <w:t>
Низкий риск существенных искажений - 10 % от уровня существенности для финансовой отчетности в целом</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Средний риск существенных искажений - 25 % от уровня существенности для финансовой отчетности в целом</w:t>
            </w:r>
          </w:p>
          <w:p>
            <w:pPr>
              <w:spacing w:after="20"/>
              <w:ind w:left="20"/>
              <w:jc w:val="both"/>
            </w:pPr>
            <w:r>
              <w:rPr>
                <w:rFonts w:ascii="Times New Roman"/>
                <w:b w:val="false"/>
                <w:i w:val="false"/>
                <w:color w:val="000000"/>
                <w:sz w:val="20"/>
              </w:rPr>
              <w:t>
Высокий риск существенных искажений - 50 % от уровня существенности для финансовой отчетности в целом</w:t>
            </w:r>
          </w:p>
        </w:tc>
        <w:tc>
          <w:tcPr>
            <w:tcW w:w="0" w:type="auto"/>
            <w:gridSpan w:val="3"/>
            <w:vMerge/>
            <w:tcBorders>
              <w:top w:val="nil"/>
              <w:left w:val="single" w:color="cfcfcf" w:sz="5"/>
              <w:bottom w:val="single" w:color="cfcfcf" w:sz="5"/>
              <w:right w:val="single" w:color="cfcfcf" w:sz="5"/>
            </w:tcBorders>
          </w:tcPr>
          <w:p/>
        </w:tc>
      </w:tr>
    </w:tbl>
    <w:bookmarkStart w:name="z303" w:id="268"/>
    <w:p>
      <w:pPr>
        <w:spacing w:after="0"/>
        <w:ind w:left="0"/>
        <w:jc w:val="both"/>
      </w:pPr>
      <w:r>
        <w:rPr>
          <w:rFonts w:ascii="Times New Roman"/>
          <w:b w:val="false"/>
          <w:i w:val="false"/>
          <w:color w:val="000000"/>
          <w:sz w:val="28"/>
        </w:rPr>
        <w:t>
      Примечание. Рассчитанный уровень существенности подлежит корректировке в зависимости от рассчитанного уровня риска существенных искажений. При низком уровне существенных искажений уровень существенности подлежит уменьшению на 10%, при среднем уровне риска существенных искажений – на 25%, при высоком уровне существенных искажений – на 50%.</w:t>
      </w:r>
    </w:p>
    <w:bookmarkEnd w:id="268"/>
    <w:bookmarkStart w:name="z304" w:id="269"/>
    <w:p>
      <w:pPr>
        <w:spacing w:after="0"/>
        <w:ind w:left="0"/>
        <w:jc w:val="both"/>
      </w:pPr>
      <w:r>
        <w:rPr>
          <w:rFonts w:ascii="Times New Roman"/>
          <w:b w:val="false"/>
          <w:i w:val="false"/>
          <w:color w:val="000000"/>
          <w:sz w:val="28"/>
        </w:rPr>
        <w:t>
      Данный расчет объясняется необходимостью рассчитать объем аудируемых статей и операций в зависимости от уровня риска. Чем выше уровень риска, тем больше элементов финансовой отчетности необходимо проаудировать.</w:t>
      </w:r>
    </w:p>
    <w:bookmarkEnd w:id="269"/>
    <w:bookmarkStart w:name="z305" w:id="270"/>
    <w:p>
      <w:pPr>
        <w:spacing w:after="0"/>
        <w:ind w:left="0"/>
        <w:jc w:val="both"/>
      </w:pPr>
      <w:r>
        <w:rPr>
          <w:rFonts w:ascii="Times New Roman"/>
          <w:b w:val="false"/>
          <w:i w:val="false"/>
          <w:color w:val="000000"/>
          <w:sz w:val="28"/>
        </w:rPr>
        <w:t>
      Рассчитанный порог существенности применяется при планировании и проведении аудита и определения того, какие счета, классы операций и раскрытия должны быть выбраны при аудите (суммы статей баланса, превышающие рассчитанный порог существенности, включаются в план аудита).</w:t>
      </w:r>
    </w:p>
    <w:bookmarkEnd w:id="270"/>
    <w:bookmarkStart w:name="z306" w:id="271"/>
    <w:p>
      <w:pPr>
        <w:spacing w:after="0"/>
        <w:ind w:left="0"/>
        <w:jc w:val="both"/>
      </w:pPr>
      <w:r>
        <w:rPr>
          <w:rFonts w:ascii="Times New Roman"/>
          <w:b w:val="false"/>
          <w:i w:val="false"/>
          <w:color w:val="000000"/>
          <w:sz w:val="28"/>
        </w:rPr>
        <w:t>
      Государственный аудитор: ___________ _________________________ подпись (Ф.И.О. (при его наличии))</w:t>
      </w:r>
    </w:p>
    <w:bookmarkEnd w:id="271"/>
    <w:bookmarkStart w:name="z307" w:id="272"/>
    <w:p>
      <w:pPr>
        <w:spacing w:after="0"/>
        <w:ind w:left="0"/>
        <w:jc w:val="both"/>
      </w:pPr>
      <w:r>
        <w:rPr>
          <w:rFonts w:ascii="Times New Roman"/>
          <w:b w:val="false"/>
          <w:i w:val="false"/>
          <w:color w:val="000000"/>
          <w:sz w:val="28"/>
        </w:rPr>
        <w:t>
      Руководитель группы государственного аудита _______ _______________________ подпись (Ф.И.О. (при его наличии))</w:t>
      </w:r>
    </w:p>
    <w:bookmarkEnd w:id="272"/>
    <w:bookmarkStart w:name="z308" w:id="273"/>
    <w:p>
      <w:pPr>
        <w:spacing w:after="0"/>
        <w:ind w:left="0"/>
        <w:jc w:val="both"/>
      </w:pPr>
      <w:r>
        <w:rPr>
          <w:rFonts w:ascii="Times New Roman"/>
          <w:b w:val="false"/>
          <w:i w:val="false"/>
          <w:color w:val="000000"/>
          <w:sz w:val="28"/>
        </w:rPr>
        <w:t>
      "___" _______________ 20 ___ года.</w:t>
      </w:r>
    </w:p>
    <w:bookmarkEnd w:id="2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