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a515" w14:textId="92ca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энергетики Республики Казахстан от 6 декабря 2018 года № 481 "Об утверждении Правил организации и проведения торгов сжиженным нефтяным газом через электронные торговые площадки"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30 декабря 2021 года № 420. Зарегистрирован в Министерстве юстиции Республики Казахстан 30 декабря 2021 года № 26241. Утратил силу приказом Министра энергетики Республики Казахстан от 7 июня 2022 года № 202.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энергетики РК от 07.06.2022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6 декабря 2018 года №481 "Об утверждении Правил организации и проведения торгов сжиженным нефтяным газом через электронные торговые площадки" (зарегистрирован в Реестре государственной регистрации нормативных правовых актов за № 17897)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6 Закона Республики Казахстан "О газе и газоснабжении"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торгов сжиженным нефтяным газом через электронные торговые площадки,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организации и проведения торгов сжиженным нефтяным газом через электронные торговые площадки (далее – Правила) разработаны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6 Закона Республики "О газе и газоснабжении" (далее – Закон) и устанавливают порядок организации и проведения торгов сжиженным нефтяным газом через электронные торговые площадки.";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"15. Управляющий комитет организатора торгов утверждает:</w:t>
      </w:r>
    </w:p>
    <w:bookmarkEnd w:id="5"/>
    <w:bookmarkStart w:name="z13" w:id="6"/>
    <w:p>
      <w:pPr>
        <w:spacing w:after="0"/>
        <w:ind w:left="0"/>
        <w:jc w:val="both"/>
      </w:pPr>
      <w:r>
        <w:rPr>
          <w:rFonts w:ascii="Times New Roman"/>
          <w:b w:val="false"/>
          <w:i w:val="false"/>
          <w:color w:val="000000"/>
          <w:sz w:val="28"/>
        </w:rPr>
        <w:t>
      1) график и периодичность проведения торговых дней и основных торговых сессий;</w:t>
      </w:r>
    </w:p>
    <w:bookmarkEnd w:id="6"/>
    <w:bookmarkStart w:name="z14" w:id="7"/>
    <w:p>
      <w:pPr>
        <w:spacing w:after="0"/>
        <w:ind w:left="0"/>
        <w:jc w:val="both"/>
      </w:pPr>
      <w:r>
        <w:rPr>
          <w:rFonts w:ascii="Times New Roman"/>
          <w:b w:val="false"/>
          <w:i w:val="false"/>
          <w:color w:val="000000"/>
          <w:sz w:val="28"/>
        </w:rPr>
        <w:t>
      2) торговые инструменты;</w:t>
      </w:r>
    </w:p>
    <w:bookmarkEnd w:id="7"/>
    <w:bookmarkStart w:name="z15" w:id="8"/>
    <w:p>
      <w:pPr>
        <w:spacing w:after="0"/>
        <w:ind w:left="0"/>
        <w:jc w:val="both"/>
      </w:pPr>
      <w:r>
        <w:rPr>
          <w:rFonts w:ascii="Times New Roman"/>
          <w:b w:val="false"/>
          <w:i w:val="false"/>
          <w:color w:val="000000"/>
          <w:sz w:val="28"/>
        </w:rPr>
        <w:t>
      3) размеры гарантийного обеспечения для участия в электронных торгах;</w:t>
      </w:r>
    </w:p>
    <w:bookmarkEnd w:id="8"/>
    <w:bookmarkStart w:name="z16" w:id="9"/>
    <w:p>
      <w:pPr>
        <w:spacing w:after="0"/>
        <w:ind w:left="0"/>
        <w:jc w:val="both"/>
      </w:pPr>
      <w:r>
        <w:rPr>
          <w:rFonts w:ascii="Times New Roman"/>
          <w:b w:val="false"/>
          <w:i w:val="false"/>
          <w:color w:val="000000"/>
          <w:sz w:val="28"/>
        </w:rPr>
        <w:t>
      4) максимальные размеры заявок на продажу и покупку;</w:t>
      </w:r>
    </w:p>
    <w:bookmarkEnd w:id="9"/>
    <w:bookmarkStart w:name="z17" w:id="10"/>
    <w:p>
      <w:pPr>
        <w:spacing w:after="0"/>
        <w:ind w:left="0"/>
        <w:jc w:val="both"/>
      </w:pPr>
      <w:r>
        <w:rPr>
          <w:rFonts w:ascii="Times New Roman"/>
          <w:b w:val="false"/>
          <w:i w:val="false"/>
          <w:color w:val="000000"/>
          <w:sz w:val="28"/>
        </w:rPr>
        <w:t>
      5) ежемесячно максимальное значение базовой цены сжиженного нефтяного газа.</w:t>
      </w:r>
    </w:p>
    <w:bookmarkEnd w:id="10"/>
    <w:bookmarkStart w:name="z18" w:id="11"/>
    <w:p>
      <w:pPr>
        <w:spacing w:after="0"/>
        <w:ind w:left="0"/>
        <w:jc w:val="both"/>
      </w:pPr>
      <w:r>
        <w:rPr>
          <w:rFonts w:ascii="Times New Roman"/>
          <w:b w:val="false"/>
          <w:i w:val="false"/>
          <w:color w:val="000000"/>
          <w:sz w:val="28"/>
        </w:rPr>
        <w:t>
      Информация, указанная в подпунктах 1) – 5) настоящего пункта, публикуется на официальных интернет-ресурсах организаторов торгов в течение 3 (трех) рабочих дней с даты ее утверждения управляющим комитетом организатора торгов.";</w:t>
      </w:r>
    </w:p>
    <w:bookmarkEnd w:id="11"/>
    <w:bookmarkStart w:name="z19" w:id="12"/>
    <w:p>
      <w:pPr>
        <w:spacing w:after="0"/>
        <w:ind w:left="0"/>
        <w:jc w:val="both"/>
      </w:pPr>
      <w:r>
        <w:rPr>
          <w:rFonts w:ascii="Times New Roman"/>
          <w:b w:val="false"/>
          <w:i w:val="false"/>
          <w:color w:val="000000"/>
          <w:sz w:val="28"/>
        </w:rPr>
        <w:t>
      дополнить пунктом 24-1 следующего содержания:</w:t>
      </w:r>
    </w:p>
    <w:bookmarkEnd w:id="12"/>
    <w:bookmarkStart w:name="z20" w:id="13"/>
    <w:p>
      <w:pPr>
        <w:spacing w:after="0"/>
        <w:ind w:left="0"/>
        <w:jc w:val="both"/>
      </w:pPr>
      <w:r>
        <w:rPr>
          <w:rFonts w:ascii="Times New Roman"/>
          <w:b w:val="false"/>
          <w:i w:val="false"/>
          <w:color w:val="000000"/>
          <w:sz w:val="28"/>
        </w:rPr>
        <w:t>
      "24-1. Продавцы ежемесячно, в срок не позднее, чем за 3 (три) рабочих дня до начала торговых сессий уведомляют организатора торгов об объеме сжиженного нефтяного газа, который они планируют выставить на реализацию через соответствующую электронную торговую площадку в текущем месяце.</w:t>
      </w:r>
    </w:p>
    <w:bookmarkEnd w:id="13"/>
    <w:bookmarkStart w:name="z21" w:id="14"/>
    <w:p>
      <w:pPr>
        <w:spacing w:after="0"/>
        <w:ind w:left="0"/>
        <w:jc w:val="both"/>
      </w:pPr>
      <w:r>
        <w:rPr>
          <w:rFonts w:ascii="Times New Roman"/>
          <w:b w:val="false"/>
          <w:i w:val="false"/>
          <w:color w:val="000000"/>
          <w:sz w:val="28"/>
        </w:rPr>
        <w:t>
      Сведенная информация о планируемых объемах реализации через соответствующую электронную торговую площадку в текущем месяце размещается организатором торгов на его официальном интернет-ресурсе в срок не позднее 2 (двух) рабочих дней до начала торговых сессий.";</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"25. Организатор торгов в течение 5 (пяти) рабочих дней, начиная с 20 (двадцатого) числа месяца, предшествующего планируемому, проводит 5 (пять) основных торговых сессий, на каждой из которых продавцы выставляют по 20 (двадцать) процентов от обязательного для реализации через электронные торговые площадки объема сжиженного нефтяного газа, с фактической отгрузкой в течение планируемого месяца.</w:t>
      </w:r>
    </w:p>
    <w:bookmarkEnd w:id="15"/>
    <w:bookmarkStart w:name="z24" w:id="16"/>
    <w:p>
      <w:pPr>
        <w:spacing w:after="0"/>
        <w:ind w:left="0"/>
        <w:jc w:val="both"/>
      </w:pPr>
      <w:r>
        <w:rPr>
          <w:rFonts w:ascii="Times New Roman"/>
          <w:b w:val="false"/>
          <w:i w:val="false"/>
          <w:color w:val="000000"/>
          <w:sz w:val="28"/>
        </w:rPr>
        <w:t xml:space="preserve">
      В случае отсутствия на дату, указанную в абзаце первом настоящего пункта, распределения производителем обязательного к поставке объема сжиженного нефтяного газа между собственниками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такие собственники на каждой из первых 4 (четырех) основных торговых сессий выставляют на торги по 20 (двадцать) процентов от объема сжиженного нефтяного газа, планируемого ими к распределению. </w:t>
      </w:r>
    </w:p>
    <w:bookmarkEnd w:id="16"/>
    <w:bookmarkStart w:name="z25" w:id="17"/>
    <w:p>
      <w:pPr>
        <w:spacing w:after="0"/>
        <w:ind w:left="0"/>
        <w:jc w:val="both"/>
      </w:pPr>
      <w:r>
        <w:rPr>
          <w:rFonts w:ascii="Times New Roman"/>
          <w:b w:val="false"/>
          <w:i w:val="false"/>
          <w:color w:val="000000"/>
          <w:sz w:val="28"/>
        </w:rPr>
        <w:t>
      Для лиц, указанных в абзаце втором настоящего пункта, 5 (пятая) основная торговая сессия проводится отдельно в 1 (первый) рабочий день, следующий за днем утверждения распределения сжиженного нефтяного газа между собственниками, при этом на торги выставляется весь объем сжиженного нефтяного газа, необходимый для исполнения такими лицами плана поставки.;"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28" w:id="18"/>
    <w:p>
      <w:pPr>
        <w:spacing w:after="0"/>
        <w:ind w:left="0"/>
        <w:jc w:val="both"/>
      </w:pPr>
      <w:r>
        <w:rPr>
          <w:rFonts w:ascii="Times New Roman"/>
          <w:b w:val="false"/>
          <w:i w:val="false"/>
          <w:color w:val="000000"/>
          <w:sz w:val="28"/>
        </w:rPr>
        <w:t>
      "30. Если объем сжиженного нефтяного газа, обязательный для реализации соответствующим продавцом через электронные торговые площадки, составляет меньше 180 (ста восьмидесяти) тонн, то такой продавец выставляет на продажу более двадцати процентов от объема, начиная с первой торговой сессии.</w:t>
      </w:r>
    </w:p>
    <w:bookmarkEnd w:id="18"/>
    <w:bookmarkStart w:name="z29" w:id="19"/>
    <w:p>
      <w:pPr>
        <w:spacing w:after="0"/>
        <w:ind w:left="0"/>
        <w:jc w:val="both"/>
      </w:pPr>
      <w:r>
        <w:rPr>
          <w:rFonts w:ascii="Times New Roman"/>
          <w:b w:val="false"/>
          <w:i w:val="false"/>
          <w:color w:val="000000"/>
          <w:sz w:val="28"/>
        </w:rPr>
        <w:t>
      В случае, если на прошедших торговых сессиях выставлялся на реализацию, но не был реализован объем сжиженного нефтяного газа, такой объем дополнительно выставляется на последующих торговых сессиях.</w:t>
      </w:r>
    </w:p>
    <w:bookmarkEnd w:id="19"/>
    <w:bookmarkStart w:name="z30" w:id="20"/>
    <w:p>
      <w:pPr>
        <w:spacing w:after="0"/>
        <w:ind w:left="0"/>
        <w:jc w:val="both"/>
      </w:pPr>
      <w:r>
        <w:rPr>
          <w:rFonts w:ascii="Times New Roman"/>
          <w:b w:val="false"/>
          <w:i w:val="false"/>
          <w:color w:val="000000"/>
          <w:sz w:val="28"/>
        </w:rPr>
        <w:t xml:space="preserve">
      31. Минимальный размер партии (объҰм) сжиженного нефтяного газа, ежемесячно приобретаемый на электронной торговой площадке лицами, указанными в пункте 10 настоящих Правил, составляет 1 (один) лот. </w:t>
      </w:r>
    </w:p>
    <w:bookmarkEnd w:id="20"/>
    <w:bookmarkStart w:name="z31" w:id="21"/>
    <w:p>
      <w:pPr>
        <w:spacing w:after="0"/>
        <w:ind w:left="0"/>
        <w:jc w:val="both"/>
      </w:pPr>
      <w:r>
        <w:rPr>
          <w:rFonts w:ascii="Times New Roman"/>
          <w:b w:val="false"/>
          <w:i w:val="false"/>
          <w:color w:val="000000"/>
          <w:sz w:val="28"/>
        </w:rPr>
        <w:t>
      Размер лота по торговым инструментам, предусматривающим поставку сжиженного нефтяного газа железнодорожным транспортом, составляет 1 (один) вагон от 36 (тридцати шести) до 40 (сорока) тонн, автомобильным транспортом 5 (пять) тонн.";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Start w:name="z33" w:id="22"/>
    <w:p>
      <w:pPr>
        <w:spacing w:after="0"/>
        <w:ind w:left="0"/>
        <w:jc w:val="both"/>
      </w:pPr>
      <w:r>
        <w:rPr>
          <w:rFonts w:ascii="Times New Roman"/>
          <w:b w:val="false"/>
          <w:i w:val="false"/>
          <w:color w:val="000000"/>
          <w:sz w:val="28"/>
        </w:rPr>
        <w:t>
      "33. Максимальный размер партии (объем) сжиженного нефтяного газа, ежемесячно приобретаемый на электронной торговой площадке покупателем, составляет не более 10 (десяти) процентов от объема сжиженного нефтяного газа, подлежащего реализации через электронные торговые площадки в соответствии с планом поставки на планируемый месяц, а по торговым инструментам базиса поставки, с которого не менее 80 (восьмидесяти) процентов объема сжиженного нефтяного газа вывозится автомобильным транспортом, не более 5 (пяти) процентов.</w:t>
      </w:r>
    </w:p>
    <w:bookmarkEnd w:id="22"/>
    <w:bookmarkStart w:name="z34" w:id="23"/>
    <w:p>
      <w:pPr>
        <w:spacing w:after="0"/>
        <w:ind w:left="0"/>
        <w:jc w:val="both"/>
      </w:pPr>
      <w:r>
        <w:rPr>
          <w:rFonts w:ascii="Times New Roman"/>
          <w:b w:val="false"/>
          <w:i w:val="false"/>
          <w:color w:val="000000"/>
          <w:sz w:val="28"/>
        </w:rPr>
        <w:t xml:space="preserve">
      Объем сжиженного нефтяного газа, указанный в части первой настоящего пункта, устанавливается организатором торгов для каждого покупателя с учетом фактических объемов приобретения им сжиженного нефтяного газа в течение текущего календарного месяца на всех электронных торговых площадках. </w:t>
      </w:r>
    </w:p>
    <w:bookmarkEnd w:id="23"/>
    <w:bookmarkStart w:name="z35" w:id="24"/>
    <w:p>
      <w:pPr>
        <w:spacing w:after="0"/>
        <w:ind w:left="0"/>
        <w:jc w:val="both"/>
      </w:pPr>
      <w:r>
        <w:rPr>
          <w:rFonts w:ascii="Times New Roman"/>
          <w:b w:val="false"/>
          <w:i w:val="false"/>
          <w:color w:val="000000"/>
          <w:sz w:val="28"/>
        </w:rPr>
        <w:t>
      Данные об объемах приобретения покупателями сжиженного нефтяного газа организатор торгов получает через информационную систему уполномоченного органа.</w:t>
      </w:r>
    </w:p>
    <w:bookmarkEnd w:id="24"/>
    <w:bookmarkStart w:name="z36" w:id="25"/>
    <w:p>
      <w:pPr>
        <w:spacing w:after="0"/>
        <w:ind w:left="0"/>
        <w:jc w:val="both"/>
      </w:pPr>
      <w:r>
        <w:rPr>
          <w:rFonts w:ascii="Times New Roman"/>
          <w:b w:val="false"/>
          <w:i w:val="false"/>
          <w:color w:val="000000"/>
          <w:sz w:val="28"/>
        </w:rPr>
        <w:t>
      34. Для участия в торгах сжиженным нефтяным газом через электронные торговые площадки участники электронных торгов вносят денежное гарантийное обеспечение организатору торгов или на счет клиринговой организации, обслуживающей электронную торговую площадку.</w:t>
      </w:r>
    </w:p>
    <w:bookmarkEnd w:id="25"/>
    <w:bookmarkStart w:name="z37" w:id="26"/>
    <w:p>
      <w:pPr>
        <w:spacing w:after="0"/>
        <w:ind w:left="0"/>
        <w:jc w:val="both"/>
      </w:pPr>
      <w:r>
        <w:rPr>
          <w:rFonts w:ascii="Times New Roman"/>
          <w:b w:val="false"/>
          <w:i w:val="false"/>
          <w:color w:val="000000"/>
          <w:sz w:val="28"/>
        </w:rPr>
        <w:t>
      Размер гарантийного обеспечения для участия в электронных торгах устанавливается управляющим комитетом организатора торгов.</w:t>
      </w:r>
    </w:p>
    <w:bookmarkEnd w:id="26"/>
    <w:bookmarkStart w:name="z38" w:id="27"/>
    <w:p>
      <w:pPr>
        <w:spacing w:after="0"/>
        <w:ind w:left="0"/>
        <w:jc w:val="both"/>
      </w:pPr>
      <w:r>
        <w:rPr>
          <w:rFonts w:ascii="Times New Roman"/>
          <w:b w:val="false"/>
          <w:i w:val="false"/>
          <w:color w:val="000000"/>
          <w:sz w:val="28"/>
        </w:rPr>
        <w:t>
      Порядок внесения, удержания и возврата гарантийного обеспечения определяется организатором торгов или клиринговой организацией.";</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и </w:t>
      </w:r>
      <w:r>
        <w:rPr>
          <w:rFonts w:ascii="Times New Roman"/>
          <w:b w:val="false"/>
          <w:i w:val="false"/>
          <w:color w:val="000000"/>
          <w:sz w:val="28"/>
        </w:rPr>
        <w:t>36-2</w:t>
      </w:r>
      <w:r>
        <w:rPr>
          <w:rFonts w:ascii="Times New Roman"/>
          <w:b w:val="false"/>
          <w:i w:val="false"/>
          <w:color w:val="000000"/>
          <w:sz w:val="28"/>
        </w:rPr>
        <w:t xml:space="preserve"> изложить в следующей редакции:</w:t>
      </w:r>
    </w:p>
    <w:bookmarkStart w:name="z40" w:id="28"/>
    <w:p>
      <w:pPr>
        <w:spacing w:after="0"/>
        <w:ind w:left="0"/>
        <w:jc w:val="both"/>
      </w:pPr>
      <w:r>
        <w:rPr>
          <w:rFonts w:ascii="Times New Roman"/>
          <w:b w:val="false"/>
          <w:i w:val="false"/>
          <w:color w:val="000000"/>
          <w:sz w:val="28"/>
        </w:rPr>
        <w:t>
      "36. Управляющий комитет организатора торгов устанавливает минимальный и максимальный уровень допустимого отклонения цены сжиженного нефтяного газа, формируемой в течение торговой сессии, от базовой цены, в пределах диапазона от 3 (трех) до 5 (пяти) процентов.</w:t>
      </w:r>
    </w:p>
    <w:bookmarkEnd w:id="28"/>
    <w:bookmarkStart w:name="z41" w:id="29"/>
    <w:p>
      <w:pPr>
        <w:spacing w:after="0"/>
        <w:ind w:left="0"/>
        <w:jc w:val="both"/>
      </w:pPr>
      <w:r>
        <w:rPr>
          <w:rFonts w:ascii="Times New Roman"/>
          <w:b w:val="false"/>
          <w:i w:val="false"/>
          <w:color w:val="000000"/>
          <w:sz w:val="28"/>
        </w:rPr>
        <w:t>
      При этом базовая цена торговой сессии устанавливается в следующем порядке:</w:t>
      </w:r>
    </w:p>
    <w:bookmarkEnd w:id="29"/>
    <w:bookmarkStart w:name="z42" w:id="30"/>
    <w:p>
      <w:pPr>
        <w:spacing w:after="0"/>
        <w:ind w:left="0"/>
        <w:jc w:val="both"/>
      </w:pPr>
      <w:r>
        <w:rPr>
          <w:rFonts w:ascii="Times New Roman"/>
          <w:b w:val="false"/>
          <w:i w:val="false"/>
          <w:color w:val="000000"/>
          <w:sz w:val="28"/>
        </w:rPr>
        <w:t>
      1) на первых электронных торгах по вновь утвержденному торговому инструменту на уровне средневзвешенной цены сжиженного нефтяного газа, сложившейся за последний торговый месяц по всем торговым инструментам соответствующего базиса поставки;</w:t>
      </w:r>
    </w:p>
    <w:bookmarkEnd w:id="30"/>
    <w:bookmarkStart w:name="z43" w:id="31"/>
    <w:p>
      <w:pPr>
        <w:spacing w:after="0"/>
        <w:ind w:left="0"/>
        <w:jc w:val="both"/>
      </w:pPr>
      <w:r>
        <w:rPr>
          <w:rFonts w:ascii="Times New Roman"/>
          <w:b w:val="false"/>
          <w:i w:val="false"/>
          <w:color w:val="000000"/>
          <w:sz w:val="28"/>
        </w:rPr>
        <w:t>
      2) если по итогам основной торговой сессии были заключены сделки по объемам сжиженного нефтяного газа не менее чем 75 (семьдесят пять) процентов подлежащего реализации в данную торговую сессию в соответствии с пунктом 30 настоящих Правил, на следующей основной торговой сессии базовая цена устанавливается на уровне средневзвешенной цены сжиженного нефтяного газа, сложившейся за такую торговую сессию;</w:t>
      </w:r>
    </w:p>
    <w:bookmarkEnd w:id="31"/>
    <w:bookmarkStart w:name="z44" w:id="32"/>
    <w:p>
      <w:pPr>
        <w:spacing w:after="0"/>
        <w:ind w:left="0"/>
        <w:jc w:val="both"/>
      </w:pPr>
      <w:r>
        <w:rPr>
          <w:rFonts w:ascii="Times New Roman"/>
          <w:b w:val="false"/>
          <w:i w:val="false"/>
          <w:color w:val="000000"/>
          <w:sz w:val="28"/>
        </w:rPr>
        <w:t>
      3) если по итогам основной торговой сессии были заключены сделки по объемам сжиженного нефтяного газа менее чем 75 (семьдесят пять) процентов, но более 25 (двадцати пяти) процентов, подлежащего реализации в данную торговую сессию в соответствии с пунктом 30 настоящих Правил, и при этом средневзвешенная цена сжиженного нефтяного газа сложилась на уровне или выше базовой цены данной торговой сессии, на следующей основной торговой сессии базовая цена не изменяется;</w:t>
      </w:r>
    </w:p>
    <w:bookmarkEnd w:id="32"/>
    <w:bookmarkStart w:name="z45" w:id="33"/>
    <w:p>
      <w:pPr>
        <w:spacing w:after="0"/>
        <w:ind w:left="0"/>
        <w:jc w:val="both"/>
      </w:pPr>
      <w:r>
        <w:rPr>
          <w:rFonts w:ascii="Times New Roman"/>
          <w:b w:val="false"/>
          <w:i w:val="false"/>
          <w:color w:val="000000"/>
          <w:sz w:val="28"/>
        </w:rPr>
        <w:t>
      4) если по итогам основной торговой сессии были заключены сделки по объемам сжиженного нефтяного газа менее чем 75 (семьдесят пять) процентов, но более 25 (двадцати пяти) процентов, подлежащего реализации в данную торговую сессию в соответствии с пунктом 30 настоящих Правил, и при этом средневзвешенная цена сжиженного нефтяного газа сложилась ниже базовой цены данной торговой сессии, то на следующей основной торговой сессии базовая цена устанавливается на уровне средневзвешенной цены сжиженного нефтяного газа, сложившейся за такую торговую сессию;</w:t>
      </w:r>
    </w:p>
    <w:bookmarkEnd w:id="33"/>
    <w:bookmarkStart w:name="z46" w:id="34"/>
    <w:p>
      <w:pPr>
        <w:spacing w:after="0"/>
        <w:ind w:left="0"/>
        <w:jc w:val="both"/>
      </w:pPr>
      <w:r>
        <w:rPr>
          <w:rFonts w:ascii="Times New Roman"/>
          <w:b w:val="false"/>
          <w:i w:val="false"/>
          <w:color w:val="000000"/>
          <w:sz w:val="28"/>
        </w:rPr>
        <w:t>
      5) если по итогам основной торговой сессии по торговому инструменту были заключены сделки по объемам сжиженного нефтяного газа менее 25 (двадцати пяти) процентов, подлежащего реализации в данную торговую сессию в соответствии с пунктом 30 настоящих Правил, либо сделки не заключались, на следующей основной торговой сессии базовая цена уменьшается на 5 (пять) процентов, но не ниже уровня текущей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утвержденной уполномоченным органом в соответствии с подпунктом 7) статьи 6 Закона;</w:t>
      </w:r>
    </w:p>
    <w:bookmarkEnd w:id="34"/>
    <w:bookmarkStart w:name="z47" w:id="35"/>
    <w:p>
      <w:pPr>
        <w:spacing w:after="0"/>
        <w:ind w:left="0"/>
        <w:jc w:val="both"/>
      </w:pPr>
      <w:r>
        <w:rPr>
          <w:rFonts w:ascii="Times New Roman"/>
          <w:b w:val="false"/>
          <w:i w:val="false"/>
          <w:color w:val="000000"/>
          <w:sz w:val="28"/>
        </w:rPr>
        <w:t>
      6) если по торговому инструменту не проводились сделки в течение 30 (тридцати) и более календарных дней, базовая цена устанавливается на уровне средневзвешенной цены сжиженного нефтяного газа, сложившейся за предыдущую торговую сессию по всем торговым инструментам организатора торгов с соответствующим базисом поставки.</w:t>
      </w:r>
    </w:p>
    <w:bookmarkEnd w:id="35"/>
    <w:bookmarkStart w:name="z48" w:id="36"/>
    <w:p>
      <w:pPr>
        <w:spacing w:after="0"/>
        <w:ind w:left="0"/>
        <w:jc w:val="both"/>
      </w:pPr>
      <w:r>
        <w:rPr>
          <w:rFonts w:ascii="Times New Roman"/>
          <w:b w:val="false"/>
          <w:i w:val="false"/>
          <w:color w:val="000000"/>
          <w:sz w:val="28"/>
        </w:rPr>
        <w:t>
      Базовая цена сжиженного нефтяного газа не превышает среднеарифметическое значение котировок цен на сжиженный нефтяной газ за предыдущий календарный месяц в странах-импортерах казахстанского сжиженного нефтяного газа, за вычетом среднеарифметического значения расходов на его перевозку в такие страны железнодорожным транспортом.</w:t>
      </w:r>
    </w:p>
    <w:bookmarkEnd w:id="36"/>
    <w:bookmarkStart w:name="z49" w:id="37"/>
    <w:p>
      <w:pPr>
        <w:spacing w:after="0"/>
        <w:ind w:left="0"/>
        <w:jc w:val="both"/>
      </w:pPr>
      <w:r>
        <w:rPr>
          <w:rFonts w:ascii="Times New Roman"/>
          <w:b w:val="false"/>
          <w:i w:val="false"/>
          <w:color w:val="000000"/>
          <w:sz w:val="28"/>
        </w:rPr>
        <w:t xml:space="preserve">
      Значение, указанное в абзаце девятом настоящего пункта, определяется на основании Перечня официально признанных источников информации о рыночных ценах,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марта 2009 года № 292, и ежемесячно утверждается управляющим комитетом организатора торгов на основании рекомендаций уполномоченного органа.</w:t>
      </w:r>
    </w:p>
    <w:bookmarkEnd w:id="37"/>
    <w:bookmarkStart w:name="z50" w:id="38"/>
    <w:p>
      <w:pPr>
        <w:spacing w:after="0"/>
        <w:ind w:left="0"/>
        <w:jc w:val="both"/>
      </w:pPr>
      <w:r>
        <w:rPr>
          <w:rFonts w:ascii="Times New Roman"/>
          <w:b w:val="false"/>
          <w:i w:val="false"/>
          <w:color w:val="000000"/>
          <w:sz w:val="28"/>
        </w:rPr>
        <w:t>
      Базовая цена сжиженного нефтяного газа устанавливается на объектах по наливу сжиженного нефтяного газа в железнодорожные цистерны и (или) автогазовозы.</w:t>
      </w:r>
    </w:p>
    <w:bookmarkEnd w:id="38"/>
    <w:bookmarkStart w:name="z51" w:id="39"/>
    <w:p>
      <w:pPr>
        <w:spacing w:after="0"/>
        <w:ind w:left="0"/>
        <w:jc w:val="both"/>
      </w:pPr>
      <w:r>
        <w:rPr>
          <w:rFonts w:ascii="Times New Roman"/>
          <w:b w:val="false"/>
          <w:i w:val="false"/>
          <w:color w:val="000000"/>
          <w:sz w:val="28"/>
        </w:rPr>
        <w:t>
      36-1. Дополнительные торговые сессии проводятся организатором торгов по запросу продавца в следующих случаях:</w:t>
      </w:r>
    </w:p>
    <w:bookmarkEnd w:id="39"/>
    <w:bookmarkStart w:name="z52" w:id="40"/>
    <w:p>
      <w:pPr>
        <w:spacing w:after="0"/>
        <w:ind w:left="0"/>
        <w:jc w:val="both"/>
      </w:pPr>
      <w:r>
        <w:rPr>
          <w:rFonts w:ascii="Times New Roman"/>
          <w:b w:val="false"/>
          <w:i w:val="false"/>
          <w:color w:val="000000"/>
          <w:sz w:val="28"/>
        </w:rPr>
        <w:t>
      1) в случае возникновения у продавца неотгруженных объемов сжиженного нефтяного газа, обязательного для реализации на внутреннем рынке Республики Казахстан вне электронных торговых площадок, в связи с отказом газосетевой организации или промышленного потребителя, использующего сжиженный нефтяной газ в качестве сырья для производства нефтегазохимической продукции, от приобретения сжиженного нефтяного газа;</w:t>
      </w:r>
    </w:p>
    <w:bookmarkEnd w:id="40"/>
    <w:bookmarkStart w:name="z53" w:id="41"/>
    <w:p>
      <w:pPr>
        <w:spacing w:after="0"/>
        <w:ind w:left="0"/>
        <w:jc w:val="both"/>
      </w:pPr>
      <w:r>
        <w:rPr>
          <w:rFonts w:ascii="Times New Roman"/>
          <w:b w:val="false"/>
          <w:i w:val="false"/>
          <w:color w:val="000000"/>
          <w:sz w:val="28"/>
        </w:rPr>
        <w:t>
      2) в случае возникновения у продавца неотгруженных объемов сжиженного нефтяного газа, обязательного для реализации на внутреннем рынке Республики Казахстан через электронные торговые площадки, в связи с отказом покупателя от оплаты приобретенного через электронную торговую площадку сжиженного нефтяного газа;</w:t>
      </w:r>
    </w:p>
    <w:bookmarkEnd w:id="41"/>
    <w:bookmarkStart w:name="z54" w:id="42"/>
    <w:p>
      <w:pPr>
        <w:spacing w:after="0"/>
        <w:ind w:left="0"/>
        <w:jc w:val="both"/>
      </w:pPr>
      <w:r>
        <w:rPr>
          <w:rFonts w:ascii="Times New Roman"/>
          <w:b w:val="false"/>
          <w:i w:val="false"/>
          <w:color w:val="000000"/>
          <w:sz w:val="28"/>
        </w:rPr>
        <w:t>
      3) в случае наличия у продавца выставлявшихся на основных торговых сессиях, но не реализованных объемов сжиженного нефтяного газа, обязательного для реализации на внутреннем рынке Республики Казахстан через электронные торговые площадки;</w:t>
      </w:r>
    </w:p>
    <w:bookmarkEnd w:id="42"/>
    <w:bookmarkStart w:name="z55" w:id="43"/>
    <w:p>
      <w:pPr>
        <w:spacing w:after="0"/>
        <w:ind w:left="0"/>
        <w:jc w:val="both"/>
      </w:pPr>
      <w:r>
        <w:rPr>
          <w:rFonts w:ascii="Times New Roman"/>
          <w:b w:val="false"/>
          <w:i w:val="false"/>
          <w:color w:val="000000"/>
          <w:sz w:val="28"/>
        </w:rPr>
        <w:t>
      4) в случае намерения продавца выставить на реализацию через электронные торговые площадки объемы сжиженного нефтяного газа вне плана поставки.</w:t>
      </w:r>
    </w:p>
    <w:bookmarkEnd w:id="43"/>
    <w:bookmarkStart w:name="z56" w:id="44"/>
    <w:p>
      <w:pPr>
        <w:spacing w:after="0"/>
        <w:ind w:left="0"/>
        <w:jc w:val="both"/>
      </w:pPr>
      <w:r>
        <w:rPr>
          <w:rFonts w:ascii="Times New Roman"/>
          <w:b w:val="false"/>
          <w:i w:val="false"/>
          <w:color w:val="000000"/>
          <w:sz w:val="28"/>
        </w:rPr>
        <w:t>
      36-2. В случаях, указанных в пункте 36-1 настоящих Правил, в течение 3 (трех) последовательных рабочих дней, начиная с 10 (десятого) числа месяца, на который сформирован план поставки, проводятся единые для всех продавцов сжиженного нефтяного газа 3 (три) дополнительные торговые сессии, на которые каждый продавец выставляет весь объем сжиженного нефтяного газа, необходимый для исполнения им плана поставки, начиная с первой дополнительной торговой сессии. При этом регионом поставки определяется территория Республики Казахстан, а базовая цена на каждую дополнительную торговую сессию устанавливается в порядке, предусмотренном пунктом 36 настоящих Правил.";</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59" w:id="45"/>
    <w:p>
      <w:pPr>
        <w:spacing w:after="0"/>
        <w:ind w:left="0"/>
        <w:jc w:val="both"/>
      </w:pPr>
      <w:r>
        <w:rPr>
          <w:rFonts w:ascii="Times New Roman"/>
          <w:b w:val="false"/>
          <w:i w:val="false"/>
          <w:color w:val="000000"/>
          <w:sz w:val="28"/>
        </w:rPr>
        <w:t>
      "37. Результаты торгов с указанием сторон и объемов заключенных сделок не позднее рабочего дня, следующего за торговым днем, публикуются на собственном интернет-ресурсе организатора торгов и загружаются в информационную систему уполномоченного органа.";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приложения к указанным Правилам изложить в следующей редакции:</w:t>
      </w:r>
    </w:p>
    <w:bookmarkStart w:name="z61" w:id="46"/>
    <w:p>
      <w:pPr>
        <w:spacing w:after="0"/>
        <w:ind w:left="0"/>
        <w:jc w:val="both"/>
      </w:pPr>
      <w:r>
        <w:rPr>
          <w:rFonts w:ascii="Times New Roman"/>
          <w:b w:val="false"/>
          <w:i w:val="false"/>
          <w:color w:val="000000"/>
          <w:sz w:val="28"/>
        </w:rPr>
        <w:t>
      "3. К программному обеспечению электронной торговой площадки предъявляются следующие требования:</w:t>
      </w:r>
    </w:p>
    <w:bookmarkEnd w:id="46"/>
    <w:bookmarkStart w:name="z62" w:id="47"/>
    <w:p>
      <w:pPr>
        <w:spacing w:after="0"/>
        <w:ind w:left="0"/>
        <w:jc w:val="both"/>
      </w:pPr>
      <w:r>
        <w:rPr>
          <w:rFonts w:ascii="Times New Roman"/>
          <w:b w:val="false"/>
          <w:i w:val="false"/>
          <w:color w:val="000000"/>
          <w:sz w:val="28"/>
        </w:rPr>
        <w:t>
      1) электронная торговая площадка должна быть интегрирована с информационной системой уполномоченного органа и ежедневно передавать в такую систему сведения, указанные в Журнале событий, а также Паспорта сделок, подписанные электронной цифровой подписью уполномоченным должностным лицом электронной торговой площадки;</w:t>
      </w:r>
    </w:p>
    <w:bookmarkEnd w:id="47"/>
    <w:bookmarkStart w:name="z63" w:id="48"/>
    <w:p>
      <w:pPr>
        <w:spacing w:after="0"/>
        <w:ind w:left="0"/>
        <w:jc w:val="both"/>
      </w:pPr>
      <w:r>
        <w:rPr>
          <w:rFonts w:ascii="Times New Roman"/>
          <w:b w:val="false"/>
          <w:i w:val="false"/>
          <w:color w:val="000000"/>
          <w:sz w:val="28"/>
        </w:rPr>
        <w:t>
      2) электронная торговая площадка обеспечивает автоматизацию процесса заключения сделок, а также сбора, хранения, обработки и раскрытия информации;</w:t>
      </w:r>
    </w:p>
    <w:bookmarkEnd w:id="48"/>
    <w:bookmarkStart w:name="z64" w:id="49"/>
    <w:p>
      <w:pPr>
        <w:spacing w:after="0"/>
        <w:ind w:left="0"/>
        <w:jc w:val="both"/>
      </w:pPr>
      <w:r>
        <w:rPr>
          <w:rFonts w:ascii="Times New Roman"/>
          <w:b w:val="false"/>
          <w:i w:val="false"/>
          <w:color w:val="000000"/>
          <w:sz w:val="28"/>
        </w:rPr>
        <w:t>
      3) во избежание полной или частичной потери информации и нарушения целостности баз данных, программное средство электронной торговой площадки строится таким образом, чтобы обеспечивалась обработка ошибок пользователя, ошибок, возникающих при технических сбоях, и ошибок базы данных с выдачей сообщений пользователю, в которых описаны последующие действия;</w:t>
      </w:r>
    </w:p>
    <w:bookmarkEnd w:id="49"/>
    <w:bookmarkStart w:name="z65" w:id="50"/>
    <w:p>
      <w:pPr>
        <w:spacing w:after="0"/>
        <w:ind w:left="0"/>
        <w:jc w:val="both"/>
      </w:pPr>
      <w:r>
        <w:rPr>
          <w:rFonts w:ascii="Times New Roman"/>
          <w:b w:val="false"/>
          <w:i w:val="false"/>
          <w:color w:val="000000"/>
          <w:sz w:val="28"/>
        </w:rPr>
        <w:t>
      4) в программном средстве электронной торговой площадки имеется модуль контроля за работой программ, обеспечивающий такие функции, как:</w:t>
      </w:r>
    </w:p>
    <w:bookmarkEnd w:id="50"/>
    <w:bookmarkStart w:name="z66" w:id="51"/>
    <w:p>
      <w:pPr>
        <w:spacing w:after="0"/>
        <w:ind w:left="0"/>
        <w:jc w:val="both"/>
      </w:pPr>
      <w:r>
        <w:rPr>
          <w:rFonts w:ascii="Times New Roman"/>
          <w:b w:val="false"/>
          <w:i w:val="false"/>
          <w:color w:val="000000"/>
          <w:sz w:val="28"/>
        </w:rPr>
        <w:t>
      идентификация (опознавание), аутентификация (подтверждение подлинности) и авторизация (присвоение полномочий) пользователя;</w:t>
      </w:r>
    </w:p>
    <w:bookmarkEnd w:id="51"/>
    <w:bookmarkStart w:name="z67" w:id="52"/>
    <w:p>
      <w:pPr>
        <w:spacing w:after="0"/>
        <w:ind w:left="0"/>
        <w:jc w:val="both"/>
      </w:pPr>
      <w:r>
        <w:rPr>
          <w:rFonts w:ascii="Times New Roman"/>
          <w:b w:val="false"/>
          <w:i w:val="false"/>
          <w:color w:val="000000"/>
          <w:sz w:val="28"/>
        </w:rPr>
        <w:t>
      контроль доступа к ресурсам электронной торговой площадки;</w:t>
      </w:r>
    </w:p>
    <w:bookmarkEnd w:id="52"/>
    <w:bookmarkStart w:name="z68" w:id="53"/>
    <w:p>
      <w:pPr>
        <w:spacing w:after="0"/>
        <w:ind w:left="0"/>
        <w:jc w:val="both"/>
      </w:pPr>
      <w:r>
        <w:rPr>
          <w:rFonts w:ascii="Times New Roman"/>
          <w:b w:val="false"/>
          <w:i w:val="false"/>
          <w:color w:val="000000"/>
          <w:sz w:val="28"/>
        </w:rPr>
        <w:t>
      регистрация и анализ событий, происходящих в электронной торговой площадке;</w:t>
      </w:r>
    </w:p>
    <w:bookmarkEnd w:id="53"/>
    <w:bookmarkStart w:name="z69" w:id="54"/>
    <w:p>
      <w:pPr>
        <w:spacing w:after="0"/>
        <w:ind w:left="0"/>
        <w:jc w:val="both"/>
      </w:pPr>
      <w:r>
        <w:rPr>
          <w:rFonts w:ascii="Times New Roman"/>
          <w:b w:val="false"/>
          <w:i w:val="false"/>
          <w:color w:val="000000"/>
          <w:sz w:val="28"/>
        </w:rPr>
        <w:t>
      контроль целостности ресурсов электронной торговой площадки;</w:t>
      </w:r>
    </w:p>
    <w:bookmarkEnd w:id="54"/>
    <w:bookmarkStart w:name="z70" w:id="55"/>
    <w:p>
      <w:pPr>
        <w:spacing w:after="0"/>
        <w:ind w:left="0"/>
        <w:jc w:val="both"/>
      </w:pPr>
      <w:r>
        <w:rPr>
          <w:rFonts w:ascii="Times New Roman"/>
          <w:b w:val="false"/>
          <w:i w:val="false"/>
          <w:color w:val="000000"/>
          <w:sz w:val="28"/>
        </w:rPr>
        <w:t>
      5) программное средство электронной торговой площадки не позволяет вносить изменения в выходные данные, сформированные по результатам торгов;</w:t>
      </w:r>
    </w:p>
    <w:bookmarkEnd w:id="55"/>
    <w:bookmarkStart w:name="z71" w:id="56"/>
    <w:p>
      <w:pPr>
        <w:spacing w:after="0"/>
        <w:ind w:left="0"/>
        <w:jc w:val="both"/>
      </w:pPr>
      <w:r>
        <w:rPr>
          <w:rFonts w:ascii="Times New Roman"/>
          <w:b w:val="false"/>
          <w:i w:val="false"/>
          <w:color w:val="000000"/>
          <w:sz w:val="28"/>
        </w:rPr>
        <w:t>
      6) электронная торговая площадка обеспечивает ведение уникального автоматически присваиваемого номера выполняемой операции в журнале событий;</w:t>
      </w:r>
    </w:p>
    <w:bookmarkEnd w:id="56"/>
    <w:bookmarkStart w:name="z72" w:id="57"/>
    <w:p>
      <w:pPr>
        <w:spacing w:after="0"/>
        <w:ind w:left="0"/>
        <w:jc w:val="both"/>
      </w:pPr>
      <w:r>
        <w:rPr>
          <w:rFonts w:ascii="Times New Roman"/>
          <w:b w:val="false"/>
          <w:i w:val="false"/>
          <w:color w:val="000000"/>
          <w:sz w:val="28"/>
        </w:rPr>
        <w:t>
      7) электронная торговая площадка обеспечивает строгое соответствие данных отчета по проведенным электронным торгам содержанию журнала событий;</w:t>
      </w:r>
    </w:p>
    <w:bookmarkEnd w:id="57"/>
    <w:bookmarkStart w:name="z73" w:id="58"/>
    <w:p>
      <w:pPr>
        <w:spacing w:after="0"/>
        <w:ind w:left="0"/>
        <w:jc w:val="both"/>
      </w:pPr>
      <w:r>
        <w:rPr>
          <w:rFonts w:ascii="Times New Roman"/>
          <w:b w:val="false"/>
          <w:i w:val="false"/>
          <w:color w:val="000000"/>
          <w:sz w:val="28"/>
        </w:rPr>
        <w:t>
      8) электронная торговая площадка обеспечивает удаленный доступ уполномоченному органу:</w:t>
      </w:r>
    </w:p>
    <w:bookmarkEnd w:id="58"/>
    <w:bookmarkStart w:name="z74" w:id="59"/>
    <w:p>
      <w:pPr>
        <w:spacing w:after="0"/>
        <w:ind w:left="0"/>
        <w:jc w:val="both"/>
      </w:pPr>
      <w:r>
        <w:rPr>
          <w:rFonts w:ascii="Times New Roman"/>
          <w:b w:val="false"/>
          <w:i w:val="false"/>
          <w:color w:val="000000"/>
          <w:sz w:val="28"/>
        </w:rPr>
        <w:t>
      мониторингу торгов в режиме реального времени посредством просмотрового терминала, обеспечивающего наблюдение за ходом торгов, выставлением заявок и совершением сделок;</w:t>
      </w:r>
    </w:p>
    <w:bookmarkEnd w:id="59"/>
    <w:bookmarkStart w:name="z75" w:id="60"/>
    <w:p>
      <w:pPr>
        <w:spacing w:after="0"/>
        <w:ind w:left="0"/>
        <w:jc w:val="both"/>
      </w:pPr>
      <w:r>
        <w:rPr>
          <w:rFonts w:ascii="Times New Roman"/>
          <w:b w:val="false"/>
          <w:i w:val="false"/>
          <w:color w:val="000000"/>
          <w:sz w:val="28"/>
        </w:rPr>
        <w:t>
      результатам торгов, прошедшим первичную обработку и систематизацию в разрезе производителей и регионов поставки (в том числе в графическом виде) – не позднее рабочего дня, следующего за торговым днем;</w:t>
      </w:r>
    </w:p>
    <w:bookmarkEnd w:id="60"/>
    <w:bookmarkStart w:name="z76" w:id="61"/>
    <w:p>
      <w:pPr>
        <w:spacing w:after="0"/>
        <w:ind w:left="0"/>
        <w:jc w:val="both"/>
      </w:pPr>
      <w:r>
        <w:rPr>
          <w:rFonts w:ascii="Times New Roman"/>
          <w:b w:val="false"/>
          <w:i w:val="false"/>
          <w:color w:val="000000"/>
          <w:sz w:val="28"/>
        </w:rPr>
        <w:t>
      9) электронная торговая площадка обеспечивает незамедлительное размещение заявок участников торгов, поданных в соответствии с настоящими Правилами.".</w:t>
      </w:r>
    </w:p>
    <w:bookmarkEnd w:id="61"/>
    <w:bookmarkStart w:name="z77" w:id="62"/>
    <w:p>
      <w:pPr>
        <w:spacing w:after="0"/>
        <w:ind w:left="0"/>
        <w:jc w:val="both"/>
      </w:pPr>
      <w:r>
        <w:rPr>
          <w:rFonts w:ascii="Times New Roman"/>
          <w:b w:val="false"/>
          <w:i w:val="false"/>
          <w:color w:val="000000"/>
          <w:sz w:val="28"/>
        </w:rPr>
        <w:t>
      2.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w:t>
      </w:r>
    </w:p>
    <w:bookmarkEnd w:id="62"/>
    <w:bookmarkStart w:name="z78" w:id="6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3"/>
    <w:bookmarkStart w:name="z79" w:id="6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64"/>
    <w:bookmarkStart w:name="z80" w:id="6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65"/>
    <w:bookmarkStart w:name="z81" w:id="6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6"/>
    <w:bookmarkStart w:name="z82" w:id="6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Мирзагалиев</w:t>
            </w:r>
            <w:r>
              <w:rPr>
                <w:rFonts w:ascii="Times New Roman"/>
                <w:b w:val="false"/>
                <w:i w:val="false"/>
                <w:color w:val="000000"/>
                <w:sz w:val="20"/>
              </w:rPr>
              <w:t>
</w:t>
            </w:r>
          </w:p>
        </w:tc>
      </w:tr>
    </w:tbl>
    <w:p>
      <w:pPr>
        <w:spacing w:after="0"/>
        <w:ind w:left="0"/>
        <w:jc w:val="both"/>
      </w:pPr>
      <w:bookmarkStart w:name="z84" w:id="68"/>
      <w:r>
        <w:rPr>
          <w:rFonts w:ascii="Times New Roman"/>
          <w:b w:val="false"/>
          <w:i w:val="false"/>
          <w:color w:val="000000"/>
          <w:sz w:val="28"/>
        </w:rPr>
        <w:t>
      "СОГЛАСОВАН"</w:t>
      </w:r>
    </w:p>
    <w:bookmarkEnd w:id="68"/>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5" w:id="69"/>
      <w:r>
        <w:rPr>
          <w:rFonts w:ascii="Times New Roman"/>
          <w:b w:val="false"/>
          <w:i w:val="false"/>
          <w:color w:val="000000"/>
          <w:sz w:val="28"/>
        </w:rPr>
        <w:t>
      "СОГЛАСОВАН"</w:t>
      </w:r>
    </w:p>
    <w:bookmarkEnd w:id="6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