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e9ac" w14:textId="e80e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2021 года № 111. Зарегистрировано в Министерстве юстиции Республики Казахстан 24 декабря 2021 года № 26011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10117) следующие изменения и дополнения:</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организациями, осуществляющими отдельные виды банковских операций";</w:t>
      </w:r>
    </w:p>
    <w:bookmarkEnd w:id="3"/>
    <w:bookmarkStart w:name="z9"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10" w:id="5"/>
    <w:p>
      <w:pPr>
        <w:spacing w:after="0"/>
        <w:ind w:left="0"/>
        <w:jc w:val="both"/>
      </w:pPr>
      <w:r>
        <w:rPr>
          <w:rFonts w:ascii="Times New Roman"/>
          <w:b w:val="false"/>
          <w:i w:val="false"/>
          <w:color w:val="000000"/>
          <w:sz w:val="28"/>
        </w:rPr>
        <w:t>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и подпунктом 2)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Утвердить:</w:t>
      </w:r>
    </w:p>
    <w:bookmarkEnd w:id="6"/>
    <w:bookmarkStart w:name="z13" w:id="7"/>
    <w:p>
      <w:pPr>
        <w:spacing w:after="0"/>
        <w:ind w:left="0"/>
        <w:jc w:val="both"/>
      </w:pPr>
      <w:r>
        <w:rPr>
          <w:rFonts w:ascii="Times New Roman"/>
          <w:b w:val="false"/>
          <w:i w:val="false"/>
          <w:color w:val="000000"/>
          <w:sz w:val="28"/>
        </w:rPr>
        <w:t xml:space="preserve">
      1) перечень отчетности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2) форму отчета о расшифровке вкладов, корреспондентских и текущих счетов, размещенных в банках второго уровня,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3) форму отчета о структуре портфеля ценных бумаг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4) форму отчета о структуре активов и условных обязательств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5) форму отчета о займах, в том числе, по которым имеется просроченная задолженность по основному долгу и (или) начисленному вознаграждению в деталях,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7) форму отчета о вкладах, текущих и корреспондентских счетах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8) форму отчета об основных источниках привлеченных денег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9) форму отчета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10) форму отчета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11) форму отчета юридических лиц, исключительной деятельностью которых является инкассация банкнот, монет и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12) форму отчета об операциях с наличными деньгами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13) Правила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20"/>
    <w:bookmarkStart w:name="z27" w:id="21"/>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21"/>
    <w:bookmarkStart w:name="z28" w:id="22"/>
    <w:p>
      <w:pPr>
        <w:spacing w:after="0"/>
        <w:ind w:left="0"/>
        <w:jc w:val="both"/>
      </w:pPr>
      <w:r>
        <w:rPr>
          <w:rFonts w:ascii="Times New Roman"/>
          <w:b w:val="false"/>
          <w:i w:val="false"/>
          <w:color w:val="000000"/>
          <w:sz w:val="28"/>
        </w:rPr>
        <w:t>
      1) подпунктом 2) и 7) пункта 1 настоящего постановления – ежемесячно, не позднее двадцать пятого числа месяца, следующего за отчетным месяцем;</w:t>
      </w:r>
    </w:p>
    <w:bookmarkEnd w:id="22"/>
    <w:bookmarkStart w:name="z29" w:id="23"/>
    <w:p>
      <w:pPr>
        <w:spacing w:after="0"/>
        <w:ind w:left="0"/>
        <w:jc w:val="both"/>
      </w:pPr>
      <w:r>
        <w:rPr>
          <w:rFonts w:ascii="Times New Roman"/>
          <w:b w:val="false"/>
          <w:i w:val="false"/>
          <w:color w:val="000000"/>
          <w:sz w:val="28"/>
        </w:rPr>
        <w:t>
      2) подпунктами 3), 4), 6), 8) и 9) пункта 1 настоящего постановления – ежеквартально, не позднее двадцать пятого числа месяца, следующего за отчетным кварталом;</w:t>
      </w:r>
    </w:p>
    <w:bookmarkEnd w:id="23"/>
    <w:bookmarkStart w:name="z30" w:id="24"/>
    <w:p>
      <w:pPr>
        <w:spacing w:after="0"/>
        <w:ind w:left="0"/>
        <w:jc w:val="both"/>
      </w:pPr>
      <w:r>
        <w:rPr>
          <w:rFonts w:ascii="Times New Roman"/>
          <w:b w:val="false"/>
          <w:i w:val="false"/>
          <w:color w:val="000000"/>
          <w:sz w:val="28"/>
        </w:rPr>
        <w:t>
      3) подпунктом 12) пункта 1 настоящего постановления – ежемесячно, не позднее тридцатого числа месяца, следующего за отчетным месяцем.</w:t>
      </w:r>
    </w:p>
    <w:bookmarkEnd w:id="24"/>
    <w:bookmarkStart w:name="z31" w:id="25"/>
    <w:p>
      <w:pPr>
        <w:spacing w:after="0"/>
        <w:ind w:left="0"/>
        <w:jc w:val="both"/>
      </w:pPr>
      <w:r>
        <w:rPr>
          <w:rFonts w:ascii="Times New Roman"/>
          <w:b w:val="false"/>
          <w:i w:val="false"/>
          <w:color w:val="000000"/>
          <w:sz w:val="28"/>
        </w:rPr>
        <w:t xml:space="preserve">
      4.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за исключением Национального оператора почты, представляют в Национальный Банк Республики Казахстан ежеквартально в электронном формате отчетность, предусмотренную подпунктами 7) и 9) пункта 1 настоящего постановления, не позднее восемнадцатого числа месяца, следующего за отчетным кварталом.</w:t>
      </w:r>
    </w:p>
    <w:bookmarkEnd w:id="25"/>
    <w:bookmarkStart w:name="z32" w:id="26"/>
    <w:p>
      <w:pPr>
        <w:spacing w:after="0"/>
        <w:ind w:left="0"/>
        <w:jc w:val="both"/>
      </w:pPr>
      <w:r>
        <w:rPr>
          <w:rFonts w:ascii="Times New Roman"/>
          <w:b w:val="false"/>
          <w:i w:val="false"/>
          <w:color w:val="000000"/>
          <w:sz w:val="28"/>
        </w:rPr>
        <w:t>
      4-1. Дочерние организации национального управляющего холдинга в сфере агропромышленного комплекса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26"/>
    <w:bookmarkStart w:name="z33" w:id="27"/>
    <w:p>
      <w:pPr>
        <w:spacing w:after="0"/>
        <w:ind w:left="0"/>
        <w:jc w:val="both"/>
      </w:pPr>
      <w:r>
        <w:rPr>
          <w:rFonts w:ascii="Times New Roman"/>
          <w:b w:val="false"/>
          <w:i w:val="false"/>
          <w:color w:val="000000"/>
          <w:sz w:val="28"/>
        </w:rPr>
        <w:t xml:space="preserve">
      дополнить пунктом 4-2 следующего содержания: </w:t>
      </w:r>
    </w:p>
    <w:bookmarkEnd w:id="27"/>
    <w:bookmarkStart w:name="z34" w:id="28"/>
    <w:p>
      <w:pPr>
        <w:spacing w:after="0"/>
        <w:ind w:left="0"/>
        <w:jc w:val="both"/>
      </w:pPr>
      <w:r>
        <w:rPr>
          <w:rFonts w:ascii="Times New Roman"/>
          <w:b w:val="false"/>
          <w:i w:val="false"/>
          <w:color w:val="000000"/>
          <w:sz w:val="28"/>
        </w:rPr>
        <w:t>
      "4-2.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Республики Казахстан ежеквартально в электронном формате отчетность, предусмотренную подпунктом 10) пункта 1 настоящего постановления, не позднее двадцатого числа месяца, следующего за отчетным кварталом.";</w:t>
      </w:r>
    </w:p>
    <w:bookmarkEnd w:id="28"/>
    <w:bookmarkStart w:name="z35" w:id="29"/>
    <w:p>
      <w:pPr>
        <w:spacing w:after="0"/>
        <w:ind w:left="0"/>
        <w:jc w:val="both"/>
      </w:pPr>
      <w:r>
        <w:rPr>
          <w:rFonts w:ascii="Times New Roman"/>
          <w:b w:val="false"/>
          <w:i w:val="false"/>
          <w:color w:val="000000"/>
          <w:sz w:val="28"/>
        </w:rPr>
        <w:t>
      дополнить пунктом 4-3 следующего содержания:</w:t>
      </w:r>
    </w:p>
    <w:bookmarkEnd w:id="29"/>
    <w:bookmarkStart w:name="z36" w:id="30"/>
    <w:p>
      <w:pPr>
        <w:spacing w:after="0"/>
        <w:ind w:left="0"/>
        <w:jc w:val="both"/>
      </w:pPr>
      <w:r>
        <w:rPr>
          <w:rFonts w:ascii="Times New Roman"/>
          <w:b w:val="false"/>
          <w:i w:val="false"/>
          <w:color w:val="000000"/>
          <w:sz w:val="28"/>
        </w:rPr>
        <w:t>
      "4-3. Юридические лица, исключительной деятельностью которых является инкассация банкнот, монет и ценностей, представляют в Национальный Банк Республики Казахстан ежеквартально в электронном формате отчетность, предусмотренную подпунктом 11) пункта 1 настоящего постановления, не позднее двадцатого числа месяца, следующего за отчетным кварталом.";</w:t>
      </w:r>
    </w:p>
    <w:bookmarkEnd w:id="30"/>
    <w:bookmarkStart w:name="z37" w:id="31"/>
    <w:p>
      <w:pPr>
        <w:spacing w:after="0"/>
        <w:ind w:left="0"/>
        <w:jc w:val="both"/>
      </w:pPr>
      <w:r>
        <w:rPr>
          <w:rFonts w:ascii="Times New Roman"/>
          <w:b w:val="false"/>
          <w:i w:val="false"/>
          <w:color w:val="000000"/>
          <w:sz w:val="28"/>
        </w:rPr>
        <w:t>
      дополнить пунктом 4-4 следующего содержания:</w:t>
      </w:r>
    </w:p>
    <w:bookmarkEnd w:id="31"/>
    <w:bookmarkStart w:name="z38" w:id="32"/>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 подпунктами 2), 3), 4) 5) и 6) пункта 1 настоящего постановления, представляются ипотечными организациями, дочерними организациями национального управляющего холдинга в сфере агропромышленного комплекса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2"/>
    <w:bookmarkStart w:name="z39" w:id="3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предусмотренный подпунктом 2)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3"/>
    <w:bookmarkStart w:name="z40" w:id="34"/>
    <w:p>
      <w:pPr>
        <w:spacing w:after="0"/>
        <w:ind w:left="0"/>
        <w:jc w:val="both"/>
      </w:pPr>
      <w:r>
        <w:rPr>
          <w:rFonts w:ascii="Times New Roman"/>
          <w:b w:val="false"/>
          <w:i w:val="false"/>
          <w:color w:val="000000"/>
          <w:sz w:val="28"/>
        </w:rPr>
        <w:t>
      Дополнительные отчеты за четвертый квартал (с учетом заключительных оборотов), предусмотренные подпунктами 3), 4) и 6) пункта 1 настоящего постановления, представляются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"5. Настоящее постановление не распространяется на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акционерное общество "Центральный депозитарий ценных бумаг" и организатора торгов.";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исключить.</w:t>
      </w:r>
    </w:p>
    <w:bookmarkStart w:name="z57" w:id="36"/>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36"/>
    <w:bookmarkStart w:name="z58" w:id="37"/>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7"/>
    <w:bookmarkStart w:name="z59" w:id="3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8"/>
    <w:bookmarkStart w:name="z60"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9"/>
    <w:bookmarkStart w:name="z61" w:id="4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0"/>
    <w:bookmarkStart w:name="z62" w:id="4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семнадцатого, двадцать восьмого, двадцать девятого и сорок седьмого пункта 1 настоящего постановления, которые вводятся в действие с 1 января 2022 года.</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64" w:id="42"/>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5" w:id="43"/>
      <w:r>
        <w:rPr>
          <w:rFonts w:ascii="Times New Roman"/>
          <w:b w:val="false"/>
          <w:i w:val="false"/>
          <w:color w:val="000000"/>
          <w:sz w:val="28"/>
        </w:rPr>
        <w:t>
      СОГЛАСОВАНО</w:t>
      </w:r>
    </w:p>
    <w:bookmarkEnd w:id="4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декабря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8" w:id="44"/>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44"/>
    <w:bookmarkStart w:name="z69" w:id="45"/>
    <w:p>
      <w:pPr>
        <w:spacing w:after="0"/>
        <w:ind w:left="0"/>
        <w:jc w:val="both"/>
      </w:pPr>
      <w:r>
        <w:rPr>
          <w:rFonts w:ascii="Times New Roman"/>
          <w:b w:val="false"/>
          <w:i w:val="false"/>
          <w:color w:val="000000"/>
          <w:sz w:val="28"/>
        </w:rPr>
        <w:t>
      Отчетность организаций, осуществляющих отдельные виды банковских операций включает в себя:</w:t>
      </w:r>
    </w:p>
    <w:bookmarkEnd w:id="45"/>
    <w:bookmarkStart w:name="z70" w:id="46"/>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6"/>
    <w:bookmarkStart w:name="z71" w:id="47"/>
    <w:p>
      <w:pPr>
        <w:spacing w:after="0"/>
        <w:ind w:left="0"/>
        <w:jc w:val="both"/>
      </w:pPr>
      <w:r>
        <w:rPr>
          <w:rFonts w:ascii="Times New Roman"/>
          <w:b w:val="false"/>
          <w:i w:val="false"/>
          <w:color w:val="000000"/>
          <w:sz w:val="28"/>
        </w:rPr>
        <w:t>
      2) отчет о структуре портфеля ценных бумаг;</w:t>
      </w:r>
    </w:p>
    <w:bookmarkEnd w:id="47"/>
    <w:bookmarkStart w:name="z72" w:id="48"/>
    <w:p>
      <w:pPr>
        <w:spacing w:after="0"/>
        <w:ind w:left="0"/>
        <w:jc w:val="both"/>
      </w:pPr>
      <w:r>
        <w:rPr>
          <w:rFonts w:ascii="Times New Roman"/>
          <w:b w:val="false"/>
          <w:i w:val="false"/>
          <w:color w:val="000000"/>
          <w:sz w:val="28"/>
        </w:rPr>
        <w:t>
      3) отчет о структуре активов и условных обязательств;</w:t>
      </w:r>
    </w:p>
    <w:bookmarkEnd w:id="48"/>
    <w:bookmarkStart w:name="z73" w:id="49"/>
    <w:p>
      <w:pPr>
        <w:spacing w:after="0"/>
        <w:ind w:left="0"/>
        <w:jc w:val="both"/>
      </w:pPr>
      <w:r>
        <w:rPr>
          <w:rFonts w:ascii="Times New Roman"/>
          <w:b w:val="false"/>
          <w:i w:val="false"/>
          <w:color w:val="000000"/>
          <w:sz w:val="28"/>
        </w:rPr>
        <w:t>
      4) отчет о займах, в том числе, по которым имеется просроченная задолженность по основному долгу и (или) начисленному вознаграждению в деталях;</w:t>
      </w:r>
    </w:p>
    <w:bookmarkEnd w:id="49"/>
    <w:bookmarkStart w:name="z74" w:id="50"/>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50"/>
    <w:bookmarkStart w:name="z75" w:id="51"/>
    <w:p>
      <w:pPr>
        <w:spacing w:after="0"/>
        <w:ind w:left="0"/>
        <w:jc w:val="both"/>
      </w:pPr>
      <w:r>
        <w:rPr>
          <w:rFonts w:ascii="Times New Roman"/>
          <w:b w:val="false"/>
          <w:i w:val="false"/>
          <w:color w:val="000000"/>
          <w:sz w:val="28"/>
        </w:rPr>
        <w:t>
      6) отчет о вкладах, текущих и корреспондентских счетах;</w:t>
      </w:r>
    </w:p>
    <w:bookmarkEnd w:id="51"/>
    <w:bookmarkStart w:name="z76" w:id="52"/>
    <w:p>
      <w:pPr>
        <w:spacing w:after="0"/>
        <w:ind w:left="0"/>
        <w:jc w:val="both"/>
      </w:pPr>
      <w:r>
        <w:rPr>
          <w:rFonts w:ascii="Times New Roman"/>
          <w:b w:val="false"/>
          <w:i w:val="false"/>
          <w:color w:val="000000"/>
          <w:sz w:val="28"/>
        </w:rPr>
        <w:t>
      7) отчет об основных источниках привлеченных денег;</w:t>
      </w:r>
    </w:p>
    <w:bookmarkEnd w:id="52"/>
    <w:bookmarkStart w:name="z77" w:id="53"/>
    <w:p>
      <w:pPr>
        <w:spacing w:after="0"/>
        <w:ind w:left="0"/>
        <w:jc w:val="both"/>
      </w:pPr>
      <w:r>
        <w:rPr>
          <w:rFonts w:ascii="Times New Roman"/>
          <w:b w:val="false"/>
          <w:i w:val="false"/>
          <w:color w:val="000000"/>
          <w:sz w:val="28"/>
        </w:rPr>
        <w:t>
      8)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53"/>
    <w:bookmarkStart w:name="z78" w:id="54"/>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4"/>
    <w:bookmarkStart w:name="z79" w:id="55"/>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55"/>
    <w:bookmarkStart w:name="z80" w:id="56"/>
    <w:p>
      <w:pPr>
        <w:spacing w:after="0"/>
        <w:ind w:left="0"/>
        <w:jc w:val="both"/>
      </w:pPr>
      <w:r>
        <w:rPr>
          <w:rFonts w:ascii="Times New Roman"/>
          <w:b w:val="false"/>
          <w:i w:val="false"/>
          <w:color w:val="000000"/>
          <w:sz w:val="28"/>
        </w:rPr>
        <w:t>
      11) отчет об операциях с наличными деньгами.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83" w:id="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
    <w:bookmarkStart w:name="z84" w:id="58"/>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58"/>
    <w:bookmarkStart w:name="z85" w:id="59"/>
    <w:p>
      <w:pPr>
        <w:spacing w:after="0"/>
        <w:ind w:left="0"/>
        <w:jc w:val="both"/>
      </w:pPr>
      <w:r>
        <w:rPr>
          <w:rFonts w:ascii="Times New Roman"/>
          <w:b w:val="false"/>
          <w:i w:val="false"/>
          <w:color w:val="000000"/>
          <w:sz w:val="28"/>
        </w:rPr>
        <w:t>
      Отчет о расшифровке вкладов, корреспондентских и текущих счетов, размещенных в банках второго уровня</w:t>
      </w:r>
    </w:p>
    <w:bookmarkEnd w:id="59"/>
    <w:bookmarkStart w:name="z86" w:id="60"/>
    <w:p>
      <w:pPr>
        <w:spacing w:after="0"/>
        <w:ind w:left="0"/>
        <w:jc w:val="both"/>
      </w:pPr>
      <w:r>
        <w:rPr>
          <w:rFonts w:ascii="Times New Roman"/>
          <w:b w:val="false"/>
          <w:i w:val="false"/>
          <w:color w:val="000000"/>
          <w:sz w:val="28"/>
        </w:rPr>
        <w:t>
      Индекс формы административных данных: ФС_РВ</w:t>
      </w:r>
    </w:p>
    <w:bookmarkEnd w:id="60"/>
    <w:bookmarkStart w:name="z87" w:id="61"/>
    <w:p>
      <w:pPr>
        <w:spacing w:after="0"/>
        <w:ind w:left="0"/>
        <w:jc w:val="both"/>
      </w:pPr>
      <w:r>
        <w:rPr>
          <w:rFonts w:ascii="Times New Roman"/>
          <w:b w:val="false"/>
          <w:i w:val="false"/>
          <w:color w:val="000000"/>
          <w:sz w:val="28"/>
        </w:rPr>
        <w:t>
      Периодичность: ежемесячная</w:t>
      </w:r>
    </w:p>
    <w:bookmarkEnd w:id="61"/>
    <w:bookmarkStart w:name="z88" w:id="62"/>
    <w:p>
      <w:pPr>
        <w:spacing w:after="0"/>
        <w:ind w:left="0"/>
        <w:jc w:val="both"/>
      </w:pPr>
      <w:r>
        <w:rPr>
          <w:rFonts w:ascii="Times New Roman"/>
          <w:b w:val="false"/>
          <w:i w:val="false"/>
          <w:color w:val="000000"/>
          <w:sz w:val="28"/>
        </w:rPr>
        <w:t>
      Отчетный период: по состоянию на "____" ____________ 20 __ года</w:t>
      </w:r>
    </w:p>
    <w:bookmarkEnd w:id="62"/>
    <w:bookmarkStart w:name="z89" w:id="63"/>
    <w:p>
      <w:pPr>
        <w:spacing w:after="0"/>
        <w:ind w:left="0"/>
        <w:jc w:val="both"/>
      </w:pPr>
      <w:r>
        <w:rPr>
          <w:rFonts w:ascii="Times New Roman"/>
          <w:b w:val="false"/>
          <w:i w:val="false"/>
          <w:color w:val="000000"/>
          <w:sz w:val="28"/>
        </w:rPr>
        <w:t>
      Круг лиц, представляющих отчет: ипотечная организация, дочерняя организация национального управляющего холдинга в сфере агропромышленного комплекса и Национальный оператор почты</w:t>
      </w:r>
    </w:p>
    <w:bookmarkEnd w:id="63"/>
    <w:bookmarkStart w:name="z90" w:id="64"/>
    <w:p>
      <w:pPr>
        <w:spacing w:after="0"/>
        <w:ind w:left="0"/>
        <w:jc w:val="both"/>
      </w:pPr>
      <w:r>
        <w:rPr>
          <w:rFonts w:ascii="Times New Roman"/>
          <w:b w:val="false"/>
          <w:i w:val="false"/>
          <w:color w:val="000000"/>
          <w:sz w:val="28"/>
        </w:rPr>
        <w:t>
      Сроки представления:</w:t>
      </w:r>
    </w:p>
    <w:bookmarkEnd w:id="64"/>
    <w:bookmarkStart w:name="z91" w:id="65"/>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65"/>
    <w:bookmarkStart w:name="z92" w:id="66"/>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6"/>
    <w:bookmarkStart w:name="z93" w:id="6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8"/>
    <w:p>
      <w:pPr>
        <w:spacing w:after="0"/>
        <w:ind w:left="0"/>
        <w:jc w:val="both"/>
      </w:pPr>
      <w:r>
        <w:rPr>
          <w:rFonts w:ascii="Times New Roman"/>
          <w:b w:val="false"/>
          <w:i w:val="false"/>
          <w:color w:val="000000"/>
          <w:sz w:val="28"/>
        </w:rPr>
        <w:t>
      (в тысячах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6046"/>
        <w:gridCol w:w="1040"/>
        <w:gridCol w:w="1040"/>
        <w:gridCol w:w="1519"/>
        <w:gridCol w:w="463"/>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 котором размещен вклад и (или) открыт корреспондентский и (или) текущий счет</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69"/>
      <w:r>
        <w:rPr>
          <w:rFonts w:ascii="Times New Roman"/>
          <w:b w:val="false"/>
          <w:i w:val="false"/>
          <w:color w:val="000000"/>
          <w:sz w:val="28"/>
        </w:rPr>
        <w:t>
      Наименование _______________________________________________________</w:t>
      </w:r>
    </w:p>
    <w:bookmarkEnd w:id="69"/>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вкладов, корреспондентских и </w:t>
            </w:r>
            <w:r>
              <w:br/>
            </w:r>
            <w:r>
              <w:rPr>
                <w:rFonts w:ascii="Times New Roman"/>
                <w:b w:val="false"/>
                <w:i w:val="false"/>
                <w:color w:val="000000"/>
                <w:sz w:val="20"/>
              </w:rPr>
              <w:t xml:space="preserve">текущих счетов, размещенных в </w:t>
            </w:r>
            <w:r>
              <w:br/>
            </w:r>
            <w:r>
              <w:rPr>
                <w:rFonts w:ascii="Times New Roman"/>
                <w:b w:val="false"/>
                <w:i w:val="false"/>
                <w:color w:val="000000"/>
                <w:sz w:val="20"/>
              </w:rPr>
              <w:t>банках второго уровня</w:t>
            </w:r>
          </w:p>
        </w:tc>
      </w:tr>
    </w:tbl>
    <w:bookmarkStart w:name="z98" w:id="7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0"/>
    <w:bookmarkStart w:name="z99" w:id="71"/>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 (индекс формы административных данных – ФС_РВ, периодичность – ежемесячная)</w:t>
      </w:r>
    </w:p>
    <w:bookmarkEnd w:id="71"/>
    <w:bookmarkStart w:name="z100" w:id="72"/>
    <w:p>
      <w:pPr>
        <w:spacing w:after="0"/>
        <w:ind w:left="0"/>
        <w:jc w:val="left"/>
      </w:pPr>
      <w:r>
        <w:rPr>
          <w:rFonts w:ascii="Times New Roman"/>
          <w:b/>
          <w:i w:val="false"/>
          <w:color w:val="000000"/>
        </w:rPr>
        <w:t xml:space="preserve"> Глава 1. Общие положения</w:t>
      </w:r>
    </w:p>
    <w:bookmarkEnd w:id="72"/>
    <w:bookmarkStart w:name="z101" w:id="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вкладов, корреспондентских и текущих счетов, размещенных в банках второго уровня" (далее – Форма).</w:t>
      </w:r>
    </w:p>
    <w:bookmarkEnd w:id="73"/>
    <w:bookmarkStart w:name="z102" w:id="74"/>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74"/>
    <w:bookmarkStart w:name="z103" w:id="75"/>
    <w:p>
      <w:pPr>
        <w:spacing w:after="0"/>
        <w:ind w:left="0"/>
        <w:jc w:val="both"/>
      </w:pPr>
      <w:r>
        <w:rPr>
          <w:rFonts w:ascii="Times New Roman"/>
          <w:b w:val="false"/>
          <w:i w:val="false"/>
          <w:color w:val="000000"/>
          <w:sz w:val="28"/>
        </w:rPr>
        <w:t>
      3. Форма составляется ипотечными организациями, дочерними организациями национального управляющего холдинга в сфере агропромышленного комплекса и Национальным оператором почты ежемесячно.</w:t>
      </w:r>
    </w:p>
    <w:bookmarkEnd w:id="75"/>
    <w:bookmarkStart w:name="z104" w:id="76"/>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6"/>
    <w:bookmarkStart w:name="z105" w:id="77"/>
    <w:p>
      <w:pPr>
        <w:spacing w:after="0"/>
        <w:ind w:left="0"/>
        <w:jc w:val="both"/>
      </w:pPr>
      <w:r>
        <w:rPr>
          <w:rFonts w:ascii="Times New Roman"/>
          <w:b w:val="false"/>
          <w:i w:val="false"/>
          <w:color w:val="000000"/>
          <w:sz w:val="28"/>
        </w:rPr>
        <w:t xml:space="preserve">
      5. Форму подписывает руководитель или лицо, на которое возложена функция по подписанию отчета, главный бухгалтер и исполнитель. </w:t>
      </w:r>
    </w:p>
    <w:bookmarkEnd w:id="77"/>
    <w:bookmarkStart w:name="z106" w:id="78"/>
    <w:p>
      <w:pPr>
        <w:spacing w:after="0"/>
        <w:ind w:left="0"/>
        <w:jc w:val="left"/>
      </w:pPr>
      <w:r>
        <w:rPr>
          <w:rFonts w:ascii="Times New Roman"/>
          <w:b/>
          <w:i w:val="false"/>
          <w:color w:val="000000"/>
        </w:rPr>
        <w:t xml:space="preserve"> Глава 2. Пояснение по заполнению Формы</w:t>
      </w:r>
    </w:p>
    <w:bookmarkEnd w:id="78"/>
    <w:bookmarkStart w:name="z107" w:id="79"/>
    <w:p>
      <w:pPr>
        <w:spacing w:after="0"/>
        <w:ind w:left="0"/>
        <w:jc w:val="both"/>
      </w:pPr>
      <w:r>
        <w:rPr>
          <w:rFonts w:ascii="Times New Roman"/>
          <w:b w:val="false"/>
          <w:i w:val="false"/>
          <w:color w:val="000000"/>
          <w:sz w:val="28"/>
        </w:rPr>
        <w:t>
      6. В графе 4 указывается сумма основного долга с учетом начисленного вознаграждения и дисконта/премии.</w:t>
      </w:r>
    </w:p>
    <w:bookmarkEnd w:id="79"/>
    <w:bookmarkStart w:name="z108" w:id="80"/>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80"/>
    <w:bookmarkStart w:name="z109" w:id="81"/>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2" w:id="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
    <w:bookmarkStart w:name="z113" w:id="8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83"/>
    <w:bookmarkStart w:name="z114" w:id="84"/>
    <w:p>
      <w:pPr>
        <w:spacing w:after="0"/>
        <w:ind w:left="0"/>
        <w:jc w:val="both"/>
      </w:pPr>
      <w:r>
        <w:rPr>
          <w:rFonts w:ascii="Times New Roman"/>
          <w:b w:val="false"/>
          <w:i w:val="false"/>
          <w:color w:val="000000"/>
          <w:sz w:val="28"/>
        </w:rPr>
        <w:t>
      Отчет о структуре портфеля ценных бумаг</w:t>
      </w:r>
    </w:p>
    <w:bookmarkEnd w:id="84"/>
    <w:bookmarkStart w:name="z115" w:id="85"/>
    <w:p>
      <w:pPr>
        <w:spacing w:after="0"/>
        <w:ind w:left="0"/>
        <w:jc w:val="both"/>
      </w:pPr>
      <w:r>
        <w:rPr>
          <w:rFonts w:ascii="Times New Roman"/>
          <w:b w:val="false"/>
          <w:i w:val="false"/>
          <w:color w:val="000000"/>
          <w:sz w:val="28"/>
        </w:rPr>
        <w:t>
      Индекс формы административных данных: ФС_ССЦБ</w:t>
      </w:r>
    </w:p>
    <w:bookmarkEnd w:id="85"/>
    <w:bookmarkStart w:name="z116" w:id="86"/>
    <w:p>
      <w:pPr>
        <w:spacing w:after="0"/>
        <w:ind w:left="0"/>
        <w:jc w:val="both"/>
      </w:pPr>
      <w:r>
        <w:rPr>
          <w:rFonts w:ascii="Times New Roman"/>
          <w:b w:val="false"/>
          <w:i w:val="false"/>
          <w:color w:val="000000"/>
          <w:sz w:val="28"/>
        </w:rPr>
        <w:t>
      Периодичность: ежемесячная, ежеквартальная</w:t>
      </w:r>
    </w:p>
    <w:bookmarkEnd w:id="86"/>
    <w:bookmarkStart w:name="z117" w:id="87"/>
    <w:p>
      <w:pPr>
        <w:spacing w:after="0"/>
        <w:ind w:left="0"/>
        <w:jc w:val="both"/>
      </w:pPr>
      <w:r>
        <w:rPr>
          <w:rFonts w:ascii="Times New Roman"/>
          <w:b w:val="false"/>
          <w:i w:val="false"/>
          <w:color w:val="000000"/>
          <w:sz w:val="28"/>
        </w:rPr>
        <w:t>
      Отчетный период: по состоянию на "____" ____________ 20 __ года</w:t>
      </w:r>
    </w:p>
    <w:bookmarkEnd w:id="87"/>
    <w:bookmarkStart w:name="z118" w:id="88"/>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88"/>
    <w:bookmarkStart w:name="z119" w:id="89"/>
    <w:p>
      <w:pPr>
        <w:spacing w:after="0"/>
        <w:ind w:left="0"/>
        <w:jc w:val="both"/>
      </w:pPr>
      <w:r>
        <w:rPr>
          <w:rFonts w:ascii="Times New Roman"/>
          <w:b w:val="false"/>
          <w:i w:val="false"/>
          <w:color w:val="000000"/>
          <w:sz w:val="28"/>
        </w:rPr>
        <w:t>
      Сроки представления:</w:t>
      </w:r>
    </w:p>
    <w:bookmarkEnd w:id="89"/>
    <w:bookmarkStart w:name="z120" w:id="90"/>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90"/>
    <w:bookmarkStart w:name="z121" w:id="9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91"/>
    <w:bookmarkStart w:name="z122" w:id="9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92"/>
    <w:bookmarkStart w:name="z123" w:id="93"/>
    <w:p>
      <w:pPr>
        <w:spacing w:after="0"/>
        <w:ind w:left="0"/>
        <w:jc w:val="both"/>
      </w:pPr>
      <w:r>
        <w:rPr>
          <w:rFonts w:ascii="Times New Roman"/>
          <w:b w:val="false"/>
          <w:i w:val="false"/>
          <w:color w:val="000000"/>
          <w:sz w:val="28"/>
        </w:rPr>
        <w:t>
      Национальным оператором почты:</w:t>
      </w:r>
    </w:p>
    <w:bookmarkEnd w:id="93"/>
    <w:bookmarkStart w:name="z124" w:id="94"/>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94"/>
    <w:bookmarkStart w:name="z125" w:id="95"/>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96"/>
    <w:p>
      <w:pPr>
        <w:spacing w:after="0"/>
        <w:ind w:left="0"/>
        <w:jc w:val="both"/>
      </w:pPr>
      <w:r>
        <w:rPr>
          <w:rFonts w:ascii="Times New Roman"/>
          <w:b w:val="false"/>
          <w:i w:val="false"/>
          <w:color w:val="000000"/>
          <w:sz w:val="28"/>
        </w:rPr>
        <w:t>
      (в тысячах тенге)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2619"/>
        <w:gridCol w:w="1188"/>
        <w:gridCol w:w="813"/>
        <w:gridCol w:w="1039"/>
        <w:gridCol w:w="813"/>
        <w:gridCol w:w="1266"/>
        <w:gridCol w:w="2173"/>
      </w:tblGrid>
      <w:tr>
        <w:trPr>
          <w:trHeight w:val="30" w:hRule="atLeast"/>
        </w:trPr>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ценной бумаги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-эмитенты (нерезиденты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 эмитенты (нерезиденты Республики Казахстан)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7"/>
    <w:p>
      <w:pPr>
        <w:spacing w:after="0"/>
        <w:ind w:left="0"/>
        <w:jc w:val="both"/>
      </w:pPr>
      <w:r>
        <w:rPr>
          <w:rFonts w:ascii="Times New Roman"/>
          <w:b w:val="false"/>
          <w:i w:val="false"/>
          <w:color w:val="000000"/>
          <w:sz w:val="28"/>
        </w:rPr>
        <w:t xml:space="preserve">
      продолжение таблицы: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965"/>
        <w:gridCol w:w="965"/>
        <w:gridCol w:w="965"/>
        <w:gridCol w:w="965"/>
        <w:gridCol w:w="965"/>
        <w:gridCol w:w="1659"/>
        <w:gridCol w:w="3504"/>
      </w:tblGrid>
      <w:tr>
        <w:trPr>
          <w:trHeight w:val="30" w:hRule="atLeast"/>
        </w:trPr>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 (в тысячах тенге)</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Справочно:</w:t>
            </w:r>
          </w:p>
          <w:bookmarkEnd w:id="98"/>
          <w:p>
            <w:pPr>
              <w:spacing w:after="20"/>
              <w:ind w:left="20"/>
              <w:jc w:val="both"/>
            </w:pPr>
            <w:r>
              <w:rPr>
                <w:rFonts w:ascii="Times New Roman"/>
                <w:b w:val="false"/>
                <w:i w:val="false"/>
                <w:color w:val="000000"/>
                <w:sz w:val="20"/>
              </w:rPr>
              <w:t>
Резервы (провизии) на покрытие убытков по ценным бумагам, учитываемым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150"/>
        <w:gridCol w:w="2150"/>
        <w:gridCol w:w="2151"/>
        <w:gridCol w:w="3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корректировка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209"/>
        <w:gridCol w:w="1209"/>
        <w:gridCol w:w="3304"/>
        <w:gridCol w:w="2079"/>
        <w:gridCol w:w="598"/>
        <w:gridCol w:w="611"/>
        <w:gridCol w:w="20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обремененным ценным бумагам, в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19"/>
        <w:gridCol w:w="2792"/>
        <w:gridCol w:w="1975"/>
        <w:gridCol w:w="2247"/>
        <w:gridCol w:w="2248"/>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списка фондовой биржи (на отчетную дату)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102"/>
      <w:r>
        <w:rPr>
          <w:rFonts w:ascii="Times New Roman"/>
          <w:b w:val="false"/>
          <w:i w:val="false"/>
          <w:color w:val="000000"/>
          <w:sz w:val="28"/>
        </w:rPr>
        <w:t>
      Наименование _______________________________________________________</w:t>
      </w:r>
    </w:p>
    <w:bookmarkEnd w:id="102"/>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135" w:id="10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3"/>
    <w:bookmarkStart w:name="z136" w:id="104"/>
    <w:p>
      <w:pPr>
        <w:spacing w:after="0"/>
        <w:ind w:left="0"/>
        <w:jc w:val="left"/>
      </w:pPr>
      <w:r>
        <w:rPr>
          <w:rFonts w:ascii="Times New Roman"/>
          <w:b/>
          <w:i w:val="false"/>
          <w:color w:val="000000"/>
        </w:rPr>
        <w:t xml:space="preserve"> Отчет о структуре портфеля ценных бумаг (индекс – ФС_ССЦБ, периодичность – ежемесячная, ежеквартальная)</w:t>
      </w:r>
    </w:p>
    <w:bookmarkEnd w:id="104"/>
    <w:bookmarkStart w:name="z137" w:id="105"/>
    <w:p>
      <w:pPr>
        <w:spacing w:after="0"/>
        <w:ind w:left="0"/>
        <w:jc w:val="left"/>
      </w:pPr>
      <w:r>
        <w:rPr>
          <w:rFonts w:ascii="Times New Roman"/>
          <w:b/>
          <w:i w:val="false"/>
          <w:color w:val="000000"/>
        </w:rPr>
        <w:t xml:space="preserve"> Глава 1. Общие положения</w:t>
      </w:r>
    </w:p>
    <w:bookmarkEnd w:id="105"/>
    <w:bookmarkStart w:name="z138" w:id="1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(далее – Форма).</w:t>
      </w:r>
    </w:p>
    <w:bookmarkEnd w:id="106"/>
    <w:bookmarkStart w:name="z139" w:id="107"/>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07"/>
    <w:bookmarkStart w:name="z140" w:id="108"/>
    <w:p>
      <w:pPr>
        <w:spacing w:after="0"/>
        <w:ind w:left="0"/>
        <w:jc w:val="both"/>
      </w:pPr>
      <w:r>
        <w:rPr>
          <w:rFonts w:ascii="Times New Roman"/>
          <w:b w:val="false"/>
          <w:i w:val="false"/>
          <w:color w:val="000000"/>
          <w:sz w:val="28"/>
        </w:rPr>
        <w:t>
      3. Форма составляется:</w:t>
      </w:r>
    </w:p>
    <w:bookmarkEnd w:id="108"/>
    <w:bookmarkStart w:name="z141" w:id="109"/>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109"/>
    <w:bookmarkStart w:name="z142" w:id="110"/>
    <w:p>
      <w:pPr>
        <w:spacing w:after="0"/>
        <w:ind w:left="0"/>
        <w:jc w:val="both"/>
      </w:pPr>
      <w:r>
        <w:rPr>
          <w:rFonts w:ascii="Times New Roman"/>
          <w:b w:val="false"/>
          <w:i w:val="false"/>
          <w:color w:val="000000"/>
          <w:sz w:val="28"/>
        </w:rPr>
        <w:t>
      2) ежеквартально – Национальным оператором почты.</w:t>
      </w:r>
    </w:p>
    <w:bookmarkEnd w:id="110"/>
    <w:bookmarkStart w:name="z143" w:id="11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1"/>
    <w:bookmarkStart w:name="z144" w:id="112"/>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112"/>
    <w:bookmarkStart w:name="z145" w:id="113"/>
    <w:p>
      <w:pPr>
        <w:spacing w:after="0"/>
        <w:ind w:left="0"/>
        <w:jc w:val="left"/>
      </w:pPr>
      <w:r>
        <w:rPr>
          <w:rFonts w:ascii="Times New Roman"/>
          <w:b/>
          <w:i w:val="false"/>
          <w:color w:val="000000"/>
        </w:rPr>
        <w:t xml:space="preserve"> Глава 2. Пояснение по заполнению Формы</w:t>
      </w:r>
    </w:p>
    <w:bookmarkEnd w:id="113"/>
    <w:bookmarkStart w:name="z146" w:id="114"/>
    <w:p>
      <w:pPr>
        <w:spacing w:after="0"/>
        <w:ind w:left="0"/>
        <w:jc w:val="both"/>
      </w:pPr>
      <w:r>
        <w:rPr>
          <w:rFonts w:ascii="Times New Roman"/>
          <w:b w:val="false"/>
          <w:i w:val="false"/>
          <w:color w:val="000000"/>
          <w:sz w:val="28"/>
        </w:rPr>
        <w:t>
      6. Форма содержит информацию о структуре портфеля ценных бумаг в разрезе их категорий:</w:t>
      </w:r>
    </w:p>
    <w:bookmarkEnd w:id="114"/>
    <w:bookmarkStart w:name="z147" w:id="115"/>
    <w:p>
      <w:pPr>
        <w:spacing w:after="0"/>
        <w:ind w:left="0"/>
        <w:jc w:val="both"/>
      </w:pPr>
      <w:r>
        <w:rPr>
          <w:rFonts w:ascii="Times New Roman"/>
          <w:b w:val="false"/>
          <w:i w:val="false"/>
          <w:color w:val="000000"/>
          <w:sz w:val="28"/>
        </w:rPr>
        <w:t>
      1) ценные бумаги, учитываемые по справедливой стоимости через прочий совокупный доход;</w:t>
      </w:r>
    </w:p>
    <w:bookmarkEnd w:id="115"/>
    <w:bookmarkStart w:name="z148" w:id="116"/>
    <w:p>
      <w:pPr>
        <w:spacing w:after="0"/>
        <w:ind w:left="0"/>
        <w:jc w:val="both"/>
      </w:pPr>
      <w:r>
        <w:rPr>
          <w:rFonts w:ascii="Times New Roman"/>
          <w:b w:val="false"/>
          <w:i w:val="false"/>
          <w:color w:val="000000"/>
          <w:sz w:val="28"/>
        </w:rPr>
        <w:t>
      2) ценные бумаги, учитываемые по справедливой стоимости через прибыль или убыток;</w:t>
      </w:r>
    </w:p>
    <w:bookmarkEnd w:id="116"/>
    <w:bookmarkStart w:name="z149" w:id="117"/>
    <w:p>
      <w:pPr>
        <w:spacing w:after="0"/>
        <w:ind w:left="0"/>
        <w:jc w:val="both"/>
      </w:pPr>
      <w:r>
        <w:rPr>
          <w:rFonts w:ascii="Times New Roman"/>
          <w:b w:val="false"/>
          <w:i w:val="false"/>
          <w:color w:val="000000"/>
          <w:sz w:val="28"/>
        </w:rPr>
        <w:t>
      3) ценные бумаги, учитываемые по амортизированной стоимости.</w:t>
      </w:r>
    </w:p>
    <w:bookmarkEnd w:id="117"/>
    <w:bookmarkStart w:name="z150" w:id="118"/>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а также прочего участия в уставных капиталах юридических лиц, отраженных в Отчете о структуре инвестиций в капитал юридических лиц по форме согласно приложению 6 к настоящему постановлению.</w:t>
      </w:r>
    </w:p>
    <w:bookmarkEnd w:id="118"/>
    <w:bookmarkStart w:name="z151" w:id="119"/>
    <w:p>
      <w:pPr>
        <w:spacing w:after="0"/>
        <w:ind w:left="0"/>
        <w:jc w:val="both"/>
      </w:pPr>
      <w:r>
        <w:rPr>
          <w:rFonts w:ascii="Times New Roman"/>
          <w:b w:val="false"/>
          <w:i w:val="false"/>
          <w:color w:val="000000"/>
          <w:sz w:val="28"/>
        </w:rPr>
        <w:t>
      8. В графе 9 номинальная стоимость заполняется по облигациям, покупная стоимость заполняется по акциям, графа 10 по акциям не заполняется.</w:t>
      </w:r>
    </w:p>
    <w:bookmarkEnd w:id="119"/>
    <w:bookmarkStart w:name="z152" w:id="120"/>
    <w:p>
      <w:pPr>
        <w:spacing w:after="0"/>
        <w:ind w:left="0"/>
        <w:jc w:val="both"/>
      </w:pPr>
      <w:r>
        <w:rPr>
          <w:rFonts w:ascii="Times New Roman"/>
          <w:b w:val="false"/>
          <w:i w:val="false"/>
          <w:color w:val="000000"/>
          <w:sz w:val="28"/>
        </w:rPr>
        <w:t>
      9. Размер резервов (провизий) отражается в абсолютном значении и со знаком плюс.</w:t>
      </w:r>
    </w:p>
    <w:bookmarkEnd w:id="120"/>
    <w:bookmarkStart w:name="z153" w:id="121"/>
    <w:p>
      <w:pPr>
        <w:spacing w:after="0"/>
        <w:ind w:left="0"/>
        <w:jc w:val="both"/>
      </w:pPr>
      <w:r>
        <w:rPr>
          <w:rFonts w:ascii="Times New Roman"/>
          <w:b w:val="false"/>
          <w:i w:val="false"/>
          <w:color w:val="000000"/>
          <w:sz w:val="28"/>
        </w:rPr>
        <w:t>
      10. В графе 11 указывается стоимость приобретения ценных бумаг, учитываемых по справедливой стоимости через прочий совокупный доход:</w:t>
      </w:r>
    </w:p>
    <w:bookmarkEnd w:id="121"/>
    <w:bookmarkStart w:name="z154" w:id="122"/>
    <w:p>
      <w:pPr>
        <w:spacing w:after="0"/>
        <w:ind w:left="0"/>
        <w:jc w:val="both"/>
      </w:pPr>
      <w:r>
        <w:rPr>
          <w:rFonts w:ascii="Times New Roman"/>
          <w:b w:val="false"/>
          <w:i w:val="false"/>
          <w:color w:val="000000"/>
          <w:sz w:val="28"/>
        </w:rPr>
        <w:t>
      по долевым ценным бумагам – стоимость приобретения;</w:t>
      </w:r>
    </w:p>
    <w:bookmarkEnd w:id="122"/>
    <w:bookmarkStart w:name="z155" w:id="123"/>
    <w:p>
      <w:pPr>
        <w:spacing w:after="0"/>
        <w:ind w:left="0"/>
        <w:jc w:val="both"/>
      </w:pPr>
      <w:r>
        <w:rPr>
          <w:rFonts w:ascii="Times New Roman"/>
          <w:b w:val="false"/>
          <w:i w:val="false"/>
          <w:color w:val="000000"/>
          <w:sz w:val="28"/>
        </w:rPr>
        <w:t>
      по долговым ценным бумагам – сумма основного долга.</w:t>
      </w:r>
    </w:p>
    <w:bookmarkEnd w:id="123"/>
    <w:bookmarkStart w:name="z156" w:id="124"/>
    <w:p>
      <w:pPr>
        <w:spacing w:after="0"/>
        <w:ind w:left="0"/>
        <w:jc w:val="both"/>
      </w:pPr>
      <w:r>
        <w:rPr>
          <w:rFonts w:ascii="Times New Roman"/>
          <w:b w:val="false"/>
          <w:i w:val="false"/>
          <w:color w:val="000000"/>
          <w:sz w:val="28"/>
        </w:rPr>
        <w:t>
      11. В графе 15 указываются ценные бумаги, учитываемые по справедливой стоимости через прочий совокупный доход и обремененные договорами репо.</w:t>
      </w:r>
    </w:p>
    <w:bookmarkEnd w:id="124"/>
    <w:bookmarkStart w:name="z157" w:id="125"/>
    <w:p>
      <w:pPr>
        <w:spacing w:after="0"/>
        <w:ind w:left="0"/>
        <w:jc w:val="both"/>
      </w:pPr>
      <w:r>
        <w:rPr>
          <w:rFonts w:ascii="Times New Roman"/>
          <w:b w:val="false"/>
          <w:i w:val="false"/>
          <w:color w:val="000000"/>
          <w:sz w:val="28"/>
        </w:rPr>
        <w:t>
      12. В графе 16 указываются остатки на балансовом счете 3562 "Резервы (провизии) на покрытие убытков по ценным бумагам, учитываемым по справедливой стоимости через прочий совокупный доход".</w:t>
      </w:r>
    </w:p>
    <w:bookmarkEnd w:id="125"/>
    <w:bookmarkStart w:name="z158" w:id="126"/>
    <w:p>
      <w:pPr>
        <w:spacing w:after="0"/>
        <w:ind w:left="0"/>
        <w:jc w:val="both"/>
      </w:pPr>
      <w:r>
        <w:rPr>
          <w:rFonts w:ascii="Times New Roman"/>
          <w:b w:val="false"/>
          <w:i w:val="false"/>
          <w:color w:val="000000"/>
          <w:sz w:val="28"/>
        </w:rPr>
        <w:t>
      13. В графе 17 указывается стоимость приобретения ценных бумаг, учитываемых по справедливой стоимости через прибыль или убыток:</w:t>
      </w:r>
    </w:p>
    <w:bookmarkEnd w:id="126"/>
    <w:bookmarkStart w:name="z159" w:id="127"/>
    <w:p>
      <w:pPr>
        <w:spacing w:after="0"/>
        <w:ind w:left="0"/>
        <w:jc w:val="both"/>
      </w:pPr>
      <w:r>
        <w:rPr>
          <w:rFonts w:ascii="Times New Roman"/>
          <w:b w:val="false"/>
          <w:i w:val="false"/>
          <w:color w:val="000000"/>
          <w:sz w:val="28"/>
        </w:rPr>
        <w:t>
      по долевым ценным бумагам – стоимость приобретения;</w:t>
      </w:r>
    </w:p>
    <w:bookmarkEnd w:id="127"/>
    <w:bookmarkStart w:name="z160" w:id="128"/>
    <w:p>
      <w:pPr>
        <w:spacing w:after="0"/>
        <w:ind w:left="0"/>
        <w:jc w:val="both"/>
      </w:pPr>
      <w:r>
        <w:rPr>
          <w:rFonts w:ascii="Times New Roman"/>
          <w:b w:val="false"/>
          <w:i w:val="false"/>
          <w:color w:val="000000"/>
          <w:sz w:val="28"/>
        </w:rPr>
        <w:t>
      по долговым ценным бумагам – сумма основного долга.</w:t>
      </w:r>
    </w:p>
    <w:bookmarkEnd w:id="128"/>
    <w:bookmarkStart w:name="z161" w:id="129"/>
    <w:p>
      <w:pPr>
        <w:spacing w:after="0"/>
        <w:ind w:left="0"/>
        <w:jc w:val="both"/>
      </w:pPr>
      <w:r>
        <w:rPr>
          <w:rFonts w:ascii="Times New Roman"/>
          <w:b w:val="false"/>
          <w:i w:val="false"/>
          <w:color w:val="000000"/>
          <w:sz w:val="28"/>
        </w:rPr>
        <w:t>
      14. В графе 21 указываются ценные бумаги, учитываемые по справедливой стоимости через прибыль или убыток и обремененные договорами репо.</w:t>
      </w:r>
    </w:p>
    <w:bookmarkEnd w:id="129"/>
    <w:bookmarkStart w:name="z162" w:id="130"/>
    <w:p>
      <w:pPr>
        <w:spacing w:after="0"/>
        <w:ind w:left="0"/>
        <w:jc w:val="both"/>
      </w:pPr>
      <w:r>
        <w:rPr>
          <w:rFonts w:ascii="Times New Roman"/>
          <w:b w:val="false"/>
          <w:i w:val="false"/>
          <w:color w:val="000000"/>
          <w:sz w:val="28"/>
        </w:rPr>
        <w:t>
      15. В графе 22 указывается стоимость приобретения ценных бумаг, учитываемых по амортизированной стоимости:</w:t>
      </w:r>
    </w:p>
    <w:bookmarkEnd w:id="130"/>
    <w:bookmarkStart w:name="z163" w:id="131"/>
    <w:p>
      <w:pPr>
        <w:spacing w:after="0"/>
        <w:ind w:left="0"/>
        <w:jc w:val="both"/>
      </w:pPr>
      <w:r>
        <w:rPr>
          <w:rFonts w:ascii="Times New Roman"/>
          <w:b w:val="false"/>
          <w:i w:val="false"/>
          <w:color w:val="000000"/>
          <w:sz w:val="28"/>
        </w:rPr>
        <w:t>
      по долевым ценным бумагам – стоимость приобретения;</w:t>
      </w:r>
    </w:p>
    <w:bookmarkEnd w:id="131"/>
    <w:bookmarkStart w:name="z164" w:id="132"/>
    <w:p>
      <w:pPr>
        <w:spacing w:after="0"/>
        <w:ind w:left="0"/>
        <w:jc w:val="both"/>
      </w:pPr>
      <w:r>
        <w:rPr>
          <w:rFonts w:ascii="Times New Roman"/>
          <w:b w:val="false"/>
          <w:i w:val="false"/>
          <w:color w:val="000000"/>
          <w:sz w:val="28"/>
        </w:rPr>
        <w:t>
      по долговым ценным бумагам – сумма основного долга.</w:t>
      </w:r>
    </w:p>
    <w:bookmarkEnd w:id="132"/>
    <w:bookmarkStart w:name="z165" w:id="133"/>
    <w:p>
      <w:pPr>
        <w:spacing w:after="0"/>
        <w:ind w:left="0"/>
        <w:jc w:val="both"/>
      </w:pPr>
      <w:r>
        <w:rPr>
          <w:rFonts w:ascii="Times New Roman"/>
          <w:b w:val="false"/>
          <w:i w:val="false"/>
          <w:color w:val="000000"/>
          <w:sz w:val="28"/>
        </w:rPr>
        <w:t>
      16. В графе 26 указываются ценные бумаги, учитываемые по амортизированной стоимости и обремененные договорами репо.</w:t>
      </w:r>
    </w:p>
    <w:bookmarkEnd w:id="133"/>
    <w:bookmarkStart w:name="z166" w:id="134"/>
    <w:p>
      <w:pPr>
        <w:spacing w:after="0"/>
        <w:ind w:left="0"/>
        <w:jc w:val="both"/>
      </w:pPr>
      <w:r>
        <w:rPr>
          <w:rFonts w:ascii="Times New Roman"/>
          <w:b w:val="false"/>
          <w:i w:val="false"/>
          <w:color w:val="000000"/>
          <w:sz w:val="28"/>
        </w:rPr>
        <w:t>
      17. В графе 31 указывается категория ценных бумаг эмитентов - резидентов Республики Казахстан согласно официальному списку фондовой биржи Республики Казахстан. Данная графа не заполняется по ценным бумагам эмитентов - нерезидентов Республики Казахстан.</w:t>
      </w:r>
    </w:p>
    <w:bookmarkEnd w:id="134"/>
    <w:bookmarkStart w:name="z167" w:id="135"/>
    <w:p>
      <w:pPr>
        <w:spacing w:after="0"/>
        <w:ind w:left="0"/>
        <w:jc w:val="both"/>
      </w:pPr>
      <w:r>
        <w:rPr>
          <w:rFonts w:ascii="Times New Roman"/>
          <w:b w:val="false"/>
          <w:i w:val="false"/>
          <w:color w:val="000000"/>
          <w:sz w:val="28"/>
        </w:rPr>
        <w:t>
      18. При заполнении граф 32, 33 и 34 отражается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135"/>
    <w:bookmarkStart w:name="z168" w:id="136"/>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36"/>
    <w:bookmarkStart w:name="z169" w:id="137"/>
    <w:p>
      <w:pPr>
        <w:spacing w:after="0"/>
        <w:ind w:left="0"/>
        <w:jc w:val="both"/>
      </w:pPr>
      <w:r>
        <w:rPr>
          <w:rFonts w:ascii="Times New Roman"/>
          <w:b w:val="false"/>
          <w:i w:val="false"/>
          <w:color w:val="000000"/>
          <w:sz w:val="28"/>
        </w:rPr>
        <w:t>
      19. При отсутствии сведений Форма представляется с нулевыми остатками.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72" w:id="1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8"/>
    <w:bookmarkStart w:name="z173" w:id="139"/>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139"/>
    <w:bookmarkStart w:name="z174" w:id="140"/>
    <w:p>
      <w:pPr>
        <w:spacing w:after="0"/>
        <w:ind w:left="0"/>
        <w:jc w:val="both"/>
      </w:pPr>
      <w:r>
        <w:rPr>
          <w:rFonts w:ascii="Times New Roman"/>
          <w:b w:val="false"/>
          <w:i w:val="false"/>
          <w:color w:val="000000"/>
          <w:sz w:val="28"/>
        </w:rPr>
        <w:t>
      Отчет о структуре активов и условных обязательств</w:t>
      </w:r>
    </w:p>
    <w:bookmarkEnd w:id="140"/>
    <w:bookmarkStart w:name="z175" w:id="141"/>
    <w:p>
      <w:pPr>
        <w:spacing w:after="0"/>
        <w:ind w:left="0"/>
        <w:jc w:val="both"/>
      </w:pPr>
      <w:r>
        <w:rPr>
          <w:rFonts w:ascii="Times New Roman"/>
          <w:b w:val="false"/>
          <w:i w:val="false"/>
          <w:color w:val="000000"/>
          <w:sz w:val="28"/>
        </w:rPr>
        <w:t>
      Индекс формы административных данных: ФС_КА</w:t>
      </w:r>
    </w:p>
    <w:bookmarkEnd w:id="141"/>
    <w:bookmarkStart w:name="z176" w:id="142"/>
    <w:p>
      <w:pPr>
        <w:spacing w:after="0"/>
        <w:ind w:left="0"/>
        <w:jc w:val="both"/>
      </w:pPr>
      <w:r>
        <w:rPr>
          <w:rFonts w:ascii="Times New Roman"/>
          <w:b w:val="false"/>
          <w:i w:val="false"/>
          <w:color w:val="000000"/>
          <w:sz w:val="28"/>
        </w:rPr>
        <w:t>
      Периодичность: ежемесячная, ежеквартальная</w:t>
      </w:r>
    </w:p>
    <w:bookmarkEnd w:id="142"/>
    <w:bookmarkStart w:name="z177" w:id="143"/>
    <w:p>
      <w:pPr>
        <w:spacing w:after="0"/>
        <w:ind w:left="0"/>
        <w:jc w:val="both"/>
      </w:pPr>
      <w:r>
        <w:rPr>
          <w:rFonts w:ascii="Times New Roman"/>
          <w:b w:val="false"/>
          <w:i w:val="false"/>
          <w:color w:val="000000"/>
          <w:sz w:val="28"/>
        </w:rPr>
        <w:t>
      Отчетный период: по состоянию на "___" ________________ 20__ года</w:t>
      </w:r>
    </w:p>
    <w:bookmarkEnd w:id="143"/>
    <w:bookmarkStart w:name="z178" w:id="144"/>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144"/>
    <w:bookmarkStart w:name="z179" w:id="145"/>
    <w:p>
      <w:pPr>
        <w:spacing w:after="0"/>
        <w:ind w:left="0"/>
        <w:jc w:val="both"/>
      </w:pPr>
      <w:r>
        <w:rPr>
          <w:rFonts w:ascii="Times New Roman"/>
          <w:b w:val="false"/>
          <w:i w:val="false"/>
          <w:color w:val="000000"/>
          <w:sz w:val="28"/>
        </w:rPr>
        <w:t>
      Сроки представления:</w:t>
      </w:r>
    </w:p>
    <w:bookmarkEnd w:id="145"/>
    <w:bookmarkStart w:name="z180" w:id="146"/>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146"/>
    <w:bookmarkStart w:name="z181" w:id="147"/>
    <w:p>
      <w:pPr>
        <w:spacing w:after="0"/>
        <w:ind w:left="0"/>
        <w:jc w:val="both"/>
      </w:pPr>
      <w:r>
        <w:rPr>
          <w:rFonts w:ascii="Times New Roman"/>
          <w:b w:val="false"/>
          <w:i w:val="false"/>
          <w:color w:val="000000"/>
          <w:sz w:val="28"/>
        </w:rPr>
        <w:t xml:space="preserve">
      ежемесячно, не позднее десятого рабочего дня месяца, следующего за отчетным месяцем </w:t>
      </w:r>
    </w:p>
    <w:bookmarkEnd w:id="147"/>
    <w:bookmarkStart w:name="z182" w:id="14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48"/>
    <w:bookmarkStart w:name="z183" w:id="149"/>
    <w:p>
      <w:pPr>
        <w:spacing w:after="0"/>
        <w:ind w:left="0"/>
        <w:jc w:val="both"/>
      </w:pPr>
      <w:r>
        <w:rPr>
          <w:rFonts w:ascii="Times New Roman"/>
          <w:b w:val="false"/>
          <w:i w:val="false"/>
          <w:color w:val="000000"/>
          <w:sz w:val="28"/>
        </w:rPr>
        <w:t>
      Национальным оператором почты:</w:t>
      </w:r>
    </w:p>
    <w:bookmarkEnd w:id="149"/>
    <w:bookmarkStart w:name="z184" w:id="150"/>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50"/>
    <w:bookmarkStart w:name="z185" w:id="151"/>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52"/>
    <w:p>
      <w:pPr>
        <w:spacing w:after="0"/>
        <w:ind w:left="0"/>
        <w:jc w:val="both"/>
      </w:pPr>
      <w:r>
        <w:rPr>
          <w:rFonts w:ascii="Times New Roman"/>
          <w:b w:val="false"/>
          <w:i w:val="false"/>
          <w:color w:val="000000"/>
          <w:sz w:val="28"/>
        </w:rPr>
        <w:t>
       (в тысячах тенге)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4456"/>
        <w:gridCol w:w="707"/>
        <w:gridCol w:w="707"/>
        <w:gridCol w:w="707"/>
        <w:gridCol w:w="927"/>
        <w:gridCol w:w="707"/>
        <w:gridCol w:w="1033"/>
      </w:tblGrid>
      <w:tr>
        <w:trPr>
          <w:trHeight w:val="30" w:hRule="atLeast"/>
        </w:trPr>
        <w:tc>
          <w:tcPr>
            <w:tcW w:w="3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(включая корреспондентские счета),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банкам и организациям, осуществляющим отдельные виды банковских операций,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юридическим лицам,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и/или ремонт жилья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субъектам малого и среднего предпринимательства- резидентам Республики Казахстан,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и жилой недвижимости (за исключением ипотечных жилищных займов)</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Портфель однородных займов,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займы, выданные посредством финансового лизинга,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исключением инвестиций в субординированный долг),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подлежащие классификации по МСФО (IFRS) 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3"/>
    <w:p>
      <w:pPr>
        <w:spacing w:after="0"/>
        <w:ind w:left="0"/>
        <w:jc w:val="both"/>
      </w:pPr>
      <w:r>
        <w:rPr>
          <w:rFonts w:ascii="Times New Roman"/>
          <w:b w:val="false"/>
          <w:i w:val="false"/>
          <w:color w:val="000000"/>
          <w:sz w:val="28"/>
        </w:rPr>
        <w:t xml:space="preserve">
      продолжение таблицы: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отсутствует значительное увеличение кредитного риска (Стадия 1)</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4"/>
    <w:p>
      <w:pPr>
        <w:spacing w:after="0"/>
        <w:ind w:left="0"/>
        <w:jc w:val="both"/>
      </w:pPr>
      <w:r>
        <w:rPr>
          <w:rFonts w:ascii="Times New Roman"/>
          <w:b w:val="false"/>
          <w:i w:val="false"/>
          <w:color w:val="000000"/>
          <w:sz w:val="28"/>
        </w:rPr>
        <w:t xml:space="preserve">
      продолжение таблицы: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наблюдаются значительное увеличение кредитного риска (Стадия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xml:space="preserve">
      продолжение таблицы: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имеются кредитные убытки (кредитно-обесцененные финансовые активы) (Стадия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6"/>
    <w:p>
      <w:pPr>
        <w:spacing w:after="0"/>
        <w:ind w:left="0"/>
        <w:jc w:val="both"/>
      </w:pPr>
      <w:r>
        <w:rPr>
          <w:rFonts w:ascii="Times New Roman"/>
          <w:b w:val="false"/>
          <w:i w:val="false"/>
          <w:color w:val="000000"/>
          <w:sz w:val="28"/>
        </w:rPr>
        <w:t xml:space="preserve">
      продолжение таблицы: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Приобретенные или созданные кредитно-обесцененные финансовые активы ("ПСКО")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57"/>
      <w:r>
        <w:rPr>
          <w:rFonts w:ascii="Times New Roman"/>
          <w:b w:val="false"/>
          <w:i w:val="false"/>
          <w:color w:val="000000"/>
          <w:sz w:val="28"/>
        </w:rPr>
        <w:t>
      Наименование _______________________________________________________</w:t>
      </w:r>
    </w:p>
    <w:bookmarkEnd w:id="157"/>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структуре </w:t>
            </w:r>
            <w:r>
              <w:br/>
            </w:r>
            <w:r>
              <w:rPr>
                <w:rFonts w:ascii="Times New Roman"/>
                <w:b w:val="false"/>
                <w:i w:val="false"/>
                <w:color w:val="000000"/>
                <w:sz w:val="20"/>
              </w:rPr>
              <w:t>активов и условных</w:t>
            </w:r>
            <w:r>
              <w:br/>
            </w:r>
            <w:r>
              <w:rPr>
                <w:rFonts w:ascii="Times New Roman"/>
                <w:b w:val="false"/>
                <w:i w:val="false"/>
                <w:color w:val="000000"/>
                <w:sz w:val="20"/>
              </w:rPr>
              <w:t>обязательств</w:t>
            </w:r>
          </w:p>
        </w:tc>
      </w:tr>
    </w:tbl>
    <w:bookmarkStart w:name="z194" w:id="15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58"/>
    <w:bookmarkStart w:name="z195" w:id="159"/>
    <w:p>
      <w:pPr>
        <w:spacing w:after="0"/>
        <w:ind w:left="0"/>
        <w:jc w:val="left"/>
      </w:pPr>
      <w:r>
        <w:rPr>
          <w:rFonts w:ascii="Times New Roman"/>
          <w:b/>
          <w:i w:val="false"/>
          <w:color w:val="000000"/>
        </w:rPr>
        <w:t xml:space="preserve"> Отчет о структуре активов и условных обязательств (индекс – ФС_КА, периодичность – ежемесячная, ежеквартальная)</w:t>
      </w:r>
    </w:p>
    <w:bookmarkEnd w:id="159"/>
    <w:bookmarkStart w:name="z196" w:id="160"/>
    <w:p>
      <w:pPr>
        <w:spacing w:after="0"/>
        <w:ind w:left="0"/>
        <w:jc w:val="left"/>
      </w:pPr>
      <w:r>
        <w:rPr>
          <w:rFonts w:ascii="Times New Roman"/>
          <w:b/>
          <w:i w:val="false"/>
          <w:color w:val="000000"/>
        </w:rPr>
        <w:t xml:space="preserve"> Глава 1. Общие положения</w:t>
      </w:r>
    </w:p>
    <w:bookmarkEnd w:id="160"/>
    <w:bookmarkStart w:name="z197" w:id="1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активов и условных обязательств (далее–- Форма).</w:t>
      </w:r>
    </w:p>
    <w:bookmarkEnd w:id="161"/>
    <w:bookmarkStart w:name="z198" w:id="162"/>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62"/>
    <w:bookmarkStart w:name="z199" w:id="163"/>
    <w:p>
      <w:pPr>
        <w:spacing w:after="0"/>
        <w:ind w:left="0"/>
        <w:jc w:val="both"/>
      </w:pPr>
      <w:r>
        <w:rPr>
          <w:rFonts w:ascii="Times New Roman"/>
          <w:b w:val="false"/>
          <w:i w:val="false"/>
          <w:color w:val="000000"/>
          <w:sz w:val="28"/>
        </w:rPr>
        <w:t>
      3. Форма составляется:</w:t>
      </w:r>
    </w:p>
    <w:bookmarkEnd w:id="163"/>
    <w:bookmarkStart w:name="z200" w:id="164"/>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164"/>
    <w:bookmarkStart w:name="z201" w:id="165"/>
    <w:p>
      <w:pPr>
        <w:spacing w:after="0"/>
        <w:ind w:left="0"/>
        <w:jc w:val="both"/>
      </w:pPr>
      <w:r>
        <w:rPr>
          <w:rFonts w:ascii="Times New Roman"/>
          <w:b w:val="false"/>
          <w:i w:val="false"/>
          <w:color w:val="000000"/>
          <w:sz w:val="28"/>
        </w:rPr>
        <w:t>
      2) ежеквартально – Национальным оператором почты.</w:t>
      </w:r>
    </w:p>
    <w:bookmarkEnd w:id="165"/>
    <w:bookmarkStart w:name="z202" w:id="166"/>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6"/>
    <w:bookmarkStart w:name="z203" w:id="167"/>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 </w:t>
      </w:r>
    </w:p>
    <w:bookmarkEnd w:id="167"/>
    <w:bookmarkStart w:name="z204" w:id="168"/>
    <w:p>
      <w:pPr>
        <w:spacing w:after="0"/>
        <w:ind w:left="0"/>
        <w:jc w:val="left"/>
      </w:pPr>
      <w:r>
        <w:rPr>
          <w:rFonts w:ascii="Times New Roman"/>
          <w:b/>
          <w:i w:val="false"/>
          <w:color w:val="000000"/>
        </w:rPr>
        <w:t xml:space="preserve"> Глава 2. Пояснение по заполнению Формы</w:t>
      </w:r>
    </w:p>
    <w:bookmarkEnd w:id="168"/>
    <w:bookmarkStart w:name="z205" w:id="169"/>
    <w:p>
      <w:pPr>
        <w:spacing w:after="0"/>
        <w:ind w:left="0"/>
        <w:jc w:val="both"/>
      </w:pPr>
      <w:r>
        <w:rPr>
          <w:rFonts w:ascii="Times New Roman"/>
          <w:b w:val="false"/>
          <w:i w:val="false"/>
          <w:color w:val="000000"/>
          <w:sz w:val="28"/>
        </w:rPr>
        <w:t>
      6. В форме отчета отражаются сведения по структуре активов и условных обязательств, классифицируемые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ипотечными организациями и дочерними организациями национального управляющего холдинга в сфере агропромышленного комплекса.</w:t>
      </w:r>
    </w:p>
    <w:bookmarkEnd w:id="169"/>
    <w:bookmarkStart w:name="z206" w:id="170"/>
    <w:p>
      <w:pPr>
        <w:spacing w:after="0"/>
        <w:ind w:left="0"/>
        <w:jc w:val="both"/>
      </w:pPr>
      <w:r>
        <w:rPr>
          <w:rFonts w:ascii="Times New Roman"/>
          <w:b w:val="false"/>
          <w:i w:val="false"/>
          <w:color w:val="000000"/>
          <w:sz w:val="28"/>
        </w:rPr>
        <w:t>
      7. В строке 2 сумма в каждой графе равна сумме соответствующей графы в строках 2.1, 2.2, 2.3 и 2.4.</w:t>
      </w:r>
    </w:p>
    <w:bookmarkEnd w:id="170"/>
    <w:bookmarkStart w:name="z207" w:id="171"/>
    <w:p>
      <w:pPr>
        <w:spacing w:after="0"/>
        <w:ind w:left="0"/>
        <w:jc w:val="both"/>
      </w:pPr>
      <w:r>
        <w:rPr>
          <w:rFonts w:ascii="Times New Roman"/>
          <w:b w:val="false"/>
          <w:i w:val="false"/>
          <w:color w:val="000000"/>
          <w:sz w:val="28"/>
        </w:rPr>
        <w:t>
      8. В строках 2.2.1.1, 2.2.2.1, 2.4.1.1 указываются займы, выданные на приобретение и строительство недвижимости, которая будет использоваться в коммерческих целях.</w:t>
      </w:r>
    </w:p>
    <w:bookmarkEnd w:id="171"/>
    <w:bookmarkStart w:name="z208" w:id="172"/>
    <w:p>
      <w:pPr>
        <w:spacing w:after="0"/>
        <w:ind w:left="0"/>
        <w:jc w:val="both"/>
      </w:pPr>
      <w:r>
        <w:rPr>
          <w:rFonts w:ascii="Times New Roman"/>
          <w:b w:val="false"/>
          <w:i w:val="false"/>
          <w:color w:val="000000"/>
          <w:sz w:val="28"/>
        </w:rPr>
        <w:t>
      9. В строках 2.2.1.2, 2.2.2.2, 2.4.1.2 указываются займы, выданные на приобретение и строительство недвижимости, предназначенной непосредственно для жилья.</w:t>
      </w:r>
    </w:p>
    <w:bookmarkEnd w:id="172"/>
    <w:bookmarkStart w:name="z209" w:id="173"/>
    <w:p>
      <w:pPr>
        <w:spacing w:after="0"/>
        <w:ind w:left="0"/>
        <w:jc w:val="both"/>
      </w:pPr>
      <w:r>
        <w:rPr>
          <w:rFonts w:ascii="Times New Roman"/>
          <w:b w:val="false"/>
          <w:i w:val="false"/>
          <w:color w:val="000000"/>
          <w:sz w:val="28"/>
        </w:rPr>
        <w:t>
      10. В строках 2.3.1.1, 2.3.2.1 отражаются займы, выданные физическим лицам на приобретение товаров, работ и услуг, не связанных с осуществлением предпринимательской деятельности (за исключением ипотечных жилищных займов, займов, выданных на приобретение и строительство коммерческой и жилой недвижимости).</w:t>
      </w:r>
    </w:p>
    <w:bookmarkEnd w:id="173"/>
    <w:bookmarkStart w:name="z210" w:id="174"/>
    <w:p>
      <w:pPr>
        <w:spacing w:after="0"/>
        <w:ind w:left="0"/>
        <w:jc w:val="both"/>
      </w:pPr>
      <w:r>
        <w:rPr>
          <w:rFonts w:ascii="Times New Roman"/>
          <w:b w:val="false"/>
          <w:i w:val="false"/>
          <w:color w:val="000000"/>
          <w:sz w:val="28"/>
        </w:rPr>
        <w:t>
      Потребительские цели включают в себя: покупку автотранспорта (бытовой техники или мебели), ремонт или перестройку жилья заемщика (без обеспечения недвижимостью), расходы на образование, медицинские расходы, налоги, поездки на отдых, овердрафты по сберегательным счетам.</w:t>
      </w:r>
    </w:p>
    <w:bookmarkEnd w:id="174"/>
    <w:bookmarkStart w:name="z211" w:id="175"/>
    <w:p>
      <w:pPr>
        <w:spacing w:after="0"/>
        <w:ind w:left="0"/>
        <w:jc w:val="both"/>
      </w:pPr>
      <w:r>
        <w:rPr>
          <w:rFonts w:ascii="Times New Roman"/>
          <w:b w:val="false"/>
          <w:i w:val="false"/>
          <w:color w:val="000000"/>
          <w:sz w:val="28"/>
        </w:rPr>
        <w:t>
      11. В строке 2.2 указываются займы, выданные юридическим лицам без учета займов, выданных субъектам малого и среднего предпринимательства.</w:t>
      </w:r>
    </w:p>
    <w:bookmarkEnd w:id="175"/>
    <w:bookmarkStart w:name="z212" w:id="176"/>
    <w:p>
      <w:pPr>
        <w:spacing w:after="0"/>
        <w:ind w:left="0"/>
        <w:jc w:val="both"/>
      </w:pPr>
      <w:r>
        <w:rPr>
          <w:rFonts w:ascii="Times New Roman"/>
          <w:b w:val="false"/>
          <w:i w:val="false"/>
          <w:color w:val="000000"/>
          <w:sz w:val="28"/>
        </w:rPr>
        <w:t>
      12. В строке 2.3 указываются займы, выданные физическим лицам, в том числе данные по ссудной и просроченной задолженности по займам выданные индивидуальным предпринимателям на собственные цели, а также, по займам, выданным частным нотариусам, частным судебным исполнителям, адвокатам и профессиональным медиаторам (без образования юридического лица).</w:t>
      </w:r>
    </w:p>
    <w:bookmarkEnd w:id="176"/>
    <w:bookmarkStart w:name="z213" w:id="177"/>
    <w:p>
      <w:pPr>
        <w:spacing w:after="0"/>
        <w:ind w:left="0"/>
        <w:jc w:val="both"/>
      </w:pPr>
      <w:r>
        <w:rPr>
          <w:rFonts w:ascii="Times New Roman"/>
          <w:b w:val="false"/>
          <w:i w:val="false"/>
          <w:color w:val="000000"/>
          <w:sz w:val="28"/>
        </w:rPr>
        <w:t xml:space="preserve">
      13. В строке 2.4 указываются займы, выданные субъектам малого и среднего предпринимательства - резидентам Республики Казахстан. </w:t>
      </w:r>
    </w:p>
    <w:bookmarkEnd w:id="177"/>
    <w:bookmarkStart w:name="z214" w:id="178"/>
    <w:p>
      <w:pPr>
        <w:spacing w:after="0"/>
        <w:ind w:left="0"/>
        <w:jc w:val="both"/>
      </w:pPr>
      <w:r>
        <w:rPr>
          <w:rFonts w:ascii="Times New Roman"/>
          <w:b w:val="false"/>
          <w:i w:val="false"/>
          <w:color w:val="000000"/>
          <w:sz w:val="28"/>
        </w:rPr>
        <w:t>
      14. В строке 2.4.2 указываются займы, выданные индивидуальным предпринимателям для осуществления предпринимательской деятельности.</w:t>
      </w:r>
    </w:p>
    <w:bookmarkEnd w:id="178"/>
    <w:bookmarkStart w:name="z215" w:id="179"/>
    <w:p>
      <w:pPr>
        <w:spacing w:after="0"/>
        <w:ind w:left="0"/>
        <w:jc w:val="both"/>
      </w:pPr>
      <w:r>
        <w:rPr>
          <w:rFonts w:ascii="Times New Roman"/>
          <w:b w:val="false"/>
          <w:i w:val="false"/>
          <w:color w:val="000000"/>
          <w:sz w:val="28"/>
        </w:rPr>
        <w:t>
      15. В строке 3 указываются займы, включенные в портфель однородных займов в соответствии с международными стандартами финансовой отчетности.</w:t>
      </w:r>
    </w:p>
    <w:bookmarkEnd w:id="179"/>
    <w:bookmarkStart w:name="z216" w:id="180"/>
    <w:p>
      <w:pPr>
        <w:spacing w:after="0"/>
        <w:ind w:left="0"/>
        <w:jc w:val="both"/>
      </w:pPr>
      <w:r>
        <w:rPr>
          <w:rFonts w:ascii="Times New Roman"/>
          <w:b w:val="false"/>
          <w:i w:val="false"/>
          <w:color w:val="000000"/>
          <w:sz w:val="28"/>
        </w:rPr>
        <w:t>
      16. В графах 5, 11, 17, 23, и 29 указывается рыночная стоимость обеспечения.</w:t>
      </w:r>
    </w:p>
    <w:bookmarkEnd w:id="180"/>
    <w:bookmarkStart w:name="z217" w:id="181"/>
    <w:p>
      <w:pPr>
        <w:spacing w:after="0"/>
        <w:ind w:left="0"/>
        <w:jc w:val="both"/>
      </w:pPr>
      <w:r>
        <w:rPr>
          <w:rFonts w:ascii="Times New Roman"/>
          <w:b w:val="false"/>
          <w:i w:val="false"/>
          <w:color w:val="000000"/>
          <w:sz w:val="28"/>
        </w:rPr>
        <w:t>
      17. В графах 6, 12, 18, 24 и 30 сумма резервов (провизий) указывается в абсолютном значении и со знаком плюс.</w:t>
      </w:r>
    </w:p>
    <w:bookmarkEnd w:id="181"/>
    <w:bookmarkStart w:name="z218" w:id="182"/>
    <w:p>
      <w:pPr>
        <w:spacing w:after="0"/>
        <w:ind w:left="0"/>
        <w:jc w:val="both"/>
      </w:pPr>
      <w:r>
        <w:rPr>
          <w:rFonts w:ascii="Times New Roman"/>
          <w:b w:val="false"/>
          <w:i w:val="false"/>
          <w:color w:val="000000"/>
          <w:sz w:val="28"/>
        </w:rPr>
        <w:t>
      18. По условным обязательствам в графах "основной долг" указывается стоимость условного обязательства.</w:t>
      </w:r>
    </w:p>
    <w:bookmarkEnd w:id="182"/>
    <w:bookmarkStart w:name="z219" w:id="183"/>
    <w:p>
      <w:pPr>
        <w:spacing w:after="0"/>
        <w:ind w:left="0"/>
        <w:jc w:val="both"/>
      </w:pPr>
      <w:r>
        <w:rPr>
          <w:rFonts w:ascii="Times New Roman"/>
          <w:b w:val="false"/>
          <w:i w:val="false"/>
          <w:color w:val="000000"/>
          <w:sz w:val="28"/>
        </w:rPr>
        <w:t>
      19. При отсутствии сведений Форма представляется с нулевыми остатками.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22" w:id="1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
    <w:bookmarkStart w:name="z223" w:id="18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185"/>
    <w:bookmarkStart w:name="z224" w:id="186"/>
    <w:p>
      <w:pPr>
        <w:spacing w:after="0"/>
        <w:ind w:left="0"/>
        <w:jc w:val="both"/>
      </w:pPr>
      <w:r>
        <w:rPr>
          <w:rFonts w:ascii="Times New Roman"/>
          <w:b w:val="false"/>
          <w:i w:val="false"/>
          <w:color w:val="000000"/>
          <w:sz w:val="28"/>
        </w:rPr>
        <w:t>
      Отчет о займах, в том числе, по которым имеется просроченная задолженность по основному долгу и (или) начисленному вознаграждению в деталях</w:t>
      </w:r>
    </w:p>
    <w:bookmarkEnd w:id="186"/>
    <w:bookmarkStart w:name="z225" w:id="187"/>
    <w:p>
      <w:pPr>
        <w:spacing w:after="0"/>
        <w:ind w:left="0"/>
        <w:jc w:val="both"/>
      </w:pPr>
      <w:r>
        <w:rPr>
          <w:rFonts w:ascii="Times New Roman"/>
          <w:b w:val="false"/>
          <w:i w:val="false"/>
          <w:color w:val="000000"/>
          <w:sz w:val="28"/>
        </w:rPr>
        <w:t>
      Индекс формы административных данных: ФС_ЗПД</w:t>
      </w:r>
    </w:p>
    <w:bookmarkEnd w:id="187"/>
    <w:bookmarkStart w:name="z226" w:id="188"/>
    <w:p>
      <w:pPr>
        <w:spacing w:after="0"/>
        <w:ind w:left="0"/>
        <w:jc w:val="both"/>
      </w:pPr>
      <w:r>
        <w:rPr>
          <w:rFonts w:ascii="Times New Roman"/>
          <w:b w:val="false"/>
          <w:i w:val="false"/>
          <w:color w:val="000000"/>
          <w:sz w:val="28"/>
        </w:rPr>
        <w:t>
      Периодичность: ежемесячная</w:t>
      </w:r>
    </w:p>
    <w:bookmarkEnd w:id="188"/>
    <w:bookmarkStart w:name="z227" w:id="189"/>
    <w:p>
      <w:pPr>
        <w:spacing w:after="0"/>
        <w:ind w:left="0"/>
        <w:jc w:val="both"/>
      </w:pPr>
      <w:r>
        <w:rPr>
          <w:rFonts w:ascii="Times New Roman"/>
          <w:b w:val="false"/>
          <w:i w:val="false"/>
          <w:color w:val="000000"/>
          <w:sz w:val="28"/>
        </w:rPr>
        <w:t>
      Круг лиц, представляющих отчет: ипотечная организация и дочерняя организация национального управляющего холдинга в сфере агропромышленного комплекса</w:t>
      </w:r>
    </w:p>
    <w:bookmarkEnd w:id="189"/>
    <w:bookmarkStart w:name="z228" w:id="190"/>
    <w:p>
      <w:pPr>
        <w:spacing w:after="0"/>
        <w:ind w:left="0"/>
        <w:jc w:val="both"/>
      </w:pPr>
      <w:r>
        <w:rPr>
          <w:rFonts w:ascii="Times New Roman"/>
          <w:b w:val="false"/>
          <w:i w:val="false"/>
          <w:color w:val="000000"/>
          <w:sz w:val="28"/>
        </w:rPr>
        <w:t xml:space="preserve">
      Сроки представления: </w:t>
      </w:r>
    </w:p>
    <w:bookmarkEnd w:id="190"/>
    <w:bookmarkStart w:name="z229" w:id="19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91"/>
    <w:bookmarkStart w:name="z230" w:id="19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93"/>
    <w:p>
      <w:pPr>
        <w:spacing w:after="0"/>
        <w:ind w:left="0"/>
        <w:jc w:val="both"/>
      </w:pPr>
      <w:r>
        <w:rPr>
          <w:rFonts w:ascii="Times New Roman"/>
          <w:b w:val="false"/>
          <w:i w:val="false"/>
          <w:color w:val="000000"/>
          <w:sz w:val="28"/>
        </w:rPr>
        <w:t>
      (в тысячах тенге)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4869"/>
        <w:gridCol w:w="532"/>
        <w:gridCol w:w="532"/>
        <w:gridCol w:w="532"/>
        <w:gridCol w:w="698"/>
        <w:gridCol w:w="533"/>
        <w:gridCol w:w="1964"/>
        <w:gridCol w:w="779"/>
      </w:tblGrid>
      <w:tr>
        <w:trPr>
          <w:trHeight w:val="30" w:hRule="atLeast"/>
        </w:trPr>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 юридическим лицам,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физическим лицам,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обеспеченные ипотекой недвижимого имущества (ипотечные жилищные займы):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Казахстан-физическим лицам,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ссудный портфель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отсутствует просроченная задолженность по основному долгу и (или) начисленному вознаграждению</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 (одного) до 15 (пятнадцати)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16 (шестнадцати) до 30 (тридцати)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31 (тридцати одного) до 60 (шестидесяти)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61 (шестидесяти одного) до 90 (девяноста)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91 (девяноста одного) до 180 (ста восьмидесяти) дней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181 (ста восьмидесяти одного) дня и более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194"/>
      <w:r>
        <w:rPr>
          <w:rFonts w:ascii="Times New Roman"/>
          <w:b w:val="false"/>
          <w:i w:val="false"/>
          <w:color w:val="000000"/>
          <w:sz w:val="28"/>
        </w:rPr>
        <w:t>
      Наименование _______________________________________________________</w:t>
      </w:r>
    </w:p>
    <w:bookmarkEnd w:id="194"/>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займах, в том</w:t>
            </w:r>
            <w:r>
              <w:br/>
            </w:r>
            <w:r>
              <w:rPr>
                <w:rFonts w:ascii="Times New Roman"/>
                <w:b w:val="false"/>
                <w:i w:val="false"/>
                <w:color w:val="000000"/>
                <w:sz w:val="20"/>
              </w:rPr>
              <w:t>числе по которым</w:t>
            </w:r>
            <w:r>
              <w:br/>
            </w:r>
            <w:r>
              <w:rPr>
                <w:rFonts w:ascii="Times New Roman"/>
                <w:b w:val="false"/>
                <w:i w:val="false"/>
                <w:color w:val="000000"/>
                <w:sz w:val="20"/>
              </w:rPr>
              <w:t>имеется просроченная задолженность</w:t>
            </w:r>
            <w:r>
              <w:br/>
            </w:r>
            <w:r>
              <w:rPr>
                <w:rFonts w:ascii="Times New Roman"/>
                <w:b w:val="false"/>
                <w:i w:val="false"/>
                <w:color w:val="000000"/>
                <w:sz w:val="20"/>
              </w:rPr>
              <w:t xml:space="preserve">по основному долгу и (или) </w:t>
            </w:r>
            <w:r>
              <w:br/>
            </w:r>
            <w:r>
              <w:rPr>
                <w:rFonts w:ascii="Times New Roman"/>
                <w:b w:val="false"/>
                <w:i w:val="false"/>
                <w:color w:val="000000"/>
                <w:sz w:val="20"/>
              </w:rPr>
              <w:t>начисленному</w:t>
            </w:r>
            <w:r>
              <w:br/>
            </w:r>
            <w:r>
              <w:rPr>
                <w:rFonts w:ascii="Times New Roman"/>
                <w:b w:val="false"/>
                <w:i w:val="false"/>
                <w:color w:val="000000"/>
                <w:sz w:val="20"/>
              </w:rPr>
              <w:t>вознаграждению в деталях</w:t>
            </w:r>
          </w:p>
        </w:tc>
      </w:tr>
    </w:tbl>
    <w:bookmarkStart w:name="z235" w:id="19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5"/>
    <w:bookmarkStart w:name="z236" w:id="196"/>
    <w:p>
      <w:pPr>
        <w:spacing w:after="0"/>
        <w:ind w:left="0"/>
        <w:jc w:val="both"/>
      </w:pPr>
      <w:r>
        <w:rPr>
          <w:rFonts w:ascii="Times New Roman"/>
          <w:b w:val="false"/>
          <w:i w:val="false"/>
          <w:color w:val="000000"/>
          <w:sz w:val="28"/>
        </w:rPr>
        <w:t>
      Отчет о займах, в том числе по которым имеется просроченная задолженность по основному долгу и (или) начисленному вознаграждению в деталях (индекс – ФС_ЗПД, периодичность – ежемесячная)</w:t>
      </w:r>
    </w:p>
    <w:bookmarkEnd w:id="196"/>
    <w:bookmarkStart w:name="z237" w:id="197"/>
    <w:p>
      <w:pPr>
        <w:spacing w:after="0"/>
        <w:ind w:left="0"/>
        <w:jc w:val="left"/>
      </w:pPr>
      <w:r>
        <w:rPr>
          <w:rFonts w:ascii="Times New Roman"/>
          <w:b/>
          <w:i w:val="false"/>
          <w:color w:val="000000"/>
        </w:rPr>
        <w:t xml:space="preserve"> Глава 1. Общие положения</w:t>
      </w:r>
    </w:p>
    <w:bookmarkEnd w:id="197"/>
    <w:bookmarkStart w:name="z238" w:id="1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(далее – Форма).</w:t>
      </w:r>
    </w:p>
    <w:bookmarkEnd w:id="198"/>
    <w:bookmarkStart w:name="z239" w:id="199"/>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99"/>
    <w:bookmarkStart w:name="z240" w:id="200"/>
    <w:p>
      <w:pPr>
        <w:spacing w:after="0"/>
        <w:ind w:left="0"/>
        <w:jc w:val="both"/>
      </w:pPr>
      <w:r>
        <w:rPr>
          <w:rFonts w:ascii="Times New Roman"/>
          <w:b w:val="false"/>
          <w:i w:val="false"/>
          <w:color w:val="000000"/>
          <w:sz w:val="28"/>
        </w:rPr>
        <w:t>
      3.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w:t>
      </w:r>
    </w:p>
    <w:bookmarkEnd w:id="200"/>
    <w:bookmarkStart w:name="z241" w:id="20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1"/>
    <w:bookmarkStart w:name="z242" w:id="202"/>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02"/>
    <w:bookmarkStart w:name="z243" w:id="203"/>
    <w:p>
      <w:pPr>
        <w:spacing w:after="0"/>
        <w:ind w:left="0"/>
        <w:jc w:val="left"/>
      </w:pPr>
      <w:r>
        <w:rPr>
          <w:rFonts w:ascii="Times New Roman"/>
          <w:b/>
          <w:i w:val="false"/>
          <w:color w:val="000000"/>
        </w:rPr>
        <w:t xml:space="preserve"> Глава 2. Пояснение по заполнению Формы</w:t>
      </w:r>
    </w:p>
    <w:bookmarkEnd w:id="203"/>
    <w:bookmarkStart w:name="z244" w:id="204"/>
    <w:p>
      <w:pPr>
        <w:spacing w:after="0"/>
        <w:ind w:left="0"/>
        <w:jc w:val="both"/>
      </w:pPr>
      <w:r>
        <w:rPr>
          <w:rFonts w:ascii="Times New Roman"/>
          <w:b w:val="false"/>
          <w:i w:val="false"/>
          <w:color w:val="000000"/>
          <w:sz w:val="28"/>
        </w:rPr>
        <w:t>
      6. В Форме указываются сведения о займах, в том числе по которым имеется просроченная задолженность по основному долгу и (или) начисленному вознаграждению. Данные в Форме приводятся с разбивкой дней просроченной задолженности по основному долгу и (или) начисленному вознаграждению, по целям кредитования и по виду обеспечения.</w:t>
      </w:r>
    </w:p>
    <w:bookmarkEnd w:id="204"/>
    <w:bookmarkStart w:name="z245" w:id="205"/>
    <w:p>
      <w:pPr>
        <w:spacing w:after="0"/>
        <w:ind w:left="0"/>
        <w:jc w:val="both"/>
      </w:pPr>
      <w:r>
        <w:rPr>
          <w:rFonts w:ascii="Times New Roman"/>
          <w:b w:val="false"/>
          <w:i w:val="false"/>
          <w:color w:val="000000"/>
          <w:sz w:val="28"/>
        </w:rPr>
        <w:t>
      7. В строке 2 указываются займы, выданные юридическим лицам без учета займов, выданных субъектам малого и среднего предпринимательства.</w:t>
      </w:r>
    </w:p>
    <w:bookmarkEnd w:id="205"/>
    <w:bookmarkStart w:name="z246" w:id="206"/>
    <w:p>
      <w:pPr>
        <w:spacing w:after="0"/>
        <w:ind w:left="0"/>
        <w:jc w:val="both"/>
      </w:pPr>
      <w:r>
        <w:rPr>
          <w:rFonts w:ascii="Times New Roman"/>
          <w:b w:val="false"/>
          <w:i w:val="false"/>
          <w:color w:val="000000"/>
          <w:sz w:val="28"/>
        </w:rPr>
        <w:t>
      8. В строке 3 указываются займы, выданные юридическим лицам - субъектам малого и среднего предпринимательства.</w:t>
      </w:r>
    </w:p>
    <w:bookmarkEnd w:id="206"/>
    <w:bookmarkStart w:name="z247" w:id="207"/>
    <w:p>
      <w:pPr>
        <w:spacing w:after="0"/>
        <w:ind w:left="0"/>
        <w:jc w:val="both"/>
      </w:pPr>
      <w:r>
        <w:rPr>
          <w:rFonts w:ascii="Times New Roman"/>
          <w:b w:val="false"/>
          <w:i w:val="false"/>
          <w:color w:val="000000"/>
          <w:sz w:val="28"/>
        </w:rPr>
        <w:t>
      9. В строке 5 указываются займы, выданные индивидуальным предпринимателям.</w:t>
      </w:r>
    </w:p>
    <w:bookmarkEnd w:id="207"/>
    <w:bookmarkStart w:name="z248" w:id="208"/>
    <w:p>
      <w:pPr>
        <w:spacing w:after="0"/>
        <w:ind w:left="0"/>
        <w:jc w:val="both"/>
      </w:pPr>
      <w:r>
        <w:rPr>
          <w:rFonts w:ascii="Times New Roman"/>
          <w:b w:val="false"/>
          <w:i w:val="false"/>
          <w:color w:val="000000"/>
          <w:sz w:val="28"/>
        </w:rPr>
        <w:t>
      10. Сумма строк 3 и 5 соответствует итоговой сумме строк 2.4 Отчета о структуре активов и условных обязательств по форме согласно приложению 4 к настоящему постановлению.</w:t>
      </w:r>
    </w:p>
    <w:bookmarkEnd w:id="208"/>
    <w:bookmarkStart w:name="z249" w:id="209"/>
    <w:p>
      <w:pPr>
        <w:spacing w:after="0"/>
        <w:ind w:left="0"/>
        <w:jc w:val="both"/>
      </w:pPr>
      <w:r>
        <w:rPr>
          <w:rFonts w:ascii="Times New Roman"/>
          <w:b w:val="false"/>
          <w:i w:val="false"/>
          <w:color w:val="000000"/>
          <w:sz w:val="28"/>
        </w:rPr>
        <w:t>
      11. В Форме займы учитываются без учета операции обратное репо, сумма операций обратное репо отражается в строке 6.</w:t>
      </w:r>
    </w:p>
    <w:bookmarkEnd w:id="209"/>
    <w:bookmarkStart w:name="z250" w:id="210"/>
    <w:p>
      <w:pPr>
        <w:spacing w:after="0"/>
        <w:ind w:left="0"/>
        <w:jc w:val="both"/>
      </w:pPr>
      <w:r>
        <w:rPr>
          <w:rFonts w:ascii="Times New Roman"/>
          <w:b w:val="false"/>
          <w:i w:val="false"/>
          <w:color w:val="000000"/>
          <w:sz w:val="28"/>
        </w:rPr>
        <w:t>
      12. В графе 5 указывается рыночная стоимость обеспечения.</w:t>
      </w:r>
    </w:p>
    <w:bookmarkEnd w:id="210"/>
    <w:bookmarkStart w:name="z251" w:id="211"/>
    <w:p>
      <w:pPr>
        <w:spacing w:after="0"/>
        <w:ind w:left="0"/>
        <w:jc w:val="both"/>
      </w:pPr>
      <w:r>
        <w:rPr>
          <w:rFonts w:ascii="Times New Roman"/>
          <w:b w:val="false"/>
          <w:i w:val="false"/>
          <w:color w:val="000000"/>
          <w:sz w:val="28"/>
        </w:rPr>
        <w:t>
      13. В графе 6 указывается стоимость обеспечения, включаемая при расчете резервов (провизий).</w:t>
      </w:r>
    </w:p>
    <w:bookmarkEnd w:id="211"/>
    <w:bookmarkStart w:name="z252" w:id="212"/>
    <w:p>
      <w:pPr>
        <w:spacing w:after="0"/>
        <w:ind w:left="0"/>
        <w:jc w:val="both"/>
      </w:pPr>
      <w:r>
        <w:rPr>
          <w:rFonts w:ascii="Times New Roman"/>
          <w:b w:val="false"/>
          <w:i w:val="false"/>
          <w:color w:val="000000"/>
          <w:sz w:val="28"/>
        </w:rPr>
        <w:t>
      14. Сумма резервов (провизий) отражается в абсолютном значении и со знаком плюс.</w:t>
      </w:r>
    </w:p>
    <w:bookmarkEnd w:id="212"/>
    <w:bookmarkStart w:name="z253" w:id="213"/>
    <w:p>
      <w:pPr>
        <w:spacing w:after="0"/>
        <w:ind w:left="0"/>
        <w:jc w:val="both"/>
      </w:pPr>
      <w:r>
        <w:rPr>
          <w:rFonts w:ascii="Times New Roman"/>
          <w:b w:val="false"/>
          <w:i w:val="false"/>
          <w:color w:val="000000"/>
          <w:sz w:val="28"/>
        </w:rPr>
        <w:t>
      15. При отсутствии сведений Форма представляется с нулевыми остатками.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56" w:id="2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4"/>
    <w:bookmarkStart w:name="z257" w:id="21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15"/>
    <w:bookmarkStart w:name="z258" w:id="216"/>
    <w:p>
      <w:pPr>
        <w:spacing w:after="0"/>
        <w:ind w:left="0"/>
        <w:jc w:val="both"/>
      </w:pPr>
      <w:r>
        <w:rPr>
          <w:rFonts w:ascii="Times New Roman"/>
          <w:b w:val="false"/>
          <w:i w:val="false"/>
          <w:color w:val="000000"/>
          <w:sz w:val="28"/>
        </w:rPr>
        <w:t>
      Отчет о структуре инвестиций в капитал юридических лиц</w:t>
      </w:r>
    </w:p>
    <w:bookmarkEnd w:id="216"/>
    <w:bookmarkStart w:name="z259" w:id="217"/>
    <w:p>
      <w:pPr>
        <w:spacing w:after="0"/>
        <w:ind w:left="0"/>
        <w:jc w:val="both"/>
      </w:pPr>
      <w:r>
        <w:rPr>
          <w:rFonts w:ascii="Times New Roman"/>
          <w:b w:val="false"/>
          <w:i w:val="false"/>
          <w:color w:val="000000"/>
          <w:sz w:val="28"/>
        </w:rPr>
        <w:t>
      Индекс формы административных данных: ФС_ИКДЮ</w:t>
      </w:r>
    </w:p>
    <w:bookmarkEnd w:id="217"/>
    <w:bookmarkStart w:name="z260" w:id="218"/>
    <w:p>
      <w:pPr>
        <w:spacing w:after="0"/>
        <w:ind w:left="0"/>
        <w:jc w:val="both"/>
      </w:pPr>
      <w:r>
        <w:rPr>
          <w:rFonts w:ascii="Times New Roman"/>
          <w:b w:val="false"/>
          <w:i w:val="false"/>
          <w:color w:val="000000"/>
          <w:sz w:val="28"/>
        </w:rPr>
        <w:t>
      Периодичность: ежемесячная, ежеквартальная</w:t>
      </w:r>
    </w:p>
    <w:bookmarkEnd w:id="218"/>
    <w:bookmarkStart w:name="z261" w:id="219"/>
    <w:p>
      <w:pPr>
        <w:spacing w:after="0"/>
        <w:ind w:left="0"/>
        <w:jc w:val="both"/>
      </w:pPr>
      <w:r>
        <w:rPr>
          <w:rFonts w:ascii="Times New Roman"/>
          <w:b w:val="false"/>
          <w:i w:val="false"/>
          <w:color w:val="000000"/>
          <w:sz w:val="28"/>
        </w:rPr>
        <w:t>
      Отчетный период: по состоянию на "___" ________________ 20__ года</w:t>
      </w:r>
    </w:p>
    <w:bookmarkEnd w:id="219"/>
    <w:bookmarkStart w:name="z262" w:id="220"/>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220"/>
    <w:bookmarkStart w:name="z263" w:id="221"/>
    <w:p>
      <w:pPr>
        <w:spacing w:after="0"/>
        <w:ind w:left="0"/>
        <w:jc w:val="both"/>
      </w:pPr>
      <w:r>
        <w:rPr>
          <w:rFonts w:ascii="Times New Roman"/>
          <w:b w:val="false"/>
          <w:i w:val="false"/>
          <w:color w:val="000000"/>
          <w:sz w:val="28"/>
        </w:rPr>
        <w:t>
      Сроки представления:</w:t>
      </w:r>
    </w:p>
    <w:bookmarkEnd w:id="221"/>
    <w:bookmarkStart w:name="z264" w:id="222"/>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222"/>
    <w:bookmarkStart w:name="z265" w:id="223"/>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23"/>
    <w:bookmarkStart w:name="z266" w:id="22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224"/>
    <w:bookmarkStart w:name="z267" w:id="225"/>
    <w:p>
      <w:pPr>
        <w:spacing w:after="0"/>
        <w:ind w:left="0"/>
        <w:jc w:val="both"/>
      </w:pPr>
      <w:r>
        <w:rPr>
          <w:rFonts w:ascii="Times New Roman"/>
          <w:b w:val="false"/>
          <w:i w:val="false"/>
          <w:color w:val="000000"/>
          <w:sz w:val="28"/>
        </w:rPr>
        <w:t>
      Национальным оператором почты:</w:t>
      </w:r>
    </w:p>
    <w:bookmarkEnd w:id="225"/>
    <w:bookmarkStart w:name="z268" w:id="226"/>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226"/>
    <w:bookmarkStart w:name="z269" w:id="227"/>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695"/>
        <w:gridCol w:w="1596"/>
        <w:gridCol w:w="696"/>
        <w:gridCol w:w="696"/>
        <w:gridCol w:w="2501"/>
        <w:gridCol w:w="696"/>
        <w:gridCol w:w="2177"/>
        <w:gridCol w:w="696"/>
        <w:gridCol w:w="1081"/>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эмитента (в процентах)</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сформированный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28"/>
      <w:r>
        <w:rPr>
          <w:rFonts w:ascii="Times New Roman"/>
          <w:b w:val="false"/>
          <w:i w:val="false"/>
          <w:color w:val="000000"/>
          <w:sz w:val="28"/>
        </w:rPr>
        <w:t>
      Наименование _______________________________________________________</w:t>
      </w:r>
    </w:p>
    <w:bookmarkEnd w:id="228"/>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структуре </w:t>
            </w:r>
            <w:r>
              <w:br/>
            </w:r>
            <w:r>
              <w:rPr>
                <w:rFonts w:ascii="Times New Roman"/>
                <w:b w:val="false"/>
                <w:i w:val="false"/>
                <w:color w:val="000000"/>
                <w:sz w:val="20"/>
              </w:rPr>
              <w:t xml:space="preserve">инвестиций в капитал </w:t>
            </w:r>
            <w:r>
              <w:br/>
            </w:r>
            <w:r>
              <w:rPr>
                <w:rFonts w:ascii="Times New Roman"/>
                <w:b w:val="false"/>
                <w:i w:val="false"/>
                <w:color w:val="000000"/>
                <w:sz w:val="20"/>
              </w:rPr>
              <w:t>юридических лиц</w:t>
            </w:r>
          </w:p>
        </w:tc>
      </w:tr>
    </w:tbl>
    <w:bookmarkStart w:name="z273" w:id="229"/>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229"/>
    <w:bookmarkStart w:name="z274" w:id="230"/>
    <w:p>
      <w:pPr>
        <w:spacing w:after="0"/>
        <w:ind w:left="0"/>
        <w:jc w:val="both"/>
      </w:pPr>
      <w:r>
        <w:rPr>
          <w:rFonts w:ascii="Times New Roman"/>
          <w:b w:val="false"/>
          <w:i w:val="false"/>
          <w:color w:val="000000"/>
          <w:sz w:val="28"/>
        </w:rPr>
        <w:t>
      Отчет о структуре инвестиций в капитал юридических лиц (индекс – ФС_ИКДЮ, периодичность – ежемесячная, ежеквартальная)</w:t>
      </w:r>
    </w:p>
    <w:bookmarkEnd w:id="230"/>
    <w:bookmarkStart w:name="z275" w:id="231"/>
    <w:p>
      <w:pPr>
        <w:spacing w:after="0"/>
        <w:ind w:left="0"/>
        <w:jc w:val="left"/>
      </w:pPr>
      <w:r>
        <w:rPr>
          <w:rFonts w:ascii="Times New Roman"/>
          <w:b/>
          <w:i w:val="false"/>
          <w:color w:val="000000"/>
        </w:rPr>
        <w:t xml:space="preserve"> Глава 1. Общие положения</w:t>
      </w:r>
    </w:p>
    <w:bookmarkEnd w:id="231"/>
    <w:bookmarkStart w:name="z276" w:id="2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инвестиций в капитал юридических лиц" (далее – Форма).</w:t>
      </w:r>
    </w:p>
    <w:bookmarkEnd w:id="232"/>
    <w:bookmarkStart w:name="z277" w:id="233"/>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233"/>
    <w:bookmarkStart w:name="z278" w:id="234"/>
    <w:p>
      <w:pPr>
        <w:spacing w:after="0"/>
        <w:ind w:left="0"/>
        <w:jc w:val="both"/>
      </w:pPr>
      <w:r>
        <w:rPr>
          <w:rFonts w:ascii="Times New Roman"/>
          <w:b w:val="false"/>
          <w:i w:val="false"/>
          <w:color w:val="000000"/>
          <w:sz w:val="28"/>
        </w:rPr>
        <w:t>
      3. Форма составляется:</w:t>
      </w:r>
    </w:p>
    <w:bookmarkEnd w:id="234"/>
    <w:bookmarkStart w:name="z279" w:id="235"/>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235"/>
    <w:bookmarkStart w:name="z280" w:id="236"/>
    <w:p>
      <w:pPr>
        <w:spacing w:after="0"/>
        <w:ind w:left="0"/>
        <w:jc w:val="both"/>
      </w:pPr>
      <w:r>
        <w:rPr>
          <w:rFonts w:ascii="Times New Roman"/>
          <w:b w:val="false"/>
          <w:i w:val="false"/>
          <w:color w:val="000000"/>
          <w:sz w:val="28"/>
        </w:rPr>
        <w:t>
      2) ежеквартально – Национальным оператором почты.</w:t>
      </w:r>
    </w:p>
    <w:bookmarkEnd w:id="236"/>
    <w:bookmarkStart w:name="z281" w:id="237"/>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7"/>
    <w:bookmarkStart w:name="z282" w:id="238"/>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38"/>
    <w:bookmarkStart w:name="z283" w:id="239"/>
    <w:p>
      <w:pPr>
        <w:spacing w:after="0"/>
        <w:ind w:left="0"/>
        <w:jc w:val="left"/>
      </w:pPr>
      <w:r>
        <w:rPr>
          <w:rFonts w:ascii="Times New Roman"/>
          <w:b/>
          <w:i w:val="false"/>
          <w:color w:val="000000"/>
        </w:rPr>
        <w:t xml:space="preserve"> Глава 2. Пояснение по заполнению Формы</w:t>
      </w:r>
    </w:p>
    <w:bookmarkEnd w:id="239"/>
    <w:bookmarkStart w:name="z284" w:id="240"/>
    <w:p>
      <w:pPr>
        <w:spacing w:after="0"/>
        <w:ind w:left="0"/>
        <w:jc w:val="both"/>
      </w:pPr>
      <w:r>
        <w:rPr>
          <w:rFonts w:ascii="Times New Roman"/>
          <w:b w:val="false"/>
          <w:i w:val="false"/>
          <w:color w:val="000000"/>
          <w:sz w:val="28"/>
        </w:rPr>
        <w:t>
      6.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40"/>
    <w:bookmarkStart w:name="z285" w:id="241"/>
    <w:p>
      <w:pPr>
        <w:spacing w:after="0"/>
        <w:ind w:left="0"/>
        <w:jc w:val="both"/>
      </w:pPr>
      <w:r>
        <w:rPr>
          <w:rFonts w:ascii="Times New Roman"/>
          <w:b w:val="false"/>
          <w:i w:val="false"/>
          <w:color w:val="000000"/>
          <w:sz w:val="28"/>
        </w:rPr>
        <w:t>
      7. Все данные Формы представляются в разрезе простых и привилегированных акций, вкладов и паев юридических лиц, в капитале которых участвует организация, осуществляющая отдельные виды банковских операций.</w:t>
      </w:r>
    </w:p>
    <w:bookmarkEnd w:id="241"/>
    <w:bookmarkStart w:name="z286" w:id="242"/>
    <w:p>
      <w:pPr>
        <w:spacing w:after="0"/>
        <w:ind w:left="0"/>
        <w:jc w:val="both"/>
      </w:pPr>
      <w:r>
        <w:rPr>
          <w:rFonts w:ascii="Times New Roman"/>
          <w:b w:val="false"/>
          <w:i w:val="false"/>
          <w:color w:val="000000"/>
          <w:sz w:val="28"/>
        </w:rPr>
        <w:t>
      8. В графе 3 отражается покупная стоимость акций на дату приобретения.</w:t>
      </w:r>
    </w:p>
    <w:bookmarkEnd w:id="242"/>
    <w:bookmarkStart w:name="z287" w:id="243"/>
    <w:p>
      <w:pPr>
        <w:spacing w:after="0"/>
        <w:ind w:left="0"/>
        <w:jc w:val="both"/>
      </w:pPr>
      <w:r>
        <w:rPr>
          <w:rFonts w:ascii="Times New Roman"/>
          <w:b w:val="false"/>
          <w:i w:val="false"/>
          <w:color w:val="000000"/>
          <w:sz w:val="28"/>
        </w:rPr>
        <w:t>
      9. Сумма резервов (провизий) отражается в абсолютном значении и со знаком плюс.</w:t>
      </w:r>
    </w:p>
    <w:bookmarkEnd w:id="243"/>
    <w:bookmarkStart w:name="z288" w:id="244"/>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91" w:id="2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5"/>
    <w:bookmarkStart w:name="z292" w:id="246"/>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46"/>
    <w:bookmarkStart w:name="z293" w:id="247"/>
    <w:p>
      <w:pPr>
        <w:spacing w:after="0"/>
        <w:ind w:left="0"/>
        <w:jc w:val="both"/>
      </w:pPr>
      <w:r>
        <w:rPr>
          <w:rFonts w:ascii="Times New Roman"/>
          <w:b w:val="false"/>
          <w:i w:val="false"/>
          <w:color w:val="000000"/>
          <w:sz w:val="28"/>
        </w:rPr>
        <w:t>
      Отчет о вкладах, текущих и корреспондентских счетах</w:t>
      </w:r>
    </w:p>
    <w:bookmarkEnd w:id="247"/>
    <w:bookmarkStart w:name="z294" w:id="248"/>
    <w:p>
      <w:pPr>
        <w:spacing w:after="0"/>
        <w:ind w:left="0"/>
        <w:jc w:val="both"/>
      </w:pPr>
      <w:r>
        <w:rPr>
          <w:rFonts w:ascii="Times New Roman"/>
          <w:b w:val="false"/>
          <w:i w:val="false"/>
          <w:color w:val="000000"/>
          <w:sz w:val="28"/>
        </w:rPr>
        <w:t>
      Индекс формы административных данных: FS_DEP</w:t>
      </w:r>
    </w:p>
    <w:bookmarkEnd w:id="248"/>
    <w:bookmarkStart w:name="z295" w:id="249"/>
    <w:p>
      <w:pPr>
        <w:spacing w:after="0"/>
        <w:ind w:left="0"/>
        <w:jc w:val="both"/>
      </w:pPr>
      <w:r>
        <w:rPr>
          <w:rFonts w:ascii="Times New Roman"/>
          <w:b w:val="false"/>
          <w:i w:val="false"/>
          <w:color w:val="000000"/>
          <w:sz w:val="28"/>
        </w:rPr>
        <w:t>
      Периодичность: ежемесячная, ежеквартальная</w:t>
      </w:r>
    </w:p>
    <w:bookmarkEnd w:id="249"/>
    <w:bookmarkStart w:name="z296" w:id="250"/>
    <w:p>
      <w:pPr>
        <w:spacing w:after="0"/>
        <w:ind w:left="0"/>
        <w:jc w:val="both"/>
      </w:pPr>
      <w:r>
        <w:rPr>
          <w:rFonts w:ascii="Times New Roman"/>
          <w:b w:val="false"/>
          <w:i w:val="false"/>
          <w:color w:val="000000"/>
          <w:sz w:val="28"/>
        </w:rPr>
        <w:t>
      Отчетный период: по состоянию на "___" ________________ 20__ года</w:t>
      </w:r>
    </w:p>
    <w:bookmarkEnd w:id="250"/>
    <w:bookmarkStart w:name="z297" w:id="251"/>
    <w:p>
      <w:pPr>
        <w:spacing w:after="0"/>
        <w:ind w:left="0"/>
        <w:jc w:val="both"/>
      </w:pPr>
      <w:r>
        <w:rPr>
          <w:rFonts w:ascii="Times New Roman"/>
          <w:b w:val="false"/>
          <w:i w:val="false"/>
          <w:color w:val="000000"/>
          <w:sz w:val="28"/>
        </w:rPr>
        <w:t>
      Круг лиц, представляющих отчет: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251"/>
    <w:bookmarkStart w:name="z298" w:id="252"/>
    <w:p>
      <w:pPr>
        <w:spacing w:after="0"/>
        <w:ind w:left="0"/>
        <w:jc w:val="both"/>
      </w:pPr>
      <w:r>
        <w:rPr>
          <w:rFonts w:ascii="Times New Roman"/>
          <w:b w:val="false"/>
          <w:i w:val="false"/>
          <w:color w:val="000000"/>
          <w:sz w:val="28"/>
        </w:rPr>
        <w:t>
      Сроки представления формы административных данных:</w:t>
      </w:r>
    </w:p>
    <w:bookmarkEnd w:id="252"/>
    <w:bookmarkStart w:name="z299" w:id="253"/>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253"/>
    <w:bookmarkStart w:name="z300" w:id="254"/>
    <w:p>
      <w:pPr>
        <w:spacing w:after="0"/>
        <w:ind w:left="0"/>
        <w:jc w:val="both"/>
      </w:pPr>
      <w:r>
        <w:rPr>
          <w:rFonts w:ascii="Times New Roman"/>
          <w:b w:val="false"/>
          <w:i w:val="false"/>
          <w:color w:val="000000"/>
          <w:sz w:val="28"/>
        </w:rPr>
        <w:t>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w:t>
      </w:r>
    </w:p>
    <w:bookmarkEnd w:id="254"/>
    <w:bookmarkStart w:name="z301" w:id="255"/>
    <w:p>
      <w:pPr>
        <w:spacing w:after="0"/>
        <w:ind w:left="0"/>
        <w:jc w:val="both"/>
      </w:pPr>
      <w:r>
        <w:rPr>
          <w:rFonts w:ascii="Times New Roman"/>
          <w:b w:val="false"/>
          <w:i w:val="false"/>
          <w:color w:val="000000"/>
          <w:sz w:val="28"/>
        </w:rPr>
        <w:t>
      м</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6178"/>
        <w:gridCol w:w="1196"/>
      </w:tblGrid>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Референс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контрагента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56"/>
      <w:r>
        <w:rPr>
          <w:rFonts w:ascii="Times New Roman"/>
          <w:b w:val="false"/>
          <w:i w:val="false"/>
          <w:color w:val="000000"/>
          <w:sz w:val="28"/>
        </w:rPr>
        <w:t>
      Наименование _______________________________________________________</w:t>
      </w:r>
    </w:p>
    <w:bookmarkEnd w:id="256"/>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вкладах и </w:t>
            </w:r>
            <w:r>
              <w:br/>
            </w:r>
            <w:r>
              <w:rPr>
                <w:rFonts w:ascii="Times New Roman"/>
                <w:b w:val="false"/>
                <w:i w:val="false"/>
                <w:color w:val="000000"/>
                <w:sz w:val="20"/>
              </w:rPr>
              <w:t xml:space="preserve">текущих, корреспондентских </w:t>
            </w:r>
            <w:r>
              <w:br/>
            </w:r>
            <w:r>
              <w:rPr>
                <w:rFonts w:ascii="Times New Roman"/>
                <w:b w:val="false"/>
                <w:i w:val="false"/>
                <w:color w:val="000000"/>
                <w:sz w:val="20"/>
              </w:rPr>
              <w:t>счетах</w:t>
            </w:r>
          </w:p>
        </w:tc>
      </w:tr>
    </w:tbl>
    <w:bookmarkStart w:name="z305" w:id="25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7"/>
    <w:bookmarkStart w:name="z306" w:id="258"/>
    <w:p>
      <w:pPr>
        <w:spacing w:after="0"/>
        <w:ind w:left="0"/>
        <w:jc w:val="both"/>
      </w:pPr>
      <w:r>
        <w:rPr>
          <w:rFonts w:ascii="Times New Roman"/>
          <w:b w:val="false"/>
          <w:i w:val="false"/>
          <w:color w:val="000000"/>
          <w:sz w:val="28"/>
        </w:rPr>
        <w:t>
      Отчет о вкладах, текущих и корреспондентских счетах (индекс – FS_DEP, периодичность – ежемесячная, ежеквартальная)</w:t>
      </w:r>
    </w:p>
    <w:bookmarkEnd w:id="258"/>
    <w:bookmarkStart w:name="z307" w:id="259"/>
    <w:p>
      <w:pPr>
        <w:spacing w:after="0"/>
        <w:ind w:left="0"/>
        <w:jc w:val="left"/>
      </w:pPr>
      <w:r>
        <w:rPr>
          <w:rFonts w:ascii="Times New Roman"/>
          <w:b/>
          <w:i w:val="false"/>
          <w:color w:val="000000"/>
        </w:rPr>
        <w:t xml:space="preserve"> Глава 1. Общие положения</w:t>
      </w:r>
    </w:p>
    <w:bookmarkEnd w:id="259"/>
    <w:bookmarkStart w:name="z308" w:id="2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текущих и корреспондентских счетах" (далее – Форма).</w:t>
      </w:r>
    </w:p>
    <w:bookmarkEnd w:id="260"/>
    <w:bookmarkStart w:name="z309" w:id="261"/>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261"/>
    <w:bookmarkStart w:name="z310" w:id="262"/>
    <w:p>
      <w:pPr>
        <w:spacing w:after="0"/>
        <w:ind w:left="0"/>
        <w:jc w:val="both"/>
      </w:pPr>
      <w:r>
        <w:rPr>
          <w:rFonts w:ascii="Times New Roman"/>
          <w:b w:val="false"/>
          <w:i w:val="false"/>
          <w:color w:val="000000"/>
          <w:sz w:val="28"/>
        </w:rPr>
        <w:t>
      3. Форма составляется:</w:t>
      </w:r>
    </w:p>
    <w:bookmarkEnd w:id="262"/>
    <w:bookmarkStart w:name="z311" w:id="263"/>
    <w:p>
      <w:pPr>
        <w:spacing w:after="0"/>
        <w:ind w:left="0"/>
        <w:jc w:val="both"/>
      </w:pPr>
      <w:r>
        <w:rPr>
          <w:rFonts w:ascii="Times New Roman"/>
          <w:b w:val="false"/>
          <w:i w:val="false"/>
          <w:color w:val="000000"/>
          <w:sz w:val="28"/>
        </w:rPr>
        <w:t>
      1) ежемесячно – Национальным оператором почты;</w:t>
      </w:r>
    </w:p>
    <w:bookmarkEnd w:id="263"/>
    <w:bookmarkStart w:name="z312" w:id="264"/>
    <w:p>
      <w:pPr>
        <w:spacing w:after="0"/>
        <w:ind w:left="0"/>
        <w:jc w:val="both"/>
      </w:pPr>
      <w:r>
        <w:rPr>
          <w:rFonts w:ascii="Times New Roman"/>
          <w:b w:val="false"/>
          <w:i w:val="false"/>
          <w:color w:val="000000"/>
          <w:sz w:val="28"/>
        </w:rPr>
        <w:t>
      2) ежеквартально –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w:t>
      </w:r>
    </w:p>
    <w:bookmarkEnd w:id="264"/>
    <w:bookmarkStart w:name="z313" w:id="265"/>
    <w:p>
      <w:pPr>
        <w:spacing w:after="0"/>
        <w:ind w:left="0"/>
        <w:jc w:val="both"/>
      </w:pPr>
      <w:r>
        <w:rPr>
          <w:rFonts w:ascii="Times New Roman"/>
          <w:b w:val="false"/>
          <w:i w:val="false"/>
          <w:color w:val="000000"/>
          <w:sz w:val="28"/>
        </w:rPr>
        <w:t xml:space="preserve">
      4. Форма составляется по состоянию на конец отчетного периода. </w:t>
      </w:r>
    </w:p>
    <w:bookmarkEnd w:id="265"/>
    <w:bookmarkStart w:name="z314" w:id="266"/>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66"/>
    <w:bookmarkStart w:name="z315" w:id="267"/>
    <w:p>
      <w:pPr>
        <w:spacing w:after="0"/>
        <w:ind w:left="0"/>
        <w:jc w:val="both"/>
      </w:pPr>
      <w:r>
        <w:rPr>
          <w:rFonts w:ascii="Times New Roman"/>
          <w:b w:val="false"/>
          <w:i w:val="false"/>
          <w:color w:val="000000"/>
          <w:sz w:val="28"/>
        </w:rPr>
        <w:t>
      6. Все показатели являются обязательными для заполнения.</w:t>
      </w:r>
    </w:p>
    <w:bookmarkEnd w:id="267"/>
    <w:bookmarkStart w:name="z316" w:id="268"/>
    <w:p>
      <w:pPr>
        <w:spacing w:after="0"/>
        <w:ind w:left="0"/>
        <w:jc w:val="left"/>
      </w:pPr>
      <w:r>
        <w:rPr>
          <w:rFonts w:ascii="Times New Roman"/>
          <w:b/>
          <w:i w:val="false"/>
          <w:color w:val="000000"/>
        </w:rPr>
        <w:t xml:space="preserve"> Глава 2. Пояснение по заполнению Формы</w:t>
      </w:r>
    </w:p>
    <w:bookmarkEnd w:id="268"/>
    <w:bookmarkStart w:name="z317" w:id="269"/>
    <w:p>
      <w:pPr>
        <w:spacing w:after="0"/>
        <w:ind w:left="0"/>
        <w:jc w:val="both"/>
      </w:pPr>
      <w:r>
        <w:rPr>
          <w:rFonts w:ascii="Times New Roman"/>
          <w:b w:val="false"/>
          <w:i w:val="false"/>
          <w:color w:val="000000"/>
          <w:sz w:val="28"/>
        </w:rPr>
        <w:t>
      7.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269"/>
    <w:bookmarkStart w:name="z318" w:id="270"/>
    <w:p>
      <w:pPr>
        <w:spacing w:after="0"/>
        <w:ind w:left="0"/>
        <w:jc w:val="both"/>
      </w:pPr>
      <w:r>
        <w:rPr>
          <w:rFonts w:ascii="Times New Roman"/>
          <w:b w:val="false"/>
          <w:i w:val="false"/>
          <w:color w:val="000000"/>
          <w:sz w:val="28"/>
        </w:rPr>
        <w:t>
      8.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может содержать текстовые и числовые элементы.</w:t>
      </w:r>
    </w:p>
    <w:bookmarkEnd w:id="270"/>
    <w:bookmarkStart w:name="z319" w:id="271"/>
    <w:p>
      <w:pPr>
        <w:spacing w:after="0"/>
        <w:ind w:left="0"/>
        <w:jc w:val="both"/>
      </w:pPr>
      <w:r>
        <w:rPr>
          <w:rFonts w:ascii="Times New Roman"/>
          <w:b w:val="false"/>
          <w:i w:val="false"/>
          <w:color w:val="000000"/>
          <w:sz w:val="28"/>
        </w:rPr>
        <w:t>
      9. В строках 2.1, 2.2, 3.1, 3.2 и 3.3 значения выбираются из справочников, размещенных в информационной системе, посредством которой представляется Форма.</w:t>
      </w:r>
    </w:p>
    <w:bookmarkEnd w:id="271"/>
    <w:bookmarkStart w:name="z320" w:id="272"/>
    <w:p>
      <w:pPr>
        <w:spacing w:after="0"/>
        <w:ind w:left="0"/>
        <w:jc w:val="both"/>
      </w:pPr>
      <w:r>
        <w:rPr>
          <w:rFonts w:ascii="Times New Roman"/>
          <w:b w:val="false"/>
          <w:i w:val="false"/>
          <w:color w:val="000000"/>
          <w:sz w:val="28"/>
        </w:rPr>
        <w:t>
      10. В строке 2.1 указывается признак резидентства в соответствии со следующей кодификацией:</w:t>
      </w:r>
    </w:p>
    <w:bookmarkEnd w:id="272"/>
    <w:bookmarkStart w:name="z321" w:id="273"/>
    <w:p>
      <w:pPr>
        <w:spacing w:after="0"/>
        <w:ind w:left="0"/>
        <w:jc w:val="both"/>
      </w:pPr>
      <w:r>
        <w:rPr>
          <w:rFonts w:ascii="Times New Roman"/>
          <w:b w:val="false"/>
          <w:i w:val="false"/>
          <w:color w:val="000000"/>
          <w:sz w:val="28"/>
        </w:rPr>
        <w:t>
      код "1" – резидент Республики Казахстан;</w:t>
      </w:r>
    </w:p>
    <w:bookmarkEnd w:id="273"/>
    <w:bookmarkStart w:name="z322" w:id="274"/>
    <w:p>
      <w:pPr>
        <w:spacing w:after="0"/>
        <w:ind w:left="0"/>
        <w:jc w:val="both"/>
      </w:pPr>
      <w:r>
        <w:rPr>
          <w:rFonts w:ascii="Times New Roman"/>
          <w:b w:val="false"/>
          <w:i w:val="false"/>
          <w:color w:val="000000"/>
          <w:sz w:val="28"/>
        </w:rPr>
        <w:t>
      код "2" – нерезидент Республики Казахстан.</w:t>
      </w:r>
    </w:p>
    <w:bookmarkEnd w:id="274"/>
    <w:bookmarkStart w:name="z323" w:id="275"/>
    <w:p>
      <w:pPr>
        <w:spacing w:after="0"/>
        <w:ind w:left="0"/>
        <w:jc w:val="both"/>
      </w:pPr>
      <w:r>
        <w:rPr>
          <w:rFonts w:ascii="Times New Roman"/>
          <w:b w:val="false"/>
          <w:i w:val="false"/>
          <w:color w:val="000000"/>
          <w:sz w:val="28"/>
        </w:rPr>
        <w:t>
      11. В строке 2.2 указывается код сектора экономики в соответствии со следующей кодификацией:</w:t>
      </w:r>
    </w:p>
    <w:bookmarkEnd w:id="275"/>
    <w:bookmarkStart w:name="z324" w:id="276"/>
    <w:p>
      <w:pPr>
        <w:spacing w:after="0"/>
        <w:ind w:left="0"/>
        <w:jc w:val="both"/>
      </w:pPr>
      <w:r>
        <w:rPr>
          <w:rFonts w:ascii="Times New Roman"/>
          <w:b w:val="false"/>
          <w:i w:val="false"/>
          <w:color w:val="000000"/>
          <w:sz w:val="28"/>
        </w:rPr>
        <w:t>
      код "1" – Центральное Правительство;</w:t>
      </w:r>
    </w:p>
    <w:bookmarkEnd w:id="276"/>
    <w:bookmarkStart w:name="z325" w:id="277"/>
    <w:p>
      <w:pPr>
        <w:spacing w:after="0"/>
        <w:ind w:left="0"/>
        <w:jc w:val="both"/>
      </w:pPr>
      <w:r>
        <w:rPr>
          <w:rFonts w:ascii="Times New Roman"/>
          <w:b w:val="false"/>
          <w:i w:val="false"/>
          <w:color w:val="000000"/>
          <w:sz w:val="28"/>
        </w:rPr>
        <w:t>
      код "2" – региональные и местные органы управления;</w:t>
      </w:r>
    </w:p>
    <w:bookmarkEnd w:id="277"/>
    <w:bookmarkStart w:name="z326" w:id="278"/>
    <w:p>
      <w:pPr>
        <w:spacing w:after="0"/>
        <w:ind w:left="0"/>
        <w:jc w:val="both"/>
      </w:pPr>
      <w:r>
        <w:rPr>
          <w:rFonts w:ascii="Times New Roman"/>
          <w:b w:val="false"/>
          <w:i w:val="false"/>
          <w:color w:val="000000"/>
          <w:sz w:val="28"/>
        </w:rPr>
        <w:t>
      код "3" – Центральные (национальные) банки;</w:t>
      </w:r>
    </w:p>
    <w:bookmarkEnd w:id="278"/>
    <w:bookmarkStart w:name="z327" w:id="279"/>
    <w:p>
      <w:pPr>
        <w:spacing w:after="0"/>
        <w:ind w:left="0"/>
        <w:jc w:val="both"/>
      </w:pPr>
      <w:r>
        <w:rPr>
          <w:rFonts w:ascii="Times New Roman"/>
          <w:b w:val="false"/>
          <w:i w:val="false"/>
          <w:color w:val="000000"/>
          <w:sz w:val="28"/>
        </w:rPr>
        <w:t>
      код "4" – другие депозитные организации;</w:t>
      </w:r>
    </w:p>
    <w:bookmarkEnd w:id="279"/>
    <w:bookmarkStart w:name="z328" w:id="280"/>
    <w:p>
      <w:pPr>
        <w:spacing w:after="0"/>
        <w:ind w:left="0"/>
        <w:jc w:val="both"/>
      </w:pPr>
      <w:r>
        <w:rPr>
          <w:rFonts w:ascii="Times New Roman"/>
          <w:b w:val="false"/>
          <w:i w:val="false"/>
          <w:color w:val="000000"/>
          <w:sz w:val="28"/>
        </w:rPr>
        <w:t>
      код "5" – другие финансовые организации;</w:t>
      </w:r>
    </w:p>
    <w:bookmarkEnd w:id="280"/>
    <w:bookmarkStart w:name="z329" w:id="281"/>
    <w:p>
      <w:pPr>
        <w:spacing w:after="0"/>
        <w:ind w:left="0"/>
        <w:jc w:val="both"/>
      </w:pPr>
      <w:r>
        <w:rPr>
          <w:rFonts w:ascii="Times New Roman"/>
          <w:b w:val="false"/>
          <w:i w:val="false"/>
          <w:color w:val="000000"/>
          <w:sz w:val="28"/>
        </w:rPr>
        <w:t>
      код "6" – государственные нефинансовые организации;</w:t>
      </w:r>
    </w:p>
    <w:bookmarkEnd w:id="281"/>
    <w:bookmarkStart w:name="z330" w:id="282"/>
    <w:p>
      <w:pPr>
        <w:spacing w:after="0"/>
        <w:ind w:left="0"/>
        <w:jc w:val="both"/>
      </w:pPr>
      <w:r>
        <w:rPr>
          <w:rFonts w:ascii="Times New Roman"/>
          <w:b w:val="false"/>
          <w:i w:val="false"/>
          <w:color w:val="000000"/>
          <w:sz w:val="28"/>
        </w:rPr>
        <w:t>
      код "7" – негосударственные нефинансовые организации;</w:t>
      </w:r>
    </w:p>
    <w:bookmarkEnd w:id="282"/>
    <w:bookmarkStart w:name="z331" w:id="283"/>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283"/>
    <w:bookmarkStart w:name="z332" w:id="284"/>
    <w:p>
      <w:pPr>
        <w:spacing w:after="0"/>
        <w:ind w:left="0"/>
        <w:jc w:val="both"/>
      </w:pPr>
      <w:r>
        <w:rPr>
          <w:rFonts w:ascii="Times New Roman"/>
          <w:b w:val="false"/>
          <w:i w:val="false"/>
          <w:color w:val="000000"/>
          <w:sz w:val="28"/>
        </w:rPr>
        <w:t>
      код "9" – домашние хозяйства.</w:t>
      </w:r>
    </w:p>
    <w:bookmarkEnd w:id="284"/>
    <w:bookmarkStart w:name="z333" w:id="285"/>
    <w:p>
      <w:pPr>
        <w:spacing w:after="0"/>
        <w:ind w:left="0"/>
        <w:jc w:val="both"/>
      </w:pPr>
      <w:r>
        <w:rPr>
          <w:rFonts w:ascii="Times New Roman"/>
          <w:b w:val="false"/>
          <w:i w:val="false"/>
          <w:color w:val="000000"/>
          <w:sz w:val="28"/>
        </w:rPr>
        <w:t xml:space="preserve">
      12. В строке 3.3 вклады распределяются по срокам на основании договоров вклада с клиентами. </w:t>
      </w:r>
    </w:p>
    <w:bookmarkEnd w:id="285"/>
    <w:bookmarkStart w:name="z334" w:id="286"/>
    <w:p>
      <w:pPr>
        <w:spacing w:after="0"/>
        <w:ind w:left="0"/>
        <w:jc w:val="both"/>
      </w:pPr>
      <w:r>
        <w:rPr>
          <w:rFonts w:ascii="Times New Roman"/>
          <w:b w:val="false"/>
          <w:i w:val="false"/>
          <w:color w:val="000000"/>
          <w:sz w:val="28"/>
        </w:rPr>
        <w:t>
      13.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286"/>
    <w:bookmarkStart w:name="z335" w:id="287"/>
    <w:p>
      <w:pPr>
        <w:spacing w:after="0"/>
        <w:ind w:left="0"/>
        <w:jc w:val="both"/>
      </w:pPr>
      <w:r>
        <w:rPr>
          <w:rFonts w:ascii="Times New Roman"/>
          <w:b w:val="false"/>
          <w:i w:val="false"/>
          <w:color w:val="000000"/>
          <w:sz w:val="28"/>
        </w:rPr>
        <w:t xml:space="preserve">
      14. При отсутствии сведений Форма не представляется.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38" w:id="2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8"/>
    <w:bookmarkStart w:name="z339" w:id="289"/>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89"/>
    <w:bookmarkStart w:name="z340" w:id="290"/>
    <w:p>
      <w:pPr>
        <w:spacing w:after="0"/>
        <w:ind w:left="0"/>
        <w:jc w:val="both"/>
      </w:pPr>
      <w:r>
        <w:rPr>
          <w:rFonts w:ascii="Times New Roman"/>
          <w:b w:val="false"/>
          <w:i w:val="false"/>
          <w:color w:val="000000"/>
          <w:sz w:val="28"/>
        </w:rPr>
        <w:t>
      Отчет об основных источниках привлеченных денег</w:t>
      </w:r>
    </w:p>
    <w:bookmarkEnd w:id="290"/>
    <w:bookmarkStart w:name="z341" w:id="291"/>
    <w:p>
      <w:pPr>
        <w:spacing w:after="0"/>
        <w:ind w:left="0"/>
        <w:jc w:val="both"/>
      </w:pPr>
      <w:r>
        <w:rPr>
          <w:rFonts w:ascii="Times New Roman"/>
          <w:b w:val="false"/>
          <w:i w:val="false"/>
          <w:color w:val="000000"/>
          <w:sz w:val="28"/>
        </w:rPr>
        <w:t>
      Индекс формы административных данных: ФС_ОИ</w:t>
      </w:r>
    </w:p>
    <w:bookmarkEnd w:id="291"/>
    <w:bookmarkStart w:name="z342" w:id="292"/>
    <w:p>
      <w:pPr>
        <w:spacing w:after="0"/>
        <w:ind w:left="0"/>
        <w:jc w:val="both"/>
      </w:pPr>
      <w:r>
        <w:rPr>
          <w:rFonts w:ascii="Times New Roman"/>
          <w:b w:val="false"/>
          <w:i w:val="false"/>
          <w:color w:val="000000"/>
          <w:sz w:val="28"/>
        </w:rPr>
        <w:t>
      Периодичность: ежемесячная, ежеквартальная</w:t>
      </w:r>
    </w:p>
    <w:bookmarkEnd w:id="292"/>
    <w:bookmarkStart w:name="z343" w:id="293"/>
    <w:p>
      <w:pPr>
        <w:spacing w:after="0"/>
        <w:ind w:left="0"/>
        <w:jc w:val="both"/>
      </w:pPr>
      <w:r>
        <w:rPr>
          <w:rFonts w:ascii="Times New Roman"/>
          <w:b w:val="false"/>
          <w:i w:val="false"/>
          <w:color w:val="000000"/>
          <w:sz w:val="28"/>
        </w:rPr>
        <w:t>
      Отчетный период: по состоянию на "___" ________________ 20__ года</w:t>
      </w:r>
    </w:p>
    <w:bookmarkEnd w:id="293"/>
    <w:bookmarkStart w:name="z344" w:id="294"/>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294"/>
    <w:bookmarkStart w:name="z345" w:id="295"/>
    <w:p>
      <w:pPr>
        <w:spacing w:after="0"/>
        <w:ind w:left="0"/>
        <w:jc w:val="both"/>
      </w:pPr>
      <w:r>
        <w:rPr>
          <w:rFonts w:ascii="Times New Roman"/>
          <w:b w:val="false"/>
          <w:i w:val="false"/>
          <w:color w:val="000000"/>
          <w:sz w:val="28"/>
        </w:rPr>
        <w:t>
      Сроки представления формы административных данных:</w:t>
      </w:r>
    </w:p>
    <w:bookmarkEnd w:id="295"/>
    <w:bookmarkStart w:name="z346" w:id="296"/>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296"/>
    <w:bookmarkStart w:name="z347" w:id="29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98"/>
    <w:p>
      <w:pPr>
        <w:spacing w:after="0"/>
        <w:ind w:left="0"/>
        <w:jc w:val="both"/>
      </w:pPr>
      <w:r>
        <w:rPr>
          <w:rFonts w:ascii="Times New Roman"/>
          <w:b w:val="false"/>
          <w:i w:val="false"/>
          <w:color w:val="000000"/>
          <w:sz w:val="28"/>
        </w:rPr>
        <w:t>
      (в тысячах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672"/>
        <w:gridCol w:w="672"/>
        <w:gridCol w:w="672"/>
        <w:gridCol w:w="673"/>
        <w:gridCol w:w="673"/>
        <w:gridCol w:w="673"/>
        <w:gridCol w:w="673"/>
        <w:gridCol w:w="2666"/>
        <w:gridCol w:w="1047"/>
        <w:gridCol w:w="1045"/>
        <w:gridCol w:w="1045"/>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 иные ценные бумаги (в том числе по операции репо)</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299"/>
      <w:r>
        <w:rPr>
          <w:rFonts w:ascii="Times New Roman"/>
          <w:b w:val="false"/>
          <w:i w:val="false"/>
          <w:color w:val="000000"/>
          <w:sz w:val="28"/>
        </w:rPr>
        <w:t>
      Наименование _______________________________________________________</w:t>
      </w:r>
    </w:p>
    <w:bookmarkEnd w:id="299"/>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352" w:id="30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00"/>
    <w:bookmarkStart w:name="z353" w:id="301"/>
    <w:p>
      <w:pPr>
        <w:spacing w:after="0"/>
        <w:ind w:left="0"/>
        <w:jc w:val="both"/>
      </w:pPr>
      <w:r>
        <w:rPr>
          <w:rFonts w:ascii="Times New Roman"/>
          <w:b w:val="false"/>
          <w:i w:val="false"/>
          <w:color w:val="000000"/>
          <w:sz w:val="28"/>
        </w:rPr>
        <w:t>
      Отчет об основных источниках привлеченных денег (индекс – ФС_ОИ, периодичность – ежемесячная, ежеквартальная)</w:t>
      </w:r>
    </w:p>
    <w:bookmarkEnd w:id="301"/>
    <w:bookmarkStart w:name="z354" w:id="302"/>
    <w:p>
      <w:pPr>
        <w:spacing w:after="0"/>
        <w:ind w:left="0"/>
        <w:jc w:val="left"/>
      </w:pPr>
      <w:r>
        <w:rPr>
          <w:rFonts w:ascii="Times New Roman"/>
          <w:b/>
          <w:i w:val="false"/>
          <w:color w:val="000000"/>
        </w:rPr>
        <w:t xml:space="preserve"> Глава 1. Общие положения</w:t>
      </w:r>
    </w:p>
    <w:bookmarkEnd w:id="302"/>
    <w:bookmarkStart w:name="z355" w:id="30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303"/>
    <w:bookmarkStart w:name="z356" w:id="304"/>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304"/>
    <w:bookmarkStart w:name="z357" w:id="305"/>
    <w:p>
      <w:pPr>
        <w:spacing w:after="0"/>
        <w:ind w:left="0"/>
        <w:jc w:val="both"/>
      </w:pPr>
      <w:r>
        <w:rPr>
          <w:rFonts w:ascii="Times New Roman"/>
          <w:b w:val="false"/>
          <w:i w:val="false"/>
          <w:color w:val="000000"/>
          <w:sz w:val="28"/>
        </w:rPr>
        <w:t>
      3. Форма составляется:</w:t>
      </w:r>
    </w:p>
    <w:bookmarkEnd w:id="305"/>
    <w:bookmarkStart w:name="z358" w:id="306"/>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306"/>
    <w:bookmarkStart w:name="z359" w:id="307"/>
    <w:p>
      <w:pPr>
        <w:spacing w:after="0"/>
        <w:ind w:left="0"/>
        <w:jc w:val="both"/>
      </w:pPr>
      <w:r>
        <w:rPr>
          <w:rFonts w:ascii="Times New Roman"/>
          <w:b w:val="false"/>
          <w:i w:val="false"/>
          <w:color w:val="000000"/>
          <w:sz w:val="28"/>
        </w:rPr>
        <w:t>
      2) ежеквартально – Национальным оператором почты.</w:t>
      </w:r>
    </w:p>
    <w:bookmarkEnd w:id="307"/>
    <w:bookmarkStart w:name="z360" w:id="30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8"/>
    <w:bookmarkStart w:name="z361" w:id="309"/>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309"/>
    <w:bookmarkStart w:name="z362" w:id="310"/>
    <w:p>
      <w:pPr>
        <w:spacing w:after="0"/>
        <w:ind w:left="0"/>
        <w:jc w:val="left"/>
      </w:pPr>
      <w:r>
        <w:rPr>
          <w:rFonts w:ascii="Times New Roman"/>
          <w:b/>
          <w:i w:val="false"/>
          <w:color w:val="000000"/>
        </w:rPr>
        <w:t xml:space="preserve"> Глава 2. Пояснение по заполнению Формы</w:t>
      </w:r>
    </w:p>
    <w:bookmarkEnd w:id="310"/>
    <w:bookmarkStart w:name="z363" w:id="311"/>
    <w:p>
      <w:pPr>
        <w:spacing w:after="0"/>
        <w:ind w:left="0"/>
        <w:jc w:val="both"/>
      </w:pPr>
      <w:r>
        <w:rPr>
          <w:rFonts w:ascii="Times New Roman"/>
          <w:b w:val="false"/>
          <w:i w:val="false"/>
          <w:color w:val="000000"/>
          <w:sz w:val="28"/>
        </w:rPr>
        <w:t>
      6. При заполнении Формы организации, осуществляющие отдельные виды банковских операций, раскрывают десять крупнейших кредиторов организации - физических и юридических лиц. Крупнейшими кредиторами организации, осуществляющей отдельные виды банковских операций, являются лица, перед которыми у организации, осуществляющей отдельные виды банковских операций, в совокупности имеется наибольшая сумма обязательств. Сведения в Форме приводятся в порядке убывания совокупной суммы обязательств организации, осуществляющей отдельные виды банковских операций, перед каждым кредитором.</w:t>
      </w:r>
    </w:p>
    <w:bookmarkEnd w:id="311"/>
    <w:bookmarkStart w:name="z364" w:id="312"/>
    <w:p>
      <w:pPr>
        <w:spacing w:after="0"/>
        <w:ind w:left="0"/>
        <w:jc w:val="both"/>
      </w:pPr>
      <w:r>
        <w:rPr>
          <w:rFonts w:ascii="Times New Roman"/>
          <w:b w:val="false"/>
          <w:i w:val="false"/>
          <w:color w:val="000000"/>
          <w:sz w:val="28"/>
        </w:rPr>
        <w:t>
      7. При наличии обязательств у организации, осуществляющей отдельные виды банковских операций, перед юридическим лицом, которые в совокупности входят в число десяти крупнейших кредиторов организации, осуществляющей отдельные виды банковских операций, в Форме отражаются сведения по данному лицу.</w:t>
      </w:r>
    </w:p>
    <w:bookmarkEnd w:id="312"/>
    <w:bookmarkStart w:name="z365" w:id="313"/>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68" w:id="3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4"/>
    <w:bookmarkStart w:name="z369" w:id="31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315"/>
    <w:bookmarkStart w:name="z370" w:id="316"/>
    <w:p>
      <w:pPr>
        <w:spacing w:after="0"/>
        <w:ind w:left="0"/>
        <w:jc w:val="both"/>
      </w:pPr>
      <w:r>
        <w:rPr>
          <w:rFonts w:ascii="Times New Roman"/>
          <w:b w:val="false"/>
          <w:i w:val="false"/>
          <w:color w:val="000000"/>
          <w:sz w:val="28"/>
        </w:rPr>
        <w:t>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316"/>
    <w:bookmarkStart w:name="z371" w:id="317"/>
    <w:p>
      <w:pPr>
        <w:spacing w:after="0"/>
        <w:ind w:left="0"/>
        <w:jc w:val="both"/>
      </w:pPr>
      <w:r>
        <w:rPr>
          <w:rFonts w:ascii="Times New Roman"/>
          <w:b w:val="false"/>
          <w:i w:val="false"/>
          <w:color w:val="000000"/>
          <w:sz w:val="28"/>
        </w:rPr>
        <w:t>
      Индекс формы административных данных: ФС_СДЕЛКИ_РЕЕСТР</w:t>
      </w:r>
    </w:p>
    <w:bookmarkEnd w:id="317"/>
    <w:bookmarkStart w:name="z372" w:id="318"/>
    <w:p>
      <w:pPr>
        <w:spacing w:after="0"/>
        <w:ind w:left="0"/>
        <w:jc w:val="both"/>
      </w:pPr>
      <w:r>
        <w:rPr>
          <w:rFonts w:ascii="Times New Roman"/>
          <w:b w:val="false"/>
          <w:i w:val="false"/>
          <w:color w:val="000000"/>
          <w:sz w:val="28"/>
        </w:rPr>
        <w:t xml:space="preserve">
      Периодичность: ежемесячная, ежеквартальная </w:t>
      </w:r>
    </w:p>
    <w:bookmarkEnd w:id="318"/>
    <w:bookmarkStart w:name="z373" w:id="319"/>
    <w:p>
      <w:pPr>
        <w:spacing w:after="0"/>
        <w:ind w:left="0"/>
        <w:jc w:val="both"/>
      </w:pPr>
      <w:r>
        <w:rPr>
          <w:rFonts w:ascii="Times New Roman"/>
          <w:b w:val="false"/>
          <w:i w:val="false"/>
          <w:color w:val="000000"/>
          <w:sz w:val="28"/>
        </w:rPr>
        <w:t>
      Отчетный период: по состоянию на "___" ________________ 20__ года</w:t>
      </w:r>
    </w:p>
    <w:bookmarkEnd w:id="319"/>
    <w:bookmarkStart w:name="z374" w:id="320"/>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320"/>
    <w:bookmarkStart w:name="z375" w:id="321"/>
    <w:p>
      <w:pPr>
        <w:spacing w:after="0"/>
        <w:ind w:left="0"/>
        <w:jc w:val="both"/>
      </w:pPr>
      <w:r>
        <w:rPr>
          <w:rFonts w:ascii="Times New Roman"/>
          <w:b w:val="false"/>
          <w:i w:val="false"/>
          <w:color w:val="000000"/>
          <w:sz w:val="28"/>
        </w:rPr>
        <w:t>
      Сроки представления формы административных данных:</w:t>
      </w:r>
    </w:p>
    <w:bookmarkEnd w:id="321"/>
    <w:bookmarkStart w:name="z376" w:id="322"/>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322"/>
    <w:bookmarkStart w:name="z377" w:id="32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23"/>
    <w:bookmarkStart w:name="z378" w:id="324"/>
    <w:p>
      <w:pPr>
        <w:spacing w:after="0"/>
        <w:ind w:left="0"/>
        <w:jc w:val="both"/>
      </w:pPr>
      <w:r>
        <w:rPr>
          <w:rFonts w:ascii="Times New Roman"/>
          <w:b w:val="false"/>
          <w:i w:val="false"/>
          <w:color w:val="000000"/>
          <w:sz w:val="28"/>
        </w:rPr>
        <w:t>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 </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25"/>
    <w:p>
      <w:pPr>
        <w:spacing w:after="0"/>
        <w:ind w:left="0"/>
        <w:jc w:val="both"/>
      </w:pPr>
      <w:r>
        <w:rPr>
          <w:rFonts w:ascii="Times New Roman"/>
          <w:b w:val="false"/>
          <w:i w:val="false"/>
          <w:color w:val="000000"/>
          <w:sz w:val="28"/>
        </w:rPr>
        <w:t>
      Таблица 1. Сделки с лицами, связанными с организацией, осуществляющей отдельные виды банковских операций, особыми отношениями, заключенные в течение отчетного периода, а также действующие на "___" _________________ 20__года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595"/>
        <w:gridCol w:w="4392"/>
        <w:gridCol w:w="559"/>
        <w:gridCol w:w="3515"/>
        <w:gridCol w:w="560"/>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лица</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609"/>
        <w:gridCol w:w="3468"/>
        <w:gridCol w:w="1466"/>
        <w:gridCol w:w="798"/>
        <w:gridCol w:w="798"/>
        <w:gridCol w:w="798"/>
        <w:gridCol w:w="1897"/>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(при отсутствии решения совета директоров)</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4977"/>
        <w:gridCol w:w="25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организацией, осуществляющей отдельные виды банковских операций, особыми отношениями в пользу организации, осуществляющей отдельные виды банковских операций</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 осуществляющей отдельные виды банковских операций, в пользу лица, связанного с организацией, осуществляющей отдельные виды банковских операций, особыми отношениями</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организации, осуществляющей отдельные виды банковских операций</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351"/>
        <w:gridCol w:w="1352"/>
        <w:gridCol w:w="1352"/>
        <w:gridCol w:w="2432"/>
        <w:gridCol w:w="1352"/>
        <w:gridCol w:w="1352"/>
        <w:gridCol w:w="1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сделки, в том числе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 положи-тельная/ отрицательная корректировка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балансовых счетов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29"/>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не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постановлением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по состоянию на "__" _____ 20__ года, составляет ________ тысяч тенге.</w:t>
      </w:r>
    </w:p>
    <w:bookmarkEnd w:id="329"/>
    <w:bookmarkStart w:name="z385" w:id="330"/>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 по состоянию на "__"_____ 20__ года составляет _________ тысяч тенге.</w:t>
      </w:r>
    </w:p>
    <w:bookmarkEnd w:id="330"/>
    <w:bookmarkStart w:name="z386" w:id="331"/>
    <w:p>
      <w:pPr>
        <w:spacing w:after="0"/>
        <w:ind w:left="0"/>
        <w:jc w:val="both"/>
      </w:pPr>
      <w:r>
        <w:rPr>
          <w:rFonts w:ascii="Times New Roman"/>
          <w:b w:val="false"/>
          <w:i w:val="false"/>
          <w:color w:val="000000"/>
          <w:sz w:val="28"/>
        </w:rPr>
        <w:t>
      Организация, осуществляющая отдельные виды банковских операций, подтверждает, что в отчетном периоде льготные условия лицам, связанным особыми отношениями с организацией, осуществляющей отдельные виды банковских операций, не предоставлялись и другие сделки с лицами, связанными особыми отношениями с организацией, осуществляющей отдельные виды банковских операций, кроме указанных в Таблице 1, организацией, осуществляющей отдельные виды банковских операций, не осуществлялись.</w:t>
      </w:r>
    </w:p>
    <w:bookmarkEnd w:id="331"/>
    <w:bookmarkStart w:name="z387" w:id="332"/>
    <w:p>
      <w:pPr>
        <w:spacing w:after="0"/>
        <w:ind w:left="0"/>
        <w:jc w:val="both"/>
      </w:pPr>
      <w:r>
        <w:rPr>
          <w:rFonts w:ascii="Times New Roman"/>
          <w:b w:val="false"/>
          <w:i w:val="false"/>
          <w:color w:val="000000"/>
          <w:sz w:val="28"/>
        </w:rPr>
        <w:t>
      Таблица 2. Реестр лиц, связанных с организацией, осуществляющей отдельные виды банковских операций, особыми отношениями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191"/>
        <w:gridCol w:w="3924"/>
        <w:gridCol w:w="3611"/>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отчество (при его наличии) (для физического лица)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333"/>
      <w:r>
        <w:rPr>
          <w:rFonts w:ascii="Times New Roman"/>
          <w:b w:val="false"/>
          <w:i w:val="false"/>
          <w:color w:val="000000"/>
          <w:sz w:val="28"/>
        </w:rPr>
        <w:t>
      Наименование _______________________________________________________</w:t>
      </w:r>
    </w:p>
    <w:bookmarkEnd w:id="333"/>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 xml:space="preserve">с организацией, </w:t>
            </w:r>
            <w:r>
              <w:br/>
            </w:r>
            <w:r>
              <w:rPr>
                <w:rFonts w:ascii="Times New Roman"/>
                <w:b w:val="false"/>
                <w:i w:val="false"/>
                <w:color w:val="000000"/>
                <w:sz w:val="20"/>
              </w:rPr>
              <w:t>осуществляющей</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 на</w:t>
            </w:r>
            <w:r>
              <w:br/>
            </w:r>
            <w:r>
              <w:rPr>
                <w:rFonts w:ascii="Times New Roman"/>
                <w:b w:val="false"/>
                <w:i w:val="false"/>
                <w:color w:val="000000"/>
                <w:sz w:val="20"/>
              </w:rPr>
              <w:t>отчетную дату</w:t>
            </w:r>
          </w:p>
        </w:tc>
      </w:tr>
    </w:tbl>
    <w:bookmarkStart w:name="z390" w:id="3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4"/>
    <w:bookmarkStart w:name="z391" w:id="335"/>
    <w:p>
      <w:pPr>
        <w:spacing w:after="0"/>
        <w:ind w:left="0"/>
        <w:jc w:val="both"/>
      </w:pPr>
      <w:r>
        <w:rPr>
          <w:rFonts w:ascii="Times New Roman"/>
          <w:b w:val="false"/>
          <w:i w:val="false"/>
          <w:color w:val="000000"/>
          <w:sz w:val="28"/>
        </w:rPr>
        <w:t>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(индекс – ФС_СДЕЛКИ_РЕЕСТР, периодичность – ежемесячная, ежеквартальная)</w:t>
      </w:r>
    </w:p>
    <w:bookmarkEnd w:id="335"/>
    <w:bookmarkStart w:name="z392" w:id="336"/>
    <w:p>
      <w:pPr>
        <w:spacing w:after="0"/>
        <w:ind w:left="0"/>
        <w:jc w:val="left"/>
      </w:pPr>
      <w:r>
        <w:rPr>
          <w:rFonts w:ascii="Times New Roman"/>
          <w:b/>
          <w:i w:val="false"/>
          <w:color w:val="000000"/>
        </w:rPr>
        <w:t xml:space="preserve"> Глава 1. Общие положения</w:t>
      </w:r>
    </w:p>
    <w:bookmarkEnd w:id="336"/>
    <w:bookmarkStart w:name="z393" w:id="3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(далее – Форма).</w:t>
      </w:r>
    </w:p>
    <w:bookmarkEnd w:id="337"/>
    <w:bookmarkStart w:name="z394" w:id="338"/>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338"/>
    <w:bookmarkStart w:name="z395" w:id="339"/>
    <w:p>
      <w:pPr>
        <w:spacing w:after="0"/>
        <w:ind w:left="0"/>
        <w:jc w:val="both"/>
      </w:pPr>
      <w:r>
        <w:rPr>
          <w:rFonts w:ascii="Times New Roman"/>
          <w:b w:val="false"/>
          <w:i w:val="false"/>
          <w:color w:val="000000"/>
          <w:sz w:val="28"/>
        </w:rPr>
        <w:t>
      3. Форма составляется:</w:t>
      </w:r>
    </w:p>
    <w:bookmarkEnd w:id="339"/>
    <w:bookmarkStart w:name="z396" w:id="340"/>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340"/>
    <w:bookmarkStart w:name="z397" w:id="341"/>
    <w:p>
      <w:pPr>
        <w:spacing w:after="0"/>
        <w:ind w:left="0"/>
        <w:jc w:val="both"/>
      </w:pPr>
      <w:r>
        <w:rPr>
          <w:rFonts w:ascii="Times New Roman"/>
          <w:b w:val="false"/>
          <w:i w:val="false"/>
          <w:color w:val="000000"/>
          <w:sz w:val="28"/>
        </w:rPr>
        <w:t>
      2) ежеквартально –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341"/>
    <w:bookmarkStart w:name="z398" w:id="342"/>
    <w:p>
      <w:pPr>
        <w:spacing w:after="0"/>
        <w:ind w:left="0"/>
        <w:jc w:val="both"/>
      </w:pPr>
      <w:r>
        <w:rPr>
          <w:rFonts w:ascii="Times New Roman"/>
          <w:b w:val="false"/>
          <w:i w:val="false"/>
          <w:color w:val="000000"/>
          <w:sz w:val="28"/>
        </w:rPr>
        <w:t>
      4. В Форме указываются данные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2"/>
    <w:bookmarkStart w:name="z399" w:id="34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343"/>
    <w:bookmarkStart w:name="z400" w:id="344"/>
    <w:p>
      <w:pPr>
        <w:spacing w:after="0"/>
        <w:ind w:left="0"/>
        <w:jc w:val="left"/>
      </w:pPr>
      <w:r>
        <w:rPr>
          <w:rFonts w:ascii="Times New Roman"/>
          <w:b/>
          <w:i w:val="false"/>
          <w:color w:val="000000"/>
        </w:rPr>
        <w:t xml:space="preserve"> Глава 2. Пояснение по заполнению Формы</w:t>
      </w:r>
    </w:p>
    <w:bookmarkEnd w:id="344"/>
    <w:bookmarkStart w:name="z401" w:id="345"/>
    <w:p>
      <w:pPr>
        <w:spacing w:after="0"/>
        <w:ind w:left="0"/>
        <w:jc w:val="both"/>
      </w:pPr>
      <w:r>
        <w:rPr>
          <w:rFonts w:ascii="Times New Roman"/>
          <w:b w:val="false"/>
          <w:i w:val="false"/>
          <w:color w:val="000000"/>
          <w:sz w:val="28"/>
        </w:rPr>
        <w:t>
      6. Форма раскрывает сведения обо всех сделках организации, осуществляющей отдельные виды банковских операций, с лицами, связанными особыми отношениями с ней (Таблица 1), а также реестр лиц, связанных с организацией, осуществляющей отдельные виды банковских операций, особыми отношениями (Таблица 2), заключенные в течение отчетного периода, а также действующие на отчетную дату.</w:t>
      </w:r>
    </w:p>
    <w:bookmarkEnd w:id="345"/>
    <w:bookmarkStart w:name="z402" w:id="346"/>
    <w:p>
      <w:pPr>
        <w:spacing w:after="0"/>
        <w:ind w:left="0"/>
        <w:jc w:val="both"/>
      </w:pPr>
      <w:r>
        <w:rPr>
          <w:rFonts w:ascii="Times New Roman"/>
          <w:b w:val="false"/>
          <w:i w:val="false"/>
          <w:color w:val="000000"/>
          <w:sz w:val="28"/>
        </w:rPr>
        <w:t>
      7. Признак связанности лица с организацией, осуществляющей отдельные виды банковских операций, особыми отношениями определяется статьей 40 Закона Республики Казахстан "О банках и банковской деятельности в Республике Казахстан", статьей 12-1 Закона Республики Казахстан "О товариществах с ограниченной и дополнительной ответственностью" и статьей 64 Закона Республики Казахстан "Об акционерных обществах".</w:t>
      </w:r>
    </w:p>
    <w:bookmarkEnd w:id="346"/>
    <w:bookmarkStart w:name="z403" w:id="347"/>
    <w:p>
      <w:pPr>
        <w:spacing w:after="0"/>
        <w:ind w:left="0"/>
        <w:jc w:val="both"/>
      </w:pPr>
      <w:r>
        <w:rPr>
          <w:rFonts w:ascii="Times New Roman"/>
          <w:b w:val="false"/>
          <w:i w:val="false"/>
          <w:color w:val="000000"/>
          <w:sz w:val="28"/>
        </w:rPr>
        <w:t>
      8. Лица могут иметь один или несколько признаков связанности особыми отношениями с банком, в связи с чем, при заполнении указанного реестра указываются все признаки.</w:t>
      </w:r>
    </w:p>
    <w:bookmarkEnd w:id="347"/>
    <w:bookmarkStart w:name="z404" w:id="348"/>
    <w:p>
      <w:pPr>
        <w:spacing w:after="0"/>
        <w:ind w:left="0"/>
        <w:jc w:val="both"/>
      </w:pPr>
      <w:r>
        <w:rPr>
          <w:rFonts w:ascii="Times New Roman"/>
          <w:b w:val="false"/>
          <w:i w:val="false"/>
          <w:color w:val="000000"/>
          <w:sz w:val="28"/>
        </w:rPr>
        <w:t xml:space="preserve">
      9.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постановлением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w:t>
      </w:r>
    </w:p>
    <w:bookmarkEnd w:id="348"/>
    <w:bookmarkStart w:name="z405" w:id="349"/>
    <w:p>
      <w:pPr>
        <w:spacing w:after="0"/>
        <w:ind w:left="0"/>
        <w:jc w:val="both"/>
      </w:pPr>
      <w:r>
        <w:rPr>
          <w:rFonts w:ascii="Times New Roman"/>
          <w:b w:val="false"/>
          <w:i w:val="false"/>
          <w:color w:val="000000"/>
          <w:sz w:val="28"/>
        </w:rPr>
        <w:t>
      10. Если собственный капитал организации, осуществляющей отдельные виды банковских операций, имеет отрицательное значение,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349"/>
    <w:bookmarkStart w:name="z406" w:id="350"/>
    <w:p>
      <w:pPr>
        <w:spacing w:after="0"/>
        <w:ind w:left="0"/>
        <w:jc w:val="both"/>
      </w:pPr>
      <w:r>
        <w:rPr>
          <w:rFonts w:ascii="Times New Roman"/>
          <w:b w:val="false"/>
          <w:i w:val="false"/>
          <w:color w:val="000000"/>
          <w:sz w:val="28"/>
        </w:rPr>
        <w:t>
      11. Если условия сделки не предполагают наличие обеспечения, выплату вознаграждения или начисление провизий, то графы 14, 15, 16, 17, 18, 19, 20, 21 и 23 Таблицы 1 не подлежат заполнению.</w:t>
      </w:r>
    </w:p>
    <w:bookmarkEnd w:id="350"/>
    <w:bookmarkStart w:name="z407" w:id="351"/>
    <w:p>
      <w:pPr>
        <w:spacing w:after="0"/>
        <w:ind w:left="0"/>
        <w:jc w:val="both"/>
      </w:pPr>
      <w:r>
        <w:rPr>
          <w:rFonts w:ascii="Times New Roman"/>
          <w:b w:val="false"/>
          <w:i w:val="false"/>
          <w:color w:val="000000"/>
          <w:sz w:val="28"/>
        </w:rPr>
        <w:t>
      12. Для заполнения графы 6 Таблицы 1 приведены следующие виды операций:</w:t>
      </w:r>
    </w:p>
    <w:bookmarkEnd w:id="351"/>
    <w:bookmarkStart w:name="z408" w:id="352"/>
    <w:p>
      <w:pPr>
        <w:spacing w:after="0"/>
        <w:ind w:left="0"/>
        <w:jc w:val="both"/>
      </w:pPr>
      <w:r>
        <w:rPr>
          <w:rFonts w:ascii="Times New Roman"/>
          <w:b w:val="false"/>
          <w:i w:val="false"/>
          <w:color w:val="000000"/>
          <w:sz w:val="28"/>
        </w:rPr>
        <w:t>
      1) выдача займов;</w:t>
      </w:r>
    </w:p>
    <w:bookmarkEnd w:id="352"/>
    <w:bookmarkStart w:name="z409" w:id="353"/>
    <w:p>
      <w:pPr>
        <w:spacing w:after="0"/>
        <w:ind w:left="0"/>
        <w:jc w:val="both"/>
      </w:pPr>
      <w:r>
        <w:rPr>
          <w:rFonts w:ascii="Times New Roman"/>
          <w:b w:val="false"/>
          <w:i w:val="false"/>
          <w:color w:val="000000"/>
          <w:sz w:val="28"/>
        </w:rPr>
        <w:t>
      2) получение займов;</w:t>
      </w:r>
    </w:p>
    <w:bookmarkEnd w:id="353"/>
    <w:bookmarkStart w:name="z410" w:id="354"/>
    <w:p>
      <w:pPr>
        <w:spacing w:after="0"/>
        <w:ind w:left="0"/>
        <w:jc w:val="both"/>
      </w:pPr>
      <w:r>
        <w:rPr>
          <w:rFonts w:ascii="Times New Roman"/>
          <w:b w:val="false"/>
          <w:i w:val="false"/>
          <w:color w:val="000000"/>
          <w:sz w:val="28"/>
        </w:rPr>
        <w:t>
      3) размещение депозита;</w:t>
      </w:r>
    </w:p>
    <w:bookmarkEnd w:id="354"/>
    <w:bookmarkStart w:name="z411" w:id="355"/>
    <w:p>
      <w:pPr>
        <w:spacing w:after="0"/>
        <w:ind w:left="0"/>
        <w:jc w:val="both"/>
      </w:pPr>
      <w:r>
        <w:rPr>
          <w:rFonts w:ascii="Times New Roman"/>
          <w:b w:val="false"/>
          <w:i w:val="false"/>
          <w:color w:val="000000"/>
          <w:sz w:val="28"/>
        </w:rPr>
        <w:t>
      4) принятие депозита;</w:t>
      </w:r>
    </w:p>
    <w:bookmarkEnd w:id="355"/>
    <w:bookmarkStart w:name="z412" w:id="356"/>
    <w:p>
      <w:pPr>
        <w:spacing w:after="0"/>
        <w:ind w:left="0"/>
        <w:jc w:val="both"/>
      </w:pPr>
      <w:r>
        <w:rPr>
          <w:rFonts w:ascii="Times New Roman"/>
          <w:b w:val="false"/>
          <w:i w:val="false"/>
          <w:color w:val="000000"/>
          <w:sz w:val="28"/>
        </w:rPr>
        <w:t>
      5) покупка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356"/>
    <w:bookmarkStart w:name="z413" w:id="357"/>
    <w:p>
      <w:pPr>
        <w:spacing w:after="0"/>
        <w:ind w:left="0"/>
        <w:jc w:val="both"/>
      </w:pPr>
      <w:r>
        <w:rPr>
          <w:rFonts w:ascii="Times New Roman"/>
          <w:b w:val="false"/>
          <w:i w:val="false"/>
          <w:color w:val="000000"/>
          <w:sz w:val="28"/>
        </w:rPr>
        <w:t>
      6) покупка ценных бумаг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7"/>
    <w:bookmarkStart w:name="z414" w:id="358"/>
    <w:p>
      <w:pPr>
        <w:spacing w:after="0"/>
        <w:ind w:left="0"/>
        <w:jc w:val="both"/>
      </w:pPr>
      <w:r>
        <w:rPr>
          <w:rFonts w:ascii="Times New Roman"/>
          <w:b w:val="false"/>
          <w:i w:val="false"/>
          <w:color w:val="000000"/>
          <w:sz w:val="28"/>
        </w:rPr>
        <w:t>
      7) продажа ценных бумаг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8"/>
    <w:bookmarkStart w:name="z415" w:id="359"/>
    <w:p>
      <w:pPr>
        <w:spacing w:after="0"/>
        <w:ind w:left="0"/>
        <w:jc w:val="both"/>
      </w:pPr>
      <w:r>
        <w:rPr>
          <w:rFonts w:ascii="Times New Roman"/>
          <w:b w:val="false"/>
          <w:i w:val="false"/>
          <w:color w:val="000000"/>
          <w:sz w:val="28"/>
        </w:rPr>
        <w:t>
      8) покупка ценных бумаг на условиях их обратной продажи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9"/>
    <w:bookmarkStart w:name="z416" w:id="360"/>
    <w:p>
      <w:pPr>
        <w:spacing w:after="0"/>
        <w:ind w:left="0"/>
        <w:jc w:val="both"/>
      </w:pPr>
      <w:r>
        <w:rPr>
          <w:rFonts w:ascii="Times New Roman"/>
          <w:b w:val="false"/>
          <w:i w:val="false"/>
          <w:color w:val="000000"/>
          <w:sz w:val="28"/>
        </w:rPr>
        <w:t>
      9) продажа ценных бумаг на условиях их обратной покупки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60"/>
    <w:bookmarkStart w:name="z417" w:id="361"/>
    <w:p>
      <w:pPr>
        <w:spacing w:after="0"/>
        <w:ind w:left="0"/>
        <w:jc w:val="both"/>
      </w:pPr>
      <w:r>
        <w:rPr>
          <w:rFonts w:ascii="Times New Roman"/>
          <w:b w:val="false"/>
          <w:i w:val="false"/>
          <w:color w:val="000000"/>
          <w:sz w:val="28"/>
        </w:rPr>
        <w:t>
      10) покупка производных финансовых инструментов;</w:t>
      </w:r>
    </w:p>
    <w:bookmarkEnd w:id="361"/>
    <w:bookmarkStart w:name="z418" w:id="362"/>
    <w:p>
      <w:pPr>
        <w:spacing w:after="0"/>
        <w:ind w:left="0"/>
        <w:jc w:val="both"/>
      </w:pPr>
      <w:r>
        <w:rPr>
          <w:rFonts w:ascii="Times New Roman"/>
          <w:b w:val="false"/>
          <w:i w:val="false"/>
          <w:color w:val="000000"/>
          <w:sz w:val="28"/>
        </w:rPr>
        <w:t>
      11) продажа производных финансовых инструментов;</w:t>
      </w:r>
    </w:p>
    <w:bookmarkEnd w:id="362"/>
    <w:bookmarkStart w:name="z419" w:id="363"/>
    <w:p>
      <w:pPr>
        <w:spacing w:after="0"/>
        <w:ind w:left="0"/>
        <w:jc w:val="both"/>
      </w:pPr>
      <w:r>
        <w:rPr>
          <w:rFonts w:ascii="Times New Roman"/>
          <w:b w:val="false"/>
          <w:i w:val="false"/>
          <w:color w:val="000000"/>
          <w:sz w:val="28"/>
        </w:rPr>
        <w:t>
      12) покупка иностранной валюты (спот, форвард);</w:t>
      </w:r>
    </w:p>
    <w:bookmarkEnd w:id="363"/>
    <w:bookmarkStart w:name="z420" w:id="364"/>
    <w:p>
      <w:pPr>
        <w:spacing w:after="0"/>
        <w:ind w:left="0"/>
        <w:jc w:val="both"/>
      </w:pPr>
      <w:r>
        <w:rPr>
          <w:rFonts w:ascii="Times New Roman"/>
          <w:b w:val="false"/>
          <w:i w:val="false"/>
          <w:color w:val="000000"/>
          <w:sz w:val="28"/>
        </w:rPr>
        <w:t>
      13) продажа иностранной валюты (спот, форвард);</w:t>
      </w:r>
    </w:p>
    <w:bookmarkEnd w:id="364"/>
    <w:bookmarkStart w:name="z421" w:id="365"/>
    <w:p>
      <w:pPr>
        <w:spacing w:after="0"/>
        <w:ind w:left="0"/>
        <w:jc w:val="both"/>
      </w:pPr>
      <w:r>
        <w:rPr>
          <w:rFonts w:ascii="Times New Roman"/>
          <w:b w:val="false"/>
          <w:i w:val="false"/>
          <w:color w:val="000000"/>
          <w:sz w:val="28"/>
        </w:rPr>
        <w:t>
      14) субординированный долг, принятый от лица, связанного особыми отношениями с организацией, осуществляющей отдельные виды банковских операций;</w:t>
      </w:r>
    </w:p>
    <w:bookmarkEnd w:id="365"/>
    <w:bookmarkStart w:name="z422" w:id="366"/>
    <w:p>
      <w:pPr>
        <w:spacing w:after="0"/>
        <w:ind w:left="0"/>
        <w:jc w:val="both"/>
      </w:pPr>
      <w:r>
        <w:rPr>
          <w:rFonts w:ascii="Times New Roman"/>
          <w:b w:val="false"/>
          <w:i w:val="false"/>
          <w:color w:val="000000"/>
          <w:sz w:val="28"/>
        </w:rPr>
        <w:t>
      15) субординированный долг, выданный лицу, связанному особыми отношениями с организацией, осуществляющей отдельные виды банковских операций;</w:t>
      </w:r>
    </w:p>
    <w:bookmarkEnd w:id="366"/>
    <w:bookmarkStart w:name="z423" w:id="367"/>
    <w:p>
      <w:pPr>
        <w:spacing w:after="0"/>
        <w:ind w:left="0"/>
        <w:jc w:val="both"/>
      </w:pPr>
      <w:r>
        <w:rPr>
          <w:rFonts w:ascii="Times New Roman"/>
          <w:b w:val="false"/>
          <w:i w:val="false"/>
          <w:color w:val="000000"/>
          <w:sz w:val="28"/>
        </w:rPr>
        <w:t>
      16) покупка имущества у лица, связанного особыми отношениями с организацией, осуществляющей отдельные виды банковских операций;</w:t>
      </w:r>
    </w:p>
    <w:bookmarkEnd w:id="367"/>
    <w:bookmarkStart w:name="z424" w:id="368"/>
    <w:p>
      <w:pPr>
        <w:spacing w:after="0"/>
        <w:ind w:left="0"/>
        <w:jc w:val="both"/>
      </w:pPr>
      <w:r>
        <w:rPr>
          <w:rFonts w:ascii="Times New Roman"/>
          <w:b w:val="false"/>
          <w:i w:val="false"/>
          <w:color w:val="000000"/>
          <w:sz w:val="28"/>
        </w:rPr>
        <w:t>
      17) принятие в залог имущества у лица, связанного особыми отношениями с организацией, осуществляющей отдельные виды банковских операций;</w:t>
      </w:r>
    </w:p>
    <w:bookmarkEnd w:id="368"/>
    <w:bookmarkStart w:name="z425" w:id="369"/>
    <w:p>
      <w:pPr>
        <w:spacing w:after="0"/>
        <w:ind w:left="0"/>
        <w:jc w:val="both"/>
      </w:pPr>
      <w:r>
        <w:rPr>
          <w:rFonts w:ascii="Times New Roman"/>
          <w:b w:val="false"/>
          <w:i w:val="false"/>
          <w:color w:val="000000"/>
          <w:sz w:val="28"/>
        </w:rPr>
        <w:t>
      18) продажа имущества лицу, связанному особыми отношениями с организацией, осуществляющей отдельные виды банковских операций;</w:t>
      </w:r>
    </w:p>
    <w:bookmarkEnd w:id="369"/>
    <w:bookmarkStart w:name="z426" w:id="370"/>
    <w:p>
      <w:pPr>
        <w:spacing w:after="0"/>
        <w:ind w:left="0"/>
        <w:jc w:val="both"/>
      </w:pPr>
      <w:r>
        <w:rPr>
          <w:rFonts w:ascii="Times New Roman"/>
          <w:b w:val="false"/>
          <w:i w:val="false"/>
          <w:color w:val="000000"/>
          <w:sz w:val="28"/>
        </w:rPr>
        <w:t>
      19) прием в залог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370"/>
    <w:bookmarkStart w:name="z427" w:id="371"/>
    <w:p>
      <w:pPr>
        <w:spacing w:after="0"/>
        <w:ind w:left="0"/>
        <w:jc w:val="both"/>
      </w:pPr>
      <w:r>
        <w:rPr>
          <w:rFonts w:ascii="Times New Roman"/>
          <w:b w:val="false"/>
          <w:i w:val="false"/>
          <w:color w:val="000000"/>
          <w:sz w:val="28"/>
        </w:rPr>
        <w:t>
      20) будущее требование организации, осуществляющей отдельные виды банковских операций, к лицу, связанному особыми отношениями с организацией, осуществляющей отдельные виды банковских операций;</w:t>
      </w:r>
    </w:p>
    <w:bookmarkEnd w:id="371"/>
    <w:bookmarkStart w:name="z428" w:id="372"/>
    <w:p>
      <w:pPr>
        <w:spacing w:after="0"/>
        <w:ind w:left="0"/>
        <w:jc w:val="both"/>
      </w:pPr>
      <w:r>
        <w:rPr>
          <w:rFonts w:ascii="Times New Roman"/>
          <w:b w:val="false"/>
          <w:i w:val="false"/>
          <w:color w:val="000000"/>
          <w:sz w:val="28"/>
        </w:rPr>
        <w:t>
      21) выданные гарантии в пользу лица, связанного особыми отношениями с организацией, осуществляющей отдельные виды банковских операций;</w:t>
      </w:r>
    </w:p>
    <w:bookmarkEnd w:id="372"/>
    <w:bookmarkStart w:name="z429" w:id="373"/>
    <w:p>
      <w:pPr>
        <w:spacing w:after="0"/>
        <w:ind w:left="0"/>
        <w:jc w:val="both"/>
      </w:pPr>
      <w:r>
        <w:rPr>
          <w:rFonts w:ascii="Times New Roman"/>
          <w:b w:val="false"/>
          <w:i w:val="false"/>
          <w:color w:val="000000"/>
          <w:sz w:val="28"/>
        </w:rPr>
        <w:t>
      22) принятие гарантий от лица, связанного особыми отношениями с организацией, осуществляющей отдельные виды банковских операций;</w:t>
      </w:r>
    </w:p>
    <w:bookmarkEnd w:id="373"/>
    <w:bookmarkStart w:name="z430" w:id="374"/>
    <w:p>
      <w:pPr>
        <w:spacing w:after="0"/>
        <w:ind w:left="0"/>
        <w:jc w:val="both"/>
      </w:pPr>
      <w:r>
        <w:rPr>
          <w:rFonts w:ascii="Times New Roman"/>
          <w:b w:val="false"/>
          <w:i w:val="false"/>
          <w:color w:val="000000"/>
          <w:sz w:val="28"/>
        </w:rPr>
        <w:t>
      23) страховые премии (взносы), оплаченные организацией, осуществляющей отдельные виды банковских операций, по договорам страхования, заключенным со страховой (перестраховочной) организацией, являющейся лицом, связанным особыми отношениями с организацией, осуществляющей отдельные виды банковских операций (указывается страховая сумма по договору страхования);</w:t>
      </w:r>
    </w:p>
    <w:bookmarkEnd w:id="374"/>
    <w:bookmarkStart w:name="z431" w:id="375"/>
    <w:p>
      <w:pPr>
        <w:spacing w:after="0"/>
        <w:ind w:left="0"/>
        <w:jc w:val="both"/>
      </w:pPr>
      <w:r>
        <w:rPr>
          <w:rFonts w:ascii="Times New Roman"/>
          <w:b w:val="false"/>
          <w:i w:val="false"/>
          <w:color w:val="000000"/>
          <w:sz w:val="28"/>
        </w:rPr>
        <w:t>
      24) страховые выплаты, полученные организацией, осуществляющей отдельные виды банковских операций, от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bookmarkEnd w:id="375"/>
    <w:bookmarkStart w:name="z432" w:id="376"/>
    <w:p>
      <w:pPr>
        <w:spacing w:after="0"/>
        <w:ind w:left="0"/>
        <w:jc w:val="both"/>
      </w:pPr>
      <w:r>
        <w:rPr>
          <w:rFonts w:ascii="Times New Roman"/>
          <w:b w:val="false"/>
          <w:i w:val="false"/>
          <w:color w:val="000000"/>
          <w:sz w:val="28"/>
        </w:rPr>
        <w:t>
      25) выданные аккредитивы в пользу лица, связанного особыми отношениями с организацией, осуществляющей отдельные виды банковских операций;</w:t>
      </w:r>
    </w:p>
    <w:bookmarkEnd w:id="376"/>
    <w:bookmarkStart w:name="z433" w:id="377"/>
    <w:p>
      <w:pPr>
        <w:spacing w:after="0"/>
        <w:ind w:left="0"/>
        <w:jc w:val="both"/>
      </w:pPr>
      <w:r>
        <w:rPr>
          <w:rFonts w:ascii="Times New Roman"/>
          <w:b w:val="false"/>
          <w:i w:val="false"/>
          <w:color w:val="000000"/>
          <w:sz w:val="28"/>
        </w:rPr>
        <w:t>
      26) полученные аккредитивы от лица, связанного особыми отношениями с организацией, осуществляющей отдельные виды банковских операций;</w:t>
      </w:r>
    </w:p>
    <w:bookmarkEnd w:id="377"/>
    <w:bookmarkStart w:name="z434" w:id="378"/>
    <w:p>
      <w:pPr>
        <w:spacing w:after="0"/>
        <w:ind w:left="0"/>
        <w:jc w:val="both"/>
      </w:pPr>
      <w:r>
        <w:rPr>
          <w:rFonts w:ascii="Times New Roman"/>
          <w:b w:val="false"/>
          <w:i w:val="false"/>
          <w:color w:val="000000"/>
          <w:sz w:val="28"/>
        </w:rPr>
        <w:t>
      27) иные виды сделок (сделки, указание которых не предусмотрено выше).</w:t>
      </w:r>
    </w:p>
    <w:bookmarkEnd w:id="378"/>
    <w:bookmarkStart w:name="z435" w:id="379"/>
    <w:p>
      <w:pPr>
        <w:spacing w:after="0"/>
        <w:ind w:left="0"/>
        <w:jc w:val="both"/>
      </w:pPr>
      <w:r>
        <w:rPr>
          <w:rFonts w:ascii="Times New Roman"/>
          <w:b w:val="false"/>
          <w:i w:val="false"/>
          <w:color w:val="000000"/>
          <w:sz w:val="28"/>
        </w:rPr>
        <w:t>
      13. В графе 9 Таблицы 1 необходимо указывать по виду операции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банку лицами, связанными с организацией, осуществляющей отдельные виды банковских операций особыми отношениями" дату выплаты и дату получения дивидендов соответственно.</w:t>
      </w:r>
    </w:p>
    <w:bookmarkEnd w:id="379"/>
    <w:bookmarkStart w:name="z436" w:id="380"/>
    <w:p>
      <w:pPr>
        <w:spacing w:after="0"/>
        <w:ind w:left="0"/>
        <w:jc w:val="both"/>
      </w:pPr>
      <w:r>
        <w:rPr>
          <w:rFonts w:ascii="Times New Roman"/>
          <w:b w:val="false"/>
          <w:i w:val="false"/>
          <w:color w:val="000000"/>
          <w:sz w:val="28"/>
        </w:rPr>
        <w:t>
      В графе 12 Таблицы 1 "Сумма сделки по договору" необходимо указывать сумму выплаченных дивидендов, в графе 20 Таблицы 1 "Начисленные доходы/расходы" сумму начисленных дивидендов.</w:t>
      </w:r>
    </w:p>
    <w:bookmarkEnd w:id="380"/>
    <w:bookmarkStart w:name="z437" w:id="381"/>
    <w:p>
      <w:pPr>
        <w:spacing w:after="0"/>
        <w:ind w:left="0"/>
        <w:jc w:val="both"/>
      </w:pPr>
      <w:r>
        <w:rPr>
          <w:rFonts w:ascii="Times New Roman"/>
          <w:b w:val="false"/>
          <w:i w:val="false"/>
          <w:color w:val="000000"/>
          <w:sz w:val="28"/>
        </w:rPr>
        <w:t>
      14. При пролонгации действия договора в графе 10 Таблицы 1 "Дата окончания действия (дата окончания выполнения условий) договора" указывается соответствующая дата, до которой пролонгировано действие договора, в графе 22 Таблицы 1 "Основной долг" указывается сумма балансового остатка на отчетную дату в период действия пролонгированного договора сделки.</w:t>
      </w:r>
    </w:p>
    <w:bookmarkEnd w:id="381"/>
    <w:bookmarkStart w:name="z438" w:id="382"/>
    <w:p>
      <w:pPr>
        <w:spacing w:after="0"/>
        <w:ind w:left="0"/>
        <w:jc w:val="both"/>
      </w:pPr>
      <w:r>
        <w:rPr>
          <w:rFonts w:ascii="Times New Roman"/>
          <w:b w:val="false"/>
          <w:i w:val="false"/>
          <w:color w:val="000000"/>
          <w:sz w:val="28"/>
        </w:rPr>
        <w:t>
      15. В графе 11 Таблицы 1 отражаются реквизиты решения совета директоров организации, осуществляющей отдельные виды банковских операций, либо общего собрания акционеров (в случае отсутствия совета директоров) об утверждении сделок с лицами, связанными с ней особыми отношениями, либо типовых условий осуществления таких сделок.</w:t>
      </w:r>
    </w:p>
    <w:bookmarkEnd w:id="382"/>
    <w:bookmarkStart w:name="z439" w:id="383"/>
    <w:p>
      <w:pPr>
        <w:spacing w:after="0"/>
        <w:ind w:left="0"/>
        <w:jc w:val="both"/>
      </w:pPr>
      <w:r>
        <w:rPr>
          <w:rFonts w:ascii="Times New Roman"/>
          <w:b w:val="false"/>
          <w:i w:val="false"/>
          <w:color w:val="000000"/>
          <w:sz w:val="28"/>
        </w:rPr>
        <w:t>
      16. В графе 12 Таблицы 1 отражается сумма сделки, указанная в договоре, в тысячах тенге.</w:t>
      </w:r>
    </w:p>
    <w:bookmarkEnd w:id="383"/>
    <w:bookmarkStart w:name="z440" w:id="384"/>
    <w:p>
      <w:pPr>
        <w:spacing w:after="0"/>
        <w:ind w:left="0"/>
        <w:jc w:val="both"/>
      </w:pPr>
      <w:r>
        <w:rPr>
          <w:rFonts w:ascii="Times New Roman"/>
          <w:b w:val="false"/>
          <w:i w:val="false"/>
          <w:color w:val="000000"/>
          <w:sz w:val="28"/>
        </w:rPr>
        <w:t>
      17. В графе 15 Таблицы 1 "Стоимость обеспечения (в тысячах тенге)" указывается залоговая стоимость обеспечения.</w:t>
      </w:r>
    </w:p>
    <w:bookmarkEnd w:id="384"/>
    <w:bookmarkStart w:name="z441" w:id="385"/>
    <w:p>
      <w:pPr>
        <w:spacing w:after="0"/>
        <w:ind w:left="0"/>
        <w:jc w:val="both"/>
      </w:pPr>
      <w:r>
        <w:rPr>
          <w:rFonts w:ascii="Times New Roman"/>
          <w:b w:val="false"/>
          <w:i w:val="false"/>
          <w:color w:val="000000"/>
          <w:sz w:val="28"/>
        </w:rPr>
        <w:t>
      18. В графе 20 Таблицы 1 отражается сумма начисленного дохода или расхода, накопленного с начала текущего года.</w:t>
      </w:r>
    </w:p>
    <w:bookmarkEnd w:id="385"/>
    <w:bookmarkStart w:name="z442" w:id="386"/>
    <w:p>
      <w:pPr>
        <w:spacing w:after="0"/>
        <w:ind w:left="0"/>
        <w:jc w:val="both"/>
      </w:pPr>
      <w:r>
        <w:rPr>
          <w:rFonts w:ascii="Times New Roman"/>
          <w:b w:val="false"/>
          <w:i w:val="false"/>
          <w:color w:val="000000"/>
          <w:sz w:val="28"/>
        </w:rPr>
        <w:t>
      19. Если на момент заключения сделки, лицо не являлось лицом, связанным с организацией, осуществляющей отдельные виды банковских операций, особыми отношениями, в графе 27 Таблицы 1 указывается примечание: "лицо является связанным с организацией, осуществляющей отдельные виды банковских операций, особыми отношениями с дд.мм.гггг.".</w:t>
      </w:r>
    </w:p>
    <w:bookmarkEnd w:id="386"/>
    <w:bookmarkStart w:name="z443" w:id="387"/>
    <w:p>
      <w:pPr>
        <w:spacing w:after="0"/>
        <w:ind w:left="0"/>
        <w:jc w:val="both"/>
      </w:pPr>
      <w:r>
        <w:rPr>
          <w:rFonts w:ascii="Times New Roman"/>
          <w:b w:val="false"/>
          <w:i w:val="false"/>
          <w:color w:val="000000"/>
          <w:sz w:val="28"/>
        </w:rPr>
        <w:t>
      20. В Таблице 2 указываются все лица, связанные особыми отношениями с организацией, осуществляющей отдельные виды банковских операций, в том числе, с которыми сделки не заключались.</w:t>
      </w:r>
    </w:p>
    <w:bookmarkEnd w:id="387"/>
    <w:bookmarkStart w:name="z444" w:id="388"/>
    <w:p>
      <w:pPr>
        <w:spacing w:after="0"/>
        <w:ind w:left="0"/>
        <w:jc w:val="both"/>
      </w:pPr>
      <w:r>
        <w:rPr>
          <w:rFonts w:ascii="Times New Roman"/>
          <w:b w:val="false"/>
          <w:i w:val="false"/>
          <w:color w:val="000000"/>
          <w:sz w:val="28"/>
        </w:rPr>
        <w:t>
      21. При отсутствии сведений Форма представляется с нулевыми остатками.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47" w:id="3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
    <w:bookmarkStart w:name="z448" w:id="390"/>
    <w:p>
      <w:pPr>
        <w:spacing w:after="0"/>
        <w:ind w:left="0"/>
        <w:jc w:val="left"/>
      </w:pPr>
      <w:r>
        <w:rPr>
          <w:rFonts w:ascii="Times New Roman"/>
          <w:b/>
          <w:i w:val="false"/>
          <w:color w:val="000000"/>
        </w:rPr>
        <w:t xml:space="preserve"> Представляется: в территориальный филиал Национального Банка Республики Казахстан Форма административных данных размещена на интернет-ресурсе: www.nationalbank.kz</w:t>
      </w:r>
    </w:p>
    <w:bookmarkEnd w:id="390"/>
    <w:bookmarkStart w:name="z449" w:id="391"/>
    <w:p>
      <w:pPr>
        <w:spacing w:after="0"/>
        <w:ind w:left="0"/>
        <w:jc w:val="both"/>
      </w:pPr>
      <w:r>
        <w:rPr>
          <w:rFonts w:ascii="Times New Roman"/>
          <w:b w:val="false"/>
          <w:i w:val="false"/>
          <w:color w:val="000000"/>
          <w:sz w:val="28"/>
        </w:rPr>
        <w:t>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391"/>
    <w:bookmarkStart w:name="z450" w:id="392"/>
    <w:p>
      <w:pPr>
        <w:spacing w:after="0"/>
        <w:ind w:left="0"/>
        <w:jc w:val="both"/>
      </w:pPr>
      <w:r>
        <w:rPr>
          <w:rFonts w:ascii="Times New Roman"/>
          <w:b w:val="false"/>
          <w:i w:val="false"/>
          <w:color w:val="000000"/>
          <w:sz w:val="28"/>
        </w:rPr>
        <w:t>
      Индекс формы административных данных: Ф1-УО</w:t>
      </w:r>
    </w:p>
    <w:bookmarkEnd w:id="392"/>
    <w:bookmarkStart w:name="z451" w:id="393"/>
    <w:p>
      <w:pPr>
        <w:spacing w:after="0"/>
        <w:ind w:left="0"/>
        <w:jc w:val="both"/>
      </w:pPr>
      <w:r>
        <w:rPr>
          <w:rFonts w:ascii="Times New Roman"/>
          <w:b w:val="false"/>
          <w:i w:val="false"/>
          <w:color w:val="000000"/>
          <w:sz w:val="28"/>
        </w:rPr>
        <w:t>
      Периодичность: ежеквартальная</w:t>
      </w:r>
    </w:p>
    <w:bookmarkEnd w:id="393"/>
    <w:bookmarkStart w:name="z452" w:id="394"/>
    <w:p>
      <w:pPr>
        <w:spacing w:after="0"/>
        <w:ind w:left="0"/>
        <w:jc w:val="both"/>
      </w:pPr>
      <w:r>
        <w:rPr>
          <w:rFonts w:ascii="Times New Roman"/>
          <w:b w:val="false"/>
          <w:i w:val="false"/>
          <w:color w:val="000000"/>
          <w:sz w:val="28"/>
        </w:rPr>
        <w:t>
      Отчетный период: по состоянию на "_____" ____________ 20___ года</w:t>
      </w:r>
    </w:p>
    <w:bookmarkEnd w:id="394"/>
    <w:bookmarkStart w:name="z453" w:id="395"/>
    <w:p>
      <w:pPr>
        <w:spacing w:after="0"/>
        <w:ind w:left="0"/>
        <w:jc w:val="both"/>
      </w:pPr>
      <w:r>
        <w:rPr>
          <w:rFonts w:ascii="Times New Roman"/>
          <w:b w:val="false"/>
          <w:i w:val="false"/>
          <w:color w:val="000000"/>
          <w:sz w:val="28"/>
        </w:rPr>
        <w:t>
      Круг лиц, представляющих отчет: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395"/>
    <w:bookmarkStart w:name="z454" w:id="396"/>
    <w:p>
      <w:pPr>
        <w:spacing w:after="0"/>
        <w:ind w:left="0"/>
        <w:jc w:val="both"/>
      </w:pPr>
      <w:r>
        <w:rPr>
          <w:rFonts w:ascii="Times New Roman"/>
          <w:b w:val="false"/>
          <w:i w:val="false"/>
          <w:color w:val="000000"/>
          <w:sz w:val="28"/>
        </w:rPr>
        <w:t>
      Срок представления: ежеквартально, не позднее двадцатого числа месяца, следующего за отчетным кварталом</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97"/>
    <w:p>
      <w:pPr>
        <w:spacing w:after="0"/>
        <w:ind w:left="0"/>
        <w:jc w:val="both"/>
      </w:pPr>
      <w:r>
        <w:rPr>
          <w:rFonts w:ascii="Times New Roman"/>
          <w:b w:val="false"/>
          <w:i w:val="false"/>
          <w:color w:val="000000"/>
          <w:sz w:val="28"/>
        </w:rPr>
        <w:t>
      Таблица 1. Структура активов, обязательств и капитала</w:t>
      </w:r>
    </w:p>
    <w:bookmarkEnd w:id="397"/>
    <w:bookmarkStart w:name="z457" w:id="398"/>
    <w:p>
      <w:pPr>
        <w:spacing w:after="0"/>
        <w:ind w:left="0"/>
        <w:jc w:val="both"/>
      </w:pPr>
      <w:r>
        <w:rPr>
          <w:rFonts w:ascii="Times New Roman"/>
          <w:b w:val="false"/>
          <w:i w:val="false"/>
          <w:color w:val="000000"/>
          <w:sz w:val="28"/>
        </w:rPr>
        <w:t>
       (в тысячах тенге)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3257"/>
        <w:gridCol w:w="1565"/>
        <w:gridCol w:w="1565"/>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99"/>
    <w:p>
      <w:pPr>
        <w:spacing w:after="0"/>
        <w:ind w:left="0"/>
        <w:jc w:val="both"/>
      </w:pPr>
      <w:r>
        <w:rPr>
          <w:rFonts w:ascii="Times New Roman"/>
          <w:b w:val="false"/>
          <w:i w:val="false"/>
          <w:color w:val="000000"/>
          <w:sz w:val="28"/>
        </w:rPr>
        <w:t>
       Таблица 2. Доходы и расходы</w:t>
      </w:r>
    </w:p>
    <w:bookmarkEnd w:id="399"/>
    <w:bookmarkStart w:name="z459" w:id="400"/>
    <w:p>
      <w:pPr>
        <w:spacing w:after="0"/>
        <w:ind w:left="0"/>
        <w:jc w:val="both"/>
      </w:pPr>
      <w:r>
        <w:rPr>
          <w:rFonts w:ascii="Times New Roman"/>
          <w:b w:val="false"/>
          <w:i w:val="false"/>
          <w:color w:val="000000"/>
          <w:sz w:val="28"/>
        </w:rPr>
        <w:t>
       (в тысячах тенге)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4"/>
        <w:gridCol w:w="3668"/>
        <w:gridCol w:w="1538"/>
      </w:tblGrid>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0" w:id="401"/>
      <w:r>
        <w:rPr>
          <w:rFonts w:ascii="Times New Roman"/>
          <w:b w:val="false"/>
          <w:i w:val="false"/>
          <w:color w:val="000000"/>
          <w:sz w:val="28"/>
        </w:rPr>
        <w:t>
      Справочно:</w:t>
      </w:r>
    </w:p>
    <w:bookmarkEnd w:id="401"/>
    <w:p>
      <w:pPr>
        <w:spacing w:after="0"/>
        <w:ind w:left="0"/>
        <w:jc w:val="both"/>
      </w:pPr>
      <w:r>
        <w:rPr>
          <w:rFonts w:ascii="Times New Roman"/>
          <w:b w:val="false"/>
          <w:i w:val="false"/>
          <w:color w:val="000000"/>
          <w:sz w:val="28"/>
        </w:rPr>
        <w:t xml:space="preserve">       Численность работников (по состоянию на конец отчетного периода)</w:t>
      </w:r>
    </w:p>
    <w:p>
      <w:pPr>
        <w:spacing w:after="0"/>
        <w:ind w:left="0"/>
        <w:jc w:val="both"/>
      </w:pPr>
      <w:r>
        <w:rPr>
          <w:rFonts w:ascii="Times New Roman"/>
          <w:b w:val="false"/>
          <w:i w:val="false"/>
          <w:color w:val="000000"/>
          <w:sz w:val="28"/>
        </w:rPr>
        <w:t xml:space="preserve">       _____________________________________________________________ человек</w:t>
      </w:r>
    </w:p>
    <w:p>
      <w:pPr>
        <w:spacing w:after="0"/>
        <w:ind w:left="0"/>
        <w:jc w:val="both"/>
      </w:pPr>
      <w:r>
        <w:rPr>
          <w:rFonts w:ascii="Times New Roman"/>
          <w:b w:val="false"/>
          <w:i w:val="false"/>
          <w:color w:val="000000"/>
          <w:sz w:val="28"/>
        </w:rPr>
        <w:t xml:space="preserve">       Категория субъекта частного предпринимательства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_______________________________________________________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 xml:space="preserve">активов, обязательств и </w:t>
            </w:r>
            <w:r>
              <w:br/>
            </w:r>
            <w:r>
              <w:rPr>
                <w:rFonts w:ascii="Times New Roman"/>
                <w:b w:val="false"/>
                <w:i w:val="false"/>
                <w:color w:val="000000"/>
                <w:sz w:val="20"/>
              </w:rPr>
              <w:t xml:space="preserve">капитале, доходах и расходах </w:t>
            </w:r>
            <w:r>
              <w:br/>
            </w:r>
            <w:r>
              <w:rPr>
                <w:rFonts w:ascii="Times New Roman"/>
                <w:b w:val="false"/>
                <w:i w:val="false"/>
                <w:color w:val="000000"/>
                <w:sz w:val="20"/>
              </w:rPr>
              <w:t xml:space="preserve">юридического лица, </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на </w:t>
            </w:r>
            <w:r>
              <w:br/>
            </w:r>
            <w:r>
              <w:rPr>
                <w:rFonts w:ascii="Times New Roman"/>
                <w:b w:val="false"/>
                <w:i w:val="false"/>
                <w:color w:val="000000"/>
                <w:sz w:val="20"/>
              </w:rPr>
              <w:t>обменные операции</w:t>
            </w:r>
            <w:r>
              <w:br/>
            </w:r>
            <w:r>
              <w:rPr>
                <w:rFonts w:ascii="Times New Roman"/>
                <w:b w:val="false"/>
                <w:i w:val="false"/>
                <w:color w:val="000000"/>
                <w:sz w:val="20"/>
              </w:rPr>
              <w:t>с наличной иностранной</w:t>
            </w:r>
            <w:r>
              <w:br/>
            </w:r>
            <w:r>
              <w:rPr>
                <w:rFonts w:ascii="Times New Roman"/>
                <w:b w:val="false"/>
                <w:i w:val="false"/>
                <w:color w:val="000000"/>
                <w:sz w:val="20"/>
              </w:rPr>
              <w:t>валютой</w:t>
            </w:r>
          </w:p>
        </w:tc>
      </w:tr>
    </w:tbl>
    <w:bookmarkStart w:name="z462" w:id="40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02"/>
    <w:bookmarkStart w:name="z463" w:id="403"/>
    <w:p>
      <w:pPr>
        <w:spacing w:after="0"/>
        <w:ind w:left="0"/>
        <w:jc w:val="both"/>
      </w:pPr>
      <w:r>
        <w:rPr>
          <w:rFonts w:ascii="Times New Roman"/>
          <w:b w:val="false"/>
          <w:i w:val="false"/>
          <w:color w:val="000000"/>
          <w:sz w:val="28"/>
        </w:rPr>
        <w:t>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(индекс: Ф1-УО, периодичность: ежеквартальная)</w:t>
      </w:r>
    </w:p>
    <w:bookmarkEnd w:id="403"/>
    <w:bookmarkStart w:name="z464" w:id="404"/>
    <w:p>
      <w:pPr>
        <w:spacing w:after="0"/>
        <w:ind w:left="0"/>
        <w:jc w:val="left"/>
      </w:pPr>
      <w:r>
        <w:rPr>
          <w:rFonts w:ascii="Times New Roman"/>
          <w:b/>
          <w:i w:val="false"/>
          <w:color w:val="000000"/>
        </w:rPr>
        <w:t xml:space="preserve"> Глава 1. Общие положения</w:t>
      </w:r>
    </w:p>
    <w:bookmarkEnd w:id="404"/>
    <w:bookmarkStart w:name="z465" w:id="4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405"/>
    <w:bookmarkStart w:name="z466" w:id="406"/>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406"/>
    <w:bookmarkStart w:name="z467" w:id="407"/>
    <w:p>
      <w:pPr>
        <w:spacing w:after="0"/>
        <w:ind w:left="0"/>
        <w:jc w:val="both"/>
      </w:pPr>
      <w:r>
        <w:rPr>
          <w:rFonts w:ascii="Times New Roman"/>
          <w:b w:val="false"/>
          <w:i w:val="false"/>
          <w:color w:val="000000"/>
          <w:sz w:val="28"/>
        </w:rPr>
        <w:t>
      3. Форма составляется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 ежеквартально.</w:t>
      </w:r>
    </w:p>
    <w:bookmarkEnd w:id="407"/>
    <w:bookmarkStart w:name="z468" w:id="40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469" w:id="409"/>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409"/>
    <w:bookmarkStart w:name="z470" w:id="410"/>
    <w:p>
      <w:pPr>
        <w:spacing w:after="0"/>
        <w:ind w:left="0"/>
        <w:jc w:val="left"/>
      </w:pPr>
      <w:r>
        <w:rPr>
          <w:rFonts w:ascii="Times New Roman"/>
          <w:b/>
          <w:i w:val="false"/>
          <w:color w:val="000000"/>
        </w:rPr>
        <w:t xml:space="preserve"> Глава 2. Пояснение по заполнению Формы</w:t>
      </w:r>
    </w:p>
    <w:bookmarkEnd w:id="410"/>
    <w:bookmarkStart w:name="z471" w:id="411"/>
    <w:p>
      <w:pPr>
        <w:spacing w:after="0"/>
        <w:ind w:left="0"/>
        <w:jc w:val="both"/>
      </w:pPr>
      <w:r>
        <w:rPr>
          <w:rFonts w:ascii="Times New Roman"/>
          <w:b w:val="false"/>
          <w:i w:val="false"/>
          <w:color w:val="000000"/>
          <w:sz w:val="28"/>
        </w:rPr>
        <w:t>
      6. В таблице 1:</w:t>
      </w:r>
    </w:p>
    <w:bookmarkEnd w:id="411"/>
    <w:bookmarkStart w:name="z472" w:id="412"/>
    <w:p>
      <w:pPr>
        <w:spacing w:after="0"/>
        <w:ind w:left="0"/>
        <w:jc w:val="both"/>
      </w:pPr>
      <w:r>
        <w:rPr>
          <w:rFonts w:ascii="Times New Roman"/>
          <w:b w:val="false"/>
          <w:i w:val="false"/>
          <w:color w:val="000000"/>
          <w:sz w:val="28"/>
        </w:rPr>
        <w:t>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постановлением Правления Национального Банка Республики Казахстан от 22 сентября 2008 года № 79 (зарегистрировано в Реестре государственной регистрации нормативных правовых актов под № 5348) (далее – План счетов);</w:t>
      </w:r>
    </w:p>
    <w:bookmarkEnd w:id="412"/>
    <w:bookmarkStart w:name="z473" w:id="413"/>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413"/>
    <w:bookmarkStart w:name="z474" w:id="414"/>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414"/>
    <w:bookmarkStart w:name="z475" w:id="415"/>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415"/>
    <w:bookmarkStart w:name="z476" w:id="416"/>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416"/>
    <w:bookmarkStart w:name="z477" w:id="417"/>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417"/>
    <w:bookmarkStart w:name="z478" w:id="418"/>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418"/>
    <w:bookmarkStart w:name="z479" w:id="419"/>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счетам1150 11 и 1290 24 Плана счетов;</w:t>
      </w:r>
    </w:p>
    <w:bookmarkEnd w:id="419"/>
    <w:bookmarkStart w:name="z480" w:id="420"/>
    <w:p>
      <w:pPr>
        <w:spacing w:after="0"/>
        <w:ind w:left="0"/>
        <w:jc w:val="both"/>
      </w:pPr>
      <w:r>
        <w:rPr>
          <w:rFonts w:ascii="Times New Roman"/>
          <w:b w:val="false"/>
          <w:i w:val="false"/>
          <w:color w:val="000000"/>
          <w:sz w:val="28"/>
        </w:rPr>
        <w:t>
      в строке с кодом 2.4.2 "долгосрочные сберегательные вклады (до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420"/>
    <w:bookmarkStart w:name="z481" w:id="421"/>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421"/>
    <w:bookmarkStart w:name="z482" w:id="422"/>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422"/>
    <w:bookmarkStart w:name="z483" w:id="423"/>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423"/>
    <w:bookmarkStart w:name="z484" w:id="424"/>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424"/>
    <w:bookmarkStart w:name="z485" w:id="425"/>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425"/>
    <w:bookmarkStart w:name="z486" w:id="426"/>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426"/>
    <w:bookmarkStart w:name="z487" w:id="427"/>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427"/>
    <w:bookmarkStart w:name="z488" w:id="428"/>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428"/>
    <w:bookmarkStart w:name="z489" w:id="429"/>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429"/>
    <w:bookmarkStart w:name="z490" w:id="430"/>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430"/>
    <w:bookmarkStart w:name="z491" w:id="431"/>
    <w:p>
      <w:pPr>
        <w:spacing w:after="0"/>
        <w:ind w:left="0"/>
        <w:jc w:val="both"/>
      </w:pPr>
      <w:r>
        <w:rPr>
          <w:rFonts w:ascii="Times New Roman"/>
          <w:b w:val="false"/>
          <w:i w:val="false"/>
          <w:color w:val="000000"/>
          <w:sz w:val="28"/>
        </w:rPr>
        <w:t xml:space="preserve">
      в строке с кодом 8 в прочих активах учитывается задолженность, которая не учтена в строках с кодами 3 и 7; </w:t>
      </w:r>
    </w:p>
    <w:bookmarkEnd w:id="431"/>
    <w:bookmarkStart w:name="z492" w:id="432"/>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432"/>
    <w:bookmarkStart w:name="z493" w:id="433"/>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433"/>
    <w:bookmarkStart w:name="z494" w:id="434"/>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434"/>
    <w:bookmarkStart w:name="z495" w:id="435"/>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435"/>
    <w:bookmarkStart w:name="z496" w:id="436"/>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436"/>
    <w:bookmarkStart w:name="z497" w:id="437"/>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437"/>
    <w:bookmarkStart w:name="z498" w:id="438"/>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438"/>
    <w:bookmarkStart w:name="z499" w:id="439"/>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439"/>
    <w:bookmarkStart w:name="z500" w:id="440"/>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440"/>
    <w:bookmarkStart w:name="z501" w:id="441"/>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441"/>
    <w:bookmarkStart w:name="z502" w:id="442"/>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442"/>
    <w:bookmarkStart w:name="z503" w:id="443"/>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443"/>
    <w:bookmarkStart w:name="z504" w:id="444"/>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444"/>
    <w:bookmarkStart w:name="z505" w:id="445"/>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445"/>
    <w:bookmarkStart w:name="z506" w:id="446"/>
    <w:p>
      <w:pPr>
        <w:spacing w:after="0"/>
        <w:ind w:left="0"/>
        <w:jc w:val="both"/>
      </w:pPr>
      <w:r>
        <w:rPr>
          <w:rFonts w:ascii="Times New Roman"/>
          <w:b w:val="false"/>
          <w:i w:val="false"/>
          <w:color w:val="000000"/>
          <w:sz w:val="28"/>
        </w:rPr>
        <w:t xml:space="preserve">
      16) при заполнении таблицы 1 обеспечивается выполнение следующих условий: </w:t>
      </w:r>
    </w:p>
    <w:bookmarkEnd w:id="446"/>
    <w:bookmarkStart w:name="z507" w:id="447"/>
    <w:p>
      <w:pPr>
        <w:spacing w:after="0"/>
        <w:ind w:left="0"/>
        <w:jc w:val="both"/>
      </w:pPr>
      <w:r>
        <w:rPr>
          <w:rFonts w:ascii="Times New Roman"/>
          <w:b w:val="false"/>
          <w:i w:val="false"/>
          <w:color w:val="000000"/>
          <w:sz w:val="28"/>
        </w:rPr>
        <w:t>
      строка с кодом 1 = сумме строк с кодами 1.1 и 1.2;</w:t>
      </w:r>
    </w:p>
    <w:bookmarkEnd w:id="447"/>
    <w:bookmarkStart w:name="z508" w:id="448"/>
    <w:p>
      <w:pPr>
        <w:spacing w:after="0"/>
        <w:ind w:left="0"/>
        <w:jc w:val="both"/>
      </w:pPr>
      <w:r>
        <w:rPr>
          <w:rFonts w:ascii="Times New Roman"/>
          <w:b w:val="false"/>
          <w:i w:val="false"/>
          <w:color w:val="000000"/>
          <w:sz w:val="28"/>
        </w:rPr>
        <w:t>
      строка с кодом 2 = сумме строк с кодами 2.1, 2.2, 2.3 и 2.4;</w:t>
      </w:r>
    </w:p>
    <w:bookmarkEnd w:id="448"/>
    <w:bookmarkStart w:name="z509" w:id="449"/>
    <w:p>
      <w:pPr>
        <w:spacing w:after="0"/>
        <w:ind w:left="0"/>
        <w:jc w:val="both"/>
      </w:pPr>
      <w:r>
        <w:rPr>
          <w:rFonts w:ascii="Times New Roman"/>
          <w:b w:val="false"/>
          <w:i w:val="false"/>
          <w:color w:val="000000"/>
          <w:sz w:val="28"/>
        </w:rPr>
        <w:t>
      строка с кодом 2.2 = сумме строк с кодами 2.2.1 и 2.2.2;</w:t>
      </w:r>
    </w:p>
    <w:bookmarkEnd w:id="449"/>
    <w:bookmarkStart w:name="z510" w:id="450"/>
    <w:p>
      <w:pPr>
        <w:spacing w:after="0"/>
        <w:ind w:left="0"/>
        <w:jc w:val="both"/>
      </w:pPr>
      <w:r>
        <w:rPr>
          <w:rFonts w:ascii="Times New Roman"/>
          <w:b w:val="false"/>
          <w:i w:val="false"/>
          <w:color w:val="000000"/>
          <w:sz w:val="28"/>
        </w:rPr>
        <w:t>
      строка с кодом 2.3 = сумме строк с кодами 2.3.1 и 2.3.2;</w:t>
      </w:r>
    </w:p>
    <w:bookmarkEnd w:id="450"/>
    <w:bookmarkStart w:name="z511" w:id="451"/>
    <w:p>
      <w:pPr>
        <w:spacing w:after="0"/>
        <w:ind w:left="0"/>
        <w:jc w:val="both"/>
      </w:pPr>
      <w:r>
        <w:rPr>
          <w:rFonts w:ascii="Times New Roman"/>
          <w:b w:val="false"/>
          <w:i w:val="false"/>
          <w:color w:val="000000"/>
          <w:sz w:val="28"/>
        </w:rPr>
        <w:t>
      строка с кодом 2.4 = сумме строк с кодами 2.4.1 и 2.4.2;</w:t>
      </w:r>
    </w:p>
    <w:bookmarkEnd w:id="451"/>
    <w:bookmarkStart w:name="z512" w:id="452"/>
    <w:p>
      <w:pPr>
        <w:spacing w:after="0"/>
        <w:ind w:left="0"/>
        <w:jc w:val="both"/>
      </w:pPr>
      <w:r>
        <w:rPr>
          <w:rFonts w:ascii="Times New Roman"/>
          <w:b w:val="false"/>
          <w:i w:val="false"/>
          <w:color w:val="000000"/>
          <w:sz w:val="28"/>
        </w:rPr>
        <w:t>
      строка с кодом 3 = сумме строк с кодами 3.1, 3.2, 3.3 и 3.4;</w:t>
      </w:r>
    </w:p>
    <w:bookmarkEnd w:id="452"/>
    <w:bookmarkStart w:name="z513" w:id="453"/>
    <w:p>
      <w:pPr>
        <w:spacing w:after="0"/>
        <w:ind w:left="0"/>
        <w:jc w:val="both"/>
      </w:pPr>
      <w:r>
        <w:rPr>
          <w:rFonts w:ascii="Times New Roman"/>
          <w:b w:val="false"/>
          <w:i w:val="false"/>
          <w:color w:val="000000"/>
          <w:sz w:val="28"/>
        </w:rPr>
        <w:t>
      строка с кодом 4 = сумме строк с кодами 4.1 и 4.2;</w:t>
      </w:r>
    </w:p>
    <w:bookmarkEnd w:id="453"/>
    <w:bookmarkStart w:name="z514" w:id="454"/>
    <w:p>
      <w:pPr>
        <w:spacing w:after="0"/>
        <w:ind w:left="0"/>
        <w:jc w:val="both"/>
      </w:pPr>
      <w:r>
        <w:rPr>
          <w:rFonts w:ascii="Times New Roman"/>
          <w:b w:val="false"/>
          <w:i w:val="false"/>
          <w:color w:val="000000"/>
          <w:sz w:val="28"/>
        </w:rPr>
        <w:t>
      строка с кодом 6 = сумме строк с кодами 6.1, 6.2 и 6,3;</w:t>
      </w:r>
    </w:p>
    <w:bookmarkEnd w:id="454"/>
    <w:bookmarkStart w:name="z515" w:id="455"/>
    <w:p>
      <w:pPr>
        <w:spacing w:after="0"/>
        <w:ind w:left="0"/>
        <w:jc w:val="both"/>
      </w:pPr>
      <w:r>
        <w:rPr>
          <w:rFonts w:ascii="Times New Roman"/>
          <w:b w:val="false"/>
          <w:i w:val="false"/>
          <w:color w:val="000000"/>
          <w:sz w:val="28"/>
        </w:rPr>
        <w:t>
      строка с кодом 7 = сумме строк с кодами 7.1 и 7.2;</w:t>
      </w:r>
    </w:p>
    <w:bookmarkEnd w:id="455"/>
    <w:bookmarkStart w:name="z516" w:id="456"/>
    <w:p>
      <w:pPr>
        <w:spacing w:after="0"/>
        <w:ind w:left="0"/>
        <w:jc w:val="both"/>
      </w:pPr>
      <w:r>
        <w:rPr>
          <w:rFonts w:ascii="Times New Roman"/>
          <w:b w:val="false"/>
          <w:i w:val="false"/>
          <w:color w:val="000000"/>
          <w:sz w:val="28"/>
        </w:rPr>
        <w:t>
      строка с кодом 10 = сумме строк с кодами 10.1 и 10.2;</w:t>
      </w:r>
    </w:p>
    <w:bookmarkEnd w:id="456"/>
    <w:bookmarkStart w:name="z517" w:id="457"/>
    <w:p>
      <w:pPr>
        <w:spacing w:after="0"/>
        <w:ind w:left="0"/>
        <w:jc w:val="both"/>
      </w:pPr>
      <w:r>
        <w:rPr>
          <w:rFonts w:ascii="Times New Roman"/>
          <w:b w:val="false"/>
          <w:i w:val="false"/>
          <w:color w:val="000000"/>
          <w:sz w:val="28"/>
        </w:rPr>
        <w:t>
      строка с кодом 11 = сумме строк с кодами 11.1, 11.2 и 11.3;</w:t>
      </w:r>
    </w:p>
    <w:bookmarkEnd w:id="457"/>
    <w:bookmarkStart w:name="z518" w:id="458"/>
    <w:p>
      <w:pPr>
        <w:spacing w:after="0"/>
        <w:ind w:left="0"/>
        <w:jc w:val="both"/>
      </w:pPr>
      <w:r>
        <w:rPr>
          <w:rFonts w:ascii="Times New Roman"/>
          <w:b w:val="false"/>
          <w:i w:val="false"/>
          <w:color w:val="000000"/>
          <w:sz w:val="28"/>
        </w:rPr>
        <w:t>
      строка с кодом 12 = сумме строк с кодами 12.1 и 12.2;</w:t>
      </w:r>
    </w:p>
    <w:bookmarkEnd w:id="458"/>
    <w:bookmarkStart w:name="z519" w:id="459"/>
    <w:p>
      <w:pPr>
        <w:spacing w:after="0"/>
        <w:ind w:left="0"/>
        <w:jc w:val="both"/>
      </w:pPr>
      <w:r>
        <w:rPr>
          <w:rFonts w:ascii="Times New Roman"/>
          <w:b w:val="false"/>
          <w:i w:val="false"/>
          <w:color w:val="000000"/>
          <w:sz w:val="28"/>
        </w:rPr>
        <w:t>
      строка с кодом 16 = сумме строк с кодами 16.1 и 16.2;</w:t>
      </w:r>
    </w:p>
    <w:bookmarkEnd w:id="459"/>
    <w:bookmarkStart w:name="z520" w:id="460"/>
    <w:p>
      <w:pPr>
        <w:spacing w:after="0"/>
        <w:ind w:left="0"/>
        <w:jc w:val="both"/>
      </w:pPr>
      <w:r>
        <w:rPr>
          <w:rFonts w:ascii="Times New Roman"/>
          <w:b w:val="false"/>
          <w:i w:val="false"/>
          <w:color w:val="000000"/>
          <w:sz w:val="28"/>
        </w:rPr>
        <w:t>
      строка с кодом 17 = сумме строк с кодами 17.1 и 17.2;</w:t>
      </w:r>
    </w:p>
    <w:bookmarkEnd w:id="460"/>
    <w:bookmarkStart w:name="z521" w:id="461"/>
    <w:p>
      <w:pPr>
        <w:spacing w:after="0"/>
        <w:ind w:left="0"/>
        <w:jc w:val="both"/>
      </w:pPr>
      <w:r>
        <w:rPr>
          <w:rFonts w:ascii="Times New Roman"/>
          <w:b w:val="false"/>
          <w:i w:val="false"/>
          <w:color w:val="000000"/>
          <w:sz w:val="28"/>
        </w:rPr>
        <w:t>
      строка с кодом 18 = сумме строк с кодами 15, 16 и 17;</w:t>
      </w:r>
    </w:p>
    <w:bookmarkEnd w:id="461"/>
    <w:bookmarkStart w:name="z522" w:id="462"/>
    <w:p>
      <w:pPr>
        <w:spacing w:after="0"/>
        <w:ind w:left="0"/>
        <w:jc w:val="both"/>
      </w:pPr>
      <w:r>
        <w:rPr>
          <w:rFonts w:ascii="Times New Roman"/>
          <w:b w:val="false"/>
          <w:i w:val="false"/>
          <w:color w:val="000000"/>
          <w:sz w:val="28"/>
        </w:rPr>
        <w:t>
      строка с кодом 9 = строке с кодом 19.</w:t>
      </w:r>
    </w:p>
    <w:bookmarkEnd w:id="462"/>
    <w:bookmarkStart w:name="z523" w:id="463"/>
    <w:p>
      <w:pPr>
        <w:spacing w:after="0"/>
        <w:ind w:left="0"/>
        <w:jc w:val="both"/>
      </w:pPr>
      <w:r>
        <w:rPr>
          <w:rFonts w:ascii="Times New Roman"/>
          <w:b w:val="false"/>
          <w:i w:val="false"/>
          <w:color w:val="000000"/>
          <w:sz w:val="28"/>
        </w:rPr>
        <w:t>
      7. В таблице 2:</w:t>
      </w:r>
    </w:p>
    <w:bookmarkEnd w:id="463"/>
    <w:bookmarkStart w:name="z524" w:id="464"/>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464"/>
    <w:bookmarkStart w:name="z525" w:id="465"/>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465"/>
    <w:bookmarkStart w:name="z526" w:id="466"/>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466"/>
    <w:bookmarkStart w:name="z527" w:id="467"/>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467"/>
    <w:bookmarkStart w:name="z528" w:id="468"/>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468"/>
    <w:bookmarkStart w:name="z529" w:id="469"/>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469"/>
    <w:bookmarkStart w:name="z530" w:id="470"/>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470"/>
    <w:bookmarkStart w:name="z531" w:id="471"/>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471"/>
    <w:bookmarkStart w:name="z532" w:id="472"/>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472"/>
    <w:bookmarkStart w:name="z533" w:id="473"/>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473"/>
    <w:bookmarkStart w:name="z534" w:id="474"/>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474"/>
    <w:bookmarkStart w:name="z535" w:id="475"/>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475"/>
    <w:bookmarkStart w:name="z536" w:id="476"/>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476"/>
    <w:bookmarkStart w:name="z537" w:id="477"/>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477"/>
    <w:bookmarkStart w:name="z538" w:id="478"/>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478"/>
    <w:bookmarkStart w:name="z539" w:id="479"/>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479"/>
    <w:bookmarkStart w:name="z540" w:id="480"/>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480"/>
    <w:bookmarkStart w:name="z541" w:id="481"/>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481"/>
    <w:bookmarkStart w:name="z542" w:id="482"/>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482"/>
    <w:bookmarkStart w:name="z543" w:id="483"/>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483"/>
    <w:bookmarkStart w:name="z544" w:id="484"/>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484"/>
    <w:bookmarkStart w:name="z545" w:id="485"/>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485"/>
    <w:bookmarkStart w:name="z546" w:id="486"/>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486"/>
    <w:bookmarkStart w:name="z547" w:id="487"/>
    <w:p>
      <w:pPr>
        <w:spacing w:after="0"/>
        <w:ind w:left="0"/>
        <w:jc w:val="both"/>
      </w:pPr>
      <w:r>
        <w:rPr>
          <w:rFonts w:ascii="Times New Roman"/>
          <w:b w:val="false"/>
          <w:i w:val="false"/>
          <w:color w:val="000000"/>
          <w:sz w:val="28"/>
        </w:rPr>
        <w:t>
      15) в строке с кодом 18 "Корпоративный подоходный налог" указываются остатки по счету 7710 Плана счетов;</w:t>
      </w:r>
    </w:p>
    <w:bookmarkEnd w:id="487"/>
    <w:bookmarkStart w:name="z548" w:id="488"/>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488"/>
    <w:bookmarkStart w:name="z549" w:id="489"/>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489"/>
    <w:bookmarkStart w:name="z550" w:id="490"/>
    <w:p>
      <w:pPr>
        <w:spacing w:after="0"/>
        <w:ind w:left="0"/>
        <w:jc w:val="both"/>
      </w:pPr>
      <w:r>
        <w:rPr>
          <w:rFonts w:ascii="Times New Roman"/>
          <w:b w:val="false"/>
          <w:i w:val="false"/>
          <w:color w:val="000000"/>
          <w:sz w:val="28"/>
        </w:rPr>
        <w:t>
      строка с кодом 3 = сумме строк с кодами 3.1, 3.2 и 3.3;</w:t>
      </w:r>
    </w:p>
    <w:bookmarkEnd w:id="490"/>
    <w:bookmarkStart w:name="z551" w:id="491"/>
    <w:p>
      <w:pPr>
        <w:spacing w:after="0"/>
        <w:ind w:left="0"/>
        <w:jc w:val="both"/>
      </w:pPr>
      <w:r>
        <w:rPr>
          <w:rFonts w:ascii="Times New Roman"/>
          <w:b w:val="false"/>
          <w:i w:val="false"/>
          <w:color w:val="000000"/>
          <w:sz w:val="28"/>
        </w:rPr>
        <w:t>
      строка с кодом 10 = сумме строк с кодами 10.1, 10.2 и 10.3;</w:t>
      </w:r>
    </w:p>
    <w:bookmarkEnd w:id="491"/>
    <w:bookmarkStart w:name="z552" w:id="492"/>
    <w:p>
      <w:pPr>
        <w:spacing w:after="0"/>
        <w:ind w:left="0"/>
        <w:jc w:val="both"/>
      </w:pPr>
      <w:r>
        <w:rPr>
          <w:rFonts w:ascii="Times New Roman"/>
          <w:b w:val="false"/>
          <w:i w:val="false"/>
          <w:color w:val="000000"/>
          <w:sz w:val="28"/>
        </w:rPr>
        <w:t>
      строка с кодом 13 = сумме строк с кодами 13.1, 13.2 и 13.3;</w:t>
      </w:r>
    </w:p>
    <w:bookmarkEnd w:id="492"/>
    <w:bookmarkStart w:name="z553" w:id="493"/>
    <w:p>
      <w:pPr>
        <w:spacing w:after="0"/>
        <w:ind w:left="0"/>
        <w:jc w:val="both"/>
      </w:pPr>
      <w:r>
        <w:rPr>
          <w:rFonts w:ascii="Times New Roman"/>
          <w:b w:val="false"/>
          <w:i w:val="false"/>
          <w:color w:val="000000"/>
          <w:sz w:val="28"/>
        </w:rPr>
        <w:t>
      строка с кодом 14 = сумме строк с кодами 14.1, 14.2, 14.3 и 14.4.</w:t>
      </w:r>
    </w:p>
    <w:bookmarkEnd w:id="493"/>
    <w:bookmarkStart w:name="z554" w:id="494"/>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494"/>
    <w:bookmarkStart w:name="z555" w:id="495"/>
    <w:p>
      <w:pPr>
        <w:spacing w:after="0"/>
        <w:ind w:left="0"/>
        <w:jc w:val="both"/>
      </w:pPr>
      <w:r>
        <w:rPr>
          <w:rFonts w:ascii="Times New Roman"/>
          <w:b w:val="false"/>
          <w:i w:val="false"/>
          <w:color w:val="000000"/>
          <w:sz w:val="28"/>
        </w:rPr>
        <w:t>
      9. Группировка определяется в соответствии с Инструкцией по ведению бухгалтерского учета отдельными субъектами финансового рынка, утвержденной постановлением Правления Национального Банка Республики Казахстан от 1 июля 2011 года № 68 (зарегистрировано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58" w:id="4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6"/>
    <w:bookmarkStart w:name="z559" w:id="497"/>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497"/>
    <w:bookmarkStart w:name="z560" w:id="498"/>
    <w:p>
      <w:pPr>
        <w:spacing w:after="0"/>
        <w:ind w:left="0"/>
        <w:jc w:val="both"/>
      </w:pPr>
      <w:r>
        <w:rPr>
          <w:rFonts w:ascii="Times New Roman"/>
          <w:b w:val="false"/>
          <w:i w:val="false"/>
          <w:color w:val="000000"/>
          <w:sz w:val="28"/>
        </w:rPr>
        <w:t>
      Отчет юридических лиц, исключительной деятельностью которых является инкассация банкнот, монет и ценностей</w:t>
      </w:r>
    </w:p>
    <w:bookmarkEnd w:id="498"/>
    <w:bookmarkStart w:name="z561" w:id="499"/>
    <w:p>
      <w:pPr>
        <w:spacing w:after="0"/>
        <w:ind w:left="0"/>
        <w:jc w:val="both"/>
      </w:pPr>
      <w:r>
        <w:rPr>
          <w:rFonts w:ascii="Times New Roman"/>
          <w:b w:val="false"/>
          <w:i w:val="false"/>
          <w:color w:val="000000"/>
          <w:sz w:val="28"/>
        </w:rPr>
        <w:t>
      Индекс формы административных данных: Ф1-ИНКАССАЦИЯ</w:t>
      </w:r>
    </w:p>
    <w:bookmarkEnd w:id="499"/>
    <w:bookmarkStart w:name="z562" w:id="500"/>
    <w:p>
      <w:pPr>
        <w:spacing w:after="0"/>
        <w:ind w:left="0"/>
        <w:jc w:val="both"/>
      </w:pPr>
      <w:r>
        <w:rPr>
          <w:rFonts w:ascii="Times New Roman"/>
          <w:b w:val="false"/>
          <w:i w:val="false"/>
          <w:color w:val="000000"/>
          <w:sz w:val="28"/>
        </w:rPr>
        <w:t>
      Периодичность: ежеквартальная</w:t>
      </w:r>
    </w:p>
    <w:bookmarkEnd w:id="500"/>
    <w:bookmarkStart w:name="z563" w:id="501"/>
    <w:p>
      <w:pPr>
        <w:spacing w:after="0"/>
        <w:ind w:left="0"/>
        <w:jc w:val="both"/>
      </w:pPr>
      <w:r>
        <w:rPr>
          <w:rFonts w:ascii="Times New Roman"/>
          <w:b w:val="false"/>
          <w:i w:val="false"/>
          <w:color w:val="000000"/>
          <w:sz w:val="28"/>
        </w:rPr>
        <w:t>
      Отчетный период: по состоянию на "_____" ____________ 20___ года</w:t>
      </w:r>
    </w:p>
    <w:bookmarkEnd w:id="501"/>
    <w:bookmarkStart w:name="z564" w:id="502"/>
    <w:p>
      <w:pPr>
        <w:spacing w:after="0"/>
        <w:ind w:left="0"/>
        <w:jc w:val="both"/>
      </w:pPr>
      <w:r>
        <w:rPr>
          <w:rFonts w:ascii="Times New Roman"/>
          <w:b w:val="false"/>
          <w:i w:val="false"/>
          <w:color w:val="000000"/>
          <w:sz w:val="28"/>
        </w:rPr>
        <w:t>
      Круг лиц, представляющих отчет: юридические лица, исключительной деятельностью которых является инкассация банкнот, монет и ценностей</w:t>
      </w:r>
    </w:p>
    <w:bookmarkEnd w:id="502"/>
    <w:bookmarkStart w:name="z565" w:id="503"/>
    <w:p>
      <w:pPr>
        <w:spacing w:after="0"/>
        <w:ind w:left="0"/>
        <w:jc w:val="both"/>
      </w:pPr>
      <w:r>
        <w:rPr>
          <w:rFonts w:ascii="Times New Roman"/>
          <w:b w:val="false"/>
          <w:i w:val="false"/>
          <w:color w:val="000000"/>
          <w:sz w:val="28"/>
        </w:rPr>
        <w:t>
      Срок представления: ежеквартально, не позднее двадцатого числа месяца, следующего за отчетным кварталом</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5"/>
        <w:gridCol w:w="2071"/>
        <w:gridCol w:w="1654"/>
      </w:tblGrid>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504"/>
      <w:r>
        <w:rPr>
          <w:rFonts w:ascii="Times New Roman"/>
          <w:b w:val="false"/>
          <w:i w:val="false"/>
          <w:color w:val="000000"/>
          <w:sz w:val="28"/>
        </w:rPr>
        <w:t>
      Наименование _______________________________________________________</w:t>
      </w:r>
    </w:p>
    <w:bookmarkEnd w:id="504"/>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юридических </w:t>
            </w:r>
            <w:r>
              <w:br/>
            </w:r>
            <w:r>
              <w:rPr>
                <w:rFonts w:ascii="Times New Roman"/>
                <w:b w:val="false"/>
                <w:i w:val="false"/>
                <w:color w:val="000000"/>
                <w:sz w:val="20"/>
              </w:rPr>
              <w:t xml:space="preserve">лиц, исключительной </w:t>
            </w:r>
            <w:r>
              <w:br/>
            </w:r>
            <w:r>
              <w:rPr>
                <w:rFonts w:ascii="Times New Roman"/>
                <w:b w:val="false"/>
                <w:i w:val="false"/>
                <w:color w:val="000000"/>
                <w:sz w:val="20"/>
              </w:rPr>
              <w:t>деятельностью которых является</w:t>
            </w:r>
            <w:r>
              <w:br/>
            </w:r>
            <w:r>
              <w:rPr>
                <w:rFonts w:ascii="Times New Roman"/>
                <w:b w:val="false"/>
                <w:i w:val="false"/>
                <w:color w:val="000000"/>
                <w:sz w:val="20"/>
              </w:rPr>
              <w:t>инкассация банкнот, монет и</w:t>
            </w:r>
            <w:r>
              <w:br/>
            </w:r>
            <w:r>
              <w:rPr>
                <w:rFonts w:ascii="Times New Roman"/>
                <w:b w:val="false"/>
                <w:i w:val="false"/>
                <w:color w:val="000000"/>
                <w:sz w:val="20"/>
              </w:rPr>
              <w:t>ценностей</w:t>
            </w:r>
          </w:p>
        </w:tc>
      </w:tr>
    </w:tbl>
    <w:bookmarkStart w:name="z569" w:id="505"/>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05"/>
    <w:bookmarkStart w:name="z570" w:id="506"/>
    <w:p>
      <w:pPr>
        <w:spacing w:after="0"/>
        <w:ind w:left="0"/>
        <w:jc w:val="both"/>
      </w:pPr>
      <w:r>
        <w:rPr>
          <w:rFonts w:ascii="Times New Roman"/>
          <w:b w:val="false"/>
          <w:i w:val="false"/>
          <w:color w:val="000000"/>
          <w:sz w:val="28"/>
        </w:rPr>
        <w:t>
      Отчет юридических лиц, исключительной деятельностью которых является инкассация банкнот, монет и ценностей (индекс – Ф1-ИНКАССАЦИЯ, периодичность – ежеквартальная)</w:t>
      </w:r>
    </w:p>
    <w:bookmarkEnd w:id="506"/>
    <w:bookmarkStart w:name="z571" w:id="507"/>
    <w:p>
      <w:pPr>
        <w:spacing w:after="0"/>
        <w:ind w:left="0"/>
        <w:jc w:val="left"/>
      </w:pPr>
      <w:r>
        <w:rPr>
          <w:rFonts w:ascii="Times New Roman"/>
          <w:b/>
          <w:i w:val="false"/>
          <w:color w:val="000000"/>
        </w:rPr>
        <w:t xml:space="preserve"> Глава 1. Общие положения</w:t>
      </w:r>
    </w:p>
    <w:bookmarkEnd w:id="507"/>
    <w:bookmarkStart w:name="z572" w:id="5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юридических лиц, исключительной деятельностью которых является инкассация банкнот, монет и ценностей" (далее – Форма).</w:t>
      </w:r>
    </w:p>
    <w:bookmarkEnd w:id="508"/>
    <w:bookmarkStart w:name="z573" w:id="509"/>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509"/>
    <w:bookmarkStart w:name="z574" w:id="510"/>
    <w:p>
      <w:pPr>
        <w:spacing w:after="0"/>
        <w:ind w:left="0"/>
        <w:jc w:val="both"/>
      </w:pPr>
      <w:r>
        <w:rPr>
          <w:rFonts w:ascii="Times New Roman"/>
          <w:b w:val="false"/>
          <w:i w:val="false"/>
          <w:color w:val="000000"/>
          <w:sz w:val="28"/>
        </w:rPr>
        <w:t>
      3. Форма составляется ежеквартально и заполняется по состоянию на конец отчетного периода.</w:t>
      </w:r>
    </w:p>
    <w:bookmarkEnd w:id="510"/>
    <w:bookmarkStart w:name="z575" w:id="51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главный бухгалтер и исполнитель.</w:t>
      </w:r>
    </w:p>
    <w:bookmarkEnd w:id="511"/>
    <w:bookmarkStart w:name="z576" w:id="512"/>
    <w:p>
      <w:pPr>
        <w:spacing w:after="0"/>
        <w:ind w:left="0"/>
        <w:jc w:val="left"/>
      </w:pPr>
      <w:r>
        <w:rPr>
          <w:rFonts w:ascii="Times New Roman"/>
          <w:b/>
          <w:i w:val="false"/>
          <w:color w:val="000000"/>
        </w:rPr>
        <w:t xml:space="preserve"> Глава 2. Пояснение по заполнению Формы</w:t>
      </w:r>
    </w:p>
    <w:bookmarkEnd w:id="512"/>
    <w:bookmarkStart w:name="z577" w:id="513"/>
    <w:p>
      <w:pPr>
        <w:spacing w:after="0"/>
        <w:ind w:left="0"/>
        <w:jc w:val="both"/>
      </w:pPr>
      <w:r>
        <w:rPr>
          <w:rFonts w:ascii="Times New Roman"/>
          <w:b w:val="false"/>
          <w:i w:val="false"/>
          <w:color w:val="000000"/>
          <w:sz w:val="28"/>
        </w:rPr>
        <w:t>
      5.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513"/>
    <w:bookmarkStart w:name="z578" w:id="514"/>
    <w:p>
      <w:pPr>
        <w:spacing w:after="0"/>
        <w:ind w:left="0"/>
        <w:jc w:val="both"/>
      </w:pPr>
      <w:r>
        <w:rPr>
          <w:rFonts w:ascii="Times New Roman"/>
          <w:b w:val="false"/>
          <w:i w:val="false"/>
          <w:color w:val="000000"/>
          <w:sz w:val="28"/>
        </w:rPr>
        <w:t>
      6. В строке 2 отражается общее количество специализированных транспортных средств, предназначенных для перевозки банкнот, монет и ценностей.</w:t>
      </w:r>
    </w:p>
    <w:bookmarkEnd w:id="514"/>
    <w:bookmarkStart w:name="z579" w:id="515"/>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515"/>
    <w:bookmarkStart w:name="z580" w:id="516"/>
    <w:p>
      <w:pPr>
        <w:spacing w:after="0"/>
        <w:ind w:left="0"/>
        <w:jc w:val="both"/>
      </w:pPr>
      <w:r>
        <w:rPr>
          <w:rFonts w:ascii="Times New Roman"/>
          <w:b w:val="false"/>
          <w:i w:val="false"/>
          <w:color w:val="000000"/>
          <w:sz w:val="28"/>
        </w:rPr>
        <w:t>
      7. В строке 3 указываются фамилия, имя, отчество (при наличии) руководителя инкассаторской организации.</w:t>
      </w:r>
    </w:p>
    <w:bookmarkEnd w:id="516"/>
    <w:bookmarkStart w:name="z581" w:id="517"/>
    <w:p>
      <w:pPr>
        <w:spacing w:after="0"/>
        <w:ind w:left="0"/>
        <w:jc w:val="both"/>
      </w:pPr>
      <w:r>
        <w:rPr>
          <w:rFonts w:ascii="Times New Roman"/>
          <w:b w:val="false"/>
          <w:i w:val="false"/>
          <w:color w:val="000000"/>
          <w:sz w:val="28"/>
        </w:rPr>
        <w:t>
      Строки 3, 3.1, 3.2, 3.3 и 3.4 заполняются при изменении сведений о руководителе,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постановлением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под № 19612).</w:t>
      </w:r>
    </w:p>
    <w:bookmarkEnd w:id="517"/>
    <w:bookmarkStart w:name="z582" w:id="518"/>
    <w:p>
      <w:pPr>
        <w:spacing w:after="0"/>
        <w:ind w:left="0"/>
        <w:jc w:val="both"/>
      </w:pPr>
      <w:r>
        <w:rPr>
          <w:rFonts w:ascii="Times New Roman"/>
          <w:b w:val="false"/>
          <w:i w:val="false"/>
          <w:color w:val="000000"/>
          <w:sz w:val="28"/>
        </w:rPr>
        <w:t>
      8. В строке 5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518"/>
    <w:bookmarkStart w:name="z583" w:id="519"/>
    <w:p>
      <w:pPr>
        <w:spacing w:after="0"/>
        <w:ind w:left="0"/>
        <w:jc w:val="both"/>
      </w:pPr>
      <w:r>
        <w:rPr>
          <w:rFonts w:ascii="Times New Roman"/>
          <w:b w:val="false"/>
          <w:i w:val="false"/>
          <w:color w:val="000000"/>
          <w:sz w:val="28"/>
        </w:rPr>
        <w:t>
      9. В строке 6 указывается общая сумма наличных денег, фактически инкассированных инкассаторской организацией за отчетный период.</w:t>
      </w:r>
    </w:p>
    <w:bookmarkEnd w:id="519"/>
    <w:bookmarkStart w:name="z584" w:id="520"/>
    <w:p>
      <w:pPr>
        <w:spacing w:after="0"/>
        <w:ind w:left="0"/>
        <w:jc w:val="both"/>
      </w:pPr>
      <w:r>
        <w:rPr>
          <w:rFonts w:ascii="Times New Roman"/>
          <w:b w:val="false"/>
          <w:i w:val="false"/>
          <w:color w:val="000000"/>
          <w:sz w:val="28"/>
        </w:rPr>
        <w:t>
      10. В строке 8 указываются данные в соответствии со статистической формой общегосударственного статистического наблюдения "Отчет по труду" (индекс 1-Т), представляемой инкассаторской организацией согласно приложению 3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(зарегистрировано в Реестре государственной регистрации нормативных правовых актов под № 21183).</w:t>
      </w:r>
    </w:p>
    <w:bookmarkEnd w:id="520"/>
    <w:bookmarkStart w:name="z585" w:id="521"/>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88" w:id="5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2"/>
    <w:bookmarkStart w:name="z589" w:id="52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523"/>
    <w:bookmarkStart w:name="z590" w:id="524"/>
    <w:p>
      <w:pPr>
        <w:spacing w:after="0"/>
        <w:ind w:left="0"/>
        <w:jc w:val="both"/>
      </w:pPr>
      <w:r>
        <w:rPr>
          <w:rFonts w:ascii="Times New Roman"/>
          <w:b w:val="false"/>
          <w:i w:val="false"/>
          <w:color w:val="000000"/>
          <w:sz w:val="28"/>
        </w:rPr>
        <w:t>
      Отчет об операциях с наличными деньгами</w:t>
      </w:r>
    </w:p>
    <w:bookmarkEnd w:id="524"/>
    <w:bookmarkStart w:name="z591" w:id="525"/>
    <w:p>
      <w:pPr>
        <w:spacing w:after="0"/>
        <w:ind w:left="0"/>
        <w:jc w:val="both"/>
      </w:pPr>
      <w:r>
        <w:rPr>
          <w:rFonts w:ascii="Times New Roman"/>
          <w:b w:val="false"/>
          <w:i w:val="false"/>
          <w:color w:val="000000"/>
          <w:sz w:val="28"/>
        </w:rPr>
        <w:t>
      Индекс формы административных данных: CASH</w:t>
      </w:r>
    </w:p>
    <w:bookmarkEnd w:id="525"/>
    <w:bookmarkStart w:name="z592" w:id="526"/>
    <w:p>
      <w:pPr>
        <w:spacing w:after="0"/>
        <w:ind w:left="0"/>
        <w:jc w:val="both"/>
      </w:pPr>
      <w:r>
        <w:rPr>
          <w:rFonts w:ascii="Times New Roman"/>
          <w:b w:val="false"/>
          <w:i w:val="false"/>
          <w:color w:val="000000"/>
          <w:sz w:val="28"/>
        </w:rPr>
        <w:t>
      Периодичность: ежемесячная</w:t>
      </w:r>
    </w:p>
    <w:bookmarkEnd w:id="526"/>
    <w:bookmarkStart w:name="z593" w:id="527"/>
    <w:p>
      <w:pPr>
        <w:spacing w:after="0"/>
        <w:ind w:left="0"/>
        <w:jc w:val="both"/>
      </w:pPr>
      <w:r>
        <w:rPr>
          <w:rFonts w:ascii="Times New Roman"/>
          <w:b w:val="false"/>
          <w:i w:val="false"/>
          <w:color w:val="000000"/>
          <w:sz w:val="28"/>
        </w:rPr>
        <w:t>
      Отчетный период: по состоянию на "___" ____________ 20__ года</w:t>
      </w:r>
    </w:p>
    <w:bookmarkEnd w:id="527"/>
    <w:bookmarkStart w:name="z594" w:id="528"/>
    <w:p>
      <w:pPr>
        <w:spacing w:after="0"/>
        <w:ind w:left="0"/>
        <w:jc w:val="both"/>
      </w:pPr>
      <w:r>
        <w:rPr>
          <w:rFonts w:ascii="Times New Roman"/>
          <w:b w:val="false"/>
          <w:i w:val="false"/>
          <w:color w:val="000000"/>
          <w:sz w:val="28"/>
        </w:rPr>
        <w:t xml:space="preserve">
      Круг лиц, представляющих отчет: Национальный оператор почты </w:t>
      </w:r>
    </w:p>
    <w:bookmarkEnd w:id="528"/>
    <w:bookmarkStart w:name="z595" w:id="529"/>
    <w:p>
      <w:pPr>
        <w:spacing w:after="0"/>
        <w:ind w:left="0"/>
        <w:jc w:val="both"/>
      </w:pPr>
      <w:r>
        <w:rPr>
          <w:rFonts w:ascii="Times New Roman"/>
          <w:b w:val="false"/>
          <w:i w:val="false"/>
          <w:color w:val="000000"/>
          <w:sz w:val="28"/>
        </w:rPr>
        <w:t>
      Срок представления: ежемесячно, не позднее тридцатого числа месяца, следующего за отчетным месяцем</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530"/>
    <w:p>
      <w:pPr>
        <w:spacing w:after="0"/>
        <w:ind w:left="0"/>
        <w:jc w:val="both"/>
      </w:pPr>
      <w:r>
        <w:rPr>
          <w:rFonts w:ascii="Times New Roman"/>
          <w:b w:val="false"/>
          <w:i w:val="false"/>
          <w:color w:val="000000"/>
          <w:sz w:val="28"/>
        </w:rPr>
        <w:t>
      Таблица 1. Сведения по операциям клиентов</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4204"/>
        <w:gridCol w:w="4806"/>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1"/>
    <w:p>
      <w:pPr>
        <w:spacing w:after="0"/>
        <w:ind w:left="0"/>
        <w:jc w:val="both"/>
      </w:pPr>
      <w:r>
        <w:rPr>
          <w:rFonts w:ascii="Times New Roman"/>
          <w:b w:val="false"/>
          <w:i w:val="false"/>
          <w:color w:val="000000"/>
          <w:sz w:val="28"/>
        </w:rPr>
        <w:t>
      Таблица 2. Сведения по кассовым операциям</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4"/>
        <w:gridCol w:w="3554"/>
        <w:gridCol w:w="5192"/>
      </w:tblGrid>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9" w:id="532"/>
      <w:r>
        <w:rPr>
          <w:rFonts w:ascii="Times New Roman"/>
          <w:b w:val="false"/>
          <w:i w:val="false"/>
          <w:color w:val="000000"/>
          <w:sz w:val="28"/>
        </w:rPr>
        <w:t>
      Наименование _______________________________________________________</w:t>
      </w:r>
    </w:p>
    <w:bookmarkEnd w:id="532"/>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601" w:id="53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33"/>
    <w:bookmarkStart w:name="z602" w:id="534"/>
    <w:p>
      <w:pPr>
        <w:spacing w:after="0"/>
        <w:ind w:left="0"/>
        <w:jc w:val="both"/>
      </w:pPr>
      <w:r>
        <w:rPr>
          <w:rFonts w:ascii="Times New Roman"/>
          <w:b w:val="false"/>
          <w:i w:val="false"/>
          <w:color w:val="000000"/>
          <w:sz w:val="28"/>
        </w:rPr>
        <w:t>
      Отчет об операциях с наличными деньгами (индекс – CASH, периодичность – ежемесячная)</w:t>
      </w:r>
    </w:p>
    <w:bookmarkEnd w:id="534"/>
    <w:bookmarkStart w:name="z603" w:id="535"/>
    <w:p>
      <w:pPr>
        <w:spacing w:after="0"/>
        <w:ind w:left="0"/>
        <w:jc w:val="left"/>
      </w:pPr>
      <w:r>
        <w:rPr>
          <w:rFonts w:ascii="Times New Roman"/>
          <w:b/>
          <w:i w:val="false"/>
          <w:color w:val="000000"/>
        </w:rPr>
        <w:t xml:space="preserve"> Глава 1. Общие положения</w:t>
      </w:r>
    </w:p>
    <w:bookmarkEnd w:id="535"/>
    <w:bookmarkStart w:name="z604" w:id="53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(далее – Форма).</w:t>
      </w:r>
    </w:p>
    <w:bookmarkEnd w:id="536"/>
    <w:bookmarkStart w:name="z605" w:id="537"/>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537"/>
    <w:bookmarkStart w:name="z606" w:id="538"/>
    <w:p>
      <w:pPr>
        <w:spacing w:after="0"/>
        <w:ind w:left="0"/>
        <w:jc w:val="both"/>
      </w:pPr>
      <w:r>
        <w:rPr>
          <w:rFonts w:ascii="Times New Roman"/>
          <w:b w:val="false"/>
          <w:i w:val="false"/>
          <w:color w:val="000000"/>
          <w:sz w:val="28"/>
        </w:rPr>
        <w:t>
      3. Форма составляется Национальным оператором почты ежемесячно.</w:t>
      </w:r>
    </w:p>
    <w:bookmarkEnd w:id="538"/>
    <w:bookmarkStart w:name="z607" w:id="539"/>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39"/>
    <w:bookmarkStart w:name="z608" w:id="540"/>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40"/>
    <w:bookmarkStart w:name="z609" w:id="541"/>
    <w:p>
      <w:pPr>
        <w:spacing w:after="0"/>
        <w:ind w:left="0"/>
        <w:jc w:val="both"/>
      </w:pPr>
      <w:r>
        <w:rPr>
          <w:rFonts w:ascii="Times New Roman"/>
          <w:b w:val="false"/>
          <w:i w:val="false"/>
          <w:color w:val="000000"/>
          <w:sz w:val="28"/>
        </w:rPr>
        <w:t>
      6. Для целей Формы используются следующие понятия:</w:t>
      </w:r>
    </w:p>
    <w:bookmarkEnd w:id="541"/>
    <w:bookmarkStart w:name="z610" w:id="542"/>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542"/>
    <w:bookmarkStart w:name="z611" w:id="543"/>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543"/>
    <w:bookmarkStart w:name="z612" w:id="544"/>
    <w:p>
      <w:pPr>
        <w:spacing w:after="0"/>
        <w:ind w:left="0"/>
        <w:jc w:val="both"/>
      </w:pPr>
      <w:r>
        <w:rPr>
          <w:rFonts w:ascii="Times New Roman"/>
          <w:b w:val="false"/>
          <w:i w:val="false"/>
          <w:color w:val="000000"/>
          <w:sz w:val="28"/>
        </w:rPr>
        <w:t>
      7. Все показатели являются обязательными для заполнения, если иное не оговорено в Пояснении к соответствующему показателю.</w:t>
      </w:r>
    </w:p>
    <w:bookmarkEnd w:id="544"/>
    <w:bookmarkStart w:name="z613" w:id="545"/>
    <w:p>
      <w:pPr>
        <w:spacing w:after="0"/>
        <w:ind w:left="0"/>
        <w:jc w:val="left"/>
      </w:pPr>
      <w:r>
        <w:rPr>
          <w:rFonts w:ascii="Times New Roman"/>
          <w:b/>
          <w:i w:val="false"/>
          <w:color w:val="000000"/>
        </w:rPr>
        <w:t xml:space="preserve"> Глава 2. Пояснение по заполнению Формы</w:t>
      </w:r>
    </w:p>
    <w:bookmarkEnd w:id="545"/>
    <w:bookmarkStart w:name="z614" w:id="546"/>
    <w:p>
      <w:pPr>
        <w:spacing w:after="0"/>
        <w:ind w:left="0"/>
        <w:jc w:val="both"/>
      </w:pPr>
      <w:r>
        <w:rPr>
          <w:rFonts w:ascii="Times New Roman"/>
          <w:b w:val="false"/>
          <w:i w:val="false"/>
          <w:color w:val="000000"/>
          <w:sz w:val="28"/>
        </w:rPr>
        <w:t>
      8.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546"/>
    <w:bookmarkStart w:name="z615" w:id="547"/>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547"/>
    <w:bookmarkStart w:name="z616" w:id="548"/>
    <w:p>
      <w:pPr>
        <w:spacing w:after="0"/>
        <w:ind w:left="0"/>
        <w:jc w:val="both"/>
      </w:pPr>
      <w:r>
        <w:rPr>
          <w:rFonts w:ascii="Times New Roman"/>
          <w:b w:val="false"/>
          <w:i w:val="false"/>
          <w:color w:val="000000"/>
          <w:sz w:val="28"/>
        </w:rPr>
        <w:t>
      10. В строках 2, 3, 4, 5, 6, 7 и 8 таблицы 1 и строках 2, 3 и 4 таблицы 2 значения заполняются в соответствии с кодами справочников, размещенных в информационной системе, посредством которой представляется Форма.</w:t>
      </w:r>
    </w:p>
    <w:bookmarkEnd w:id="548"/>
    <w:bookmarkStart w:name="z617" w:id="549"/>
    <w:p>
      <w:pPr>
        <w:spacing w:after="0"/>
        <w:ind w:left="0"/>
        <w:jc w:val="both"/>
      </w:pPr>
      <w:r>
        <w:rPr>
          <w:rFonts w:ascii="Times New Roman"/>
          <w:b w:val="false"/>
          <w:i w:val="false"/>
          <w:color w:val="000000"/>
          <w:sz w:val="28"/>
        </w:rPr>
        <w:t>
      11.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549"/>
    <w:bookmarkStart w:name="z618" w:id="550"/>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550"/>
    <w:bookmarkStart w:name="z619" w:id="551"/>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51"/>
    <w:bookmarkStart w:name="z620" w:id="552"/>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52"/>
    <w:bookmarkStart w:name="z621" w:id="553"/>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53"/>
    <w:bookmarkStart w:name="z622" w:id="554"/>
    <w:p>
      <w:pPr>
        <w:spacing w:after="0"/>
        <w:ind w:left="0"/>
        <w:jc w:val="both"/>
      </w:pPr>
      <w:r>
        <w:rPr>
          <w:rFonts w:ascii="Times New Roman"/>
          <w:b w:val="false"/>
          <w:i w:val="false"/>
          <w:color w:val="000000"/>
          <w:sz w:val="28"/>
        </w:rPr>
        <w:t>
      1) статьи прихода наличных денег:</w:t>
      </w:r>
    </w:p>
    <w:bookmarkEnd w:id="554"/>
    <w:bookmarkStart w:name="z623" w:id="555"/>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55"/>
    <w:bookmarkStart w:name="z624" w:id="556"/>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56"/>
    <w:bookmarkStart w:name="z625" w:id="557"/>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557"/>
    <w:bookmarkStart w:name="z626" w:id="558"/>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58"/>
    <w:bookmarkStart w:name="z627" w:id="559"/>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59"/>
    <w:bookmarkStart w:name="z628" w:id="560"/>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560"/>
    <w:bookmarkStart w:name="z629" w:id="561"/>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561"/>
    <w:bookmarkStart w:name="z630" w:id="562"/>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562"/>
    <w:bookmarkStart w:name="z631" w:id="563"/>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563"/>
    <w:bookmarkStart w:name="z632" w:id="564"/>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564"/>
    <w:bookmarkStart w:name="z633" w:id="565"/>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65"/>
    <w:bookmarkStart w:name="z634" w:id="566"/>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66"/>
    <w:bookmarkStart w:name="z635" w:id="567"/>
    <w:p>
      <w:pPr>
        <w:spacing w:after="0"/>
        <w:ind w:left="0"/>
        <w:jc w:val="both"/>
      </w:pPr>
      <w:r>
        <w:rPr>
          <w:rFonts w:ascii="Times New Roman"/>
          <w:b w:val="false"/>
          <w:i w:val="false"/>
          <w:color w:val="000000"/>
          <w:sz w:val="28"/>
        </w:rPr>
        <w:t>
      2) статьи расхода наличных денег:</w:t>
      </w:r>
    </w:p>
    <w:bookmarkEnd w:id="567"/>
    <w:bookmarkStart w:name="z636" w:id="568"/>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68"/>
    <w:bookmarkStart w:name="z637" w:id="569"/>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569"/>
    <w:bookmarkStart w:name="z638" w:id="570"/>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570"/>
    <w:bookmarkStart w:name="z639" w:id="571"/>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571"/>
    <w:bookmarkStart w:name="z640" w:id="572"/>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72"/>
    <w:bookmarkStart w:name="z641" w:id="573"/>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73"/>
    <w:bookmarkStart w:name="z642" w:id="574"/>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74"/>
    <w:bookmarkStart w:name="z643" w:id="575"/>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575"/>
    <w:bookmarkStart w:name="z644" w:id="576"/>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76"/>
    <w:bookmarkStart w:name="z645" w:id="577"/>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577"/>
    <w:bookmarkStart w:name="z646" w:id="578"/>
    <w:p>
      <w:pPr>
        <w:spacing w:after="0"/>
        <w:ind w:left="0"/>
        <w:jc w:val="both"/>
      </w:pPr>
      <w:r>
        <w:rPr>
          <w:rFonts w:ascii="Times New Roman"/>
          <w:b w:val="false"/>
          <w:i w:val="false"/>
          <w:color w:val="000000"/>
          <w:sz w:val="28"/>
        </w:rPr>
        <w:t>
      1) статьи прихода наличных денег:</w:t>
      </w:r>
    </w:p>
    <w:bookmarkEnd w:id="578"/>
    <w:bookmarkStart w:name="z647" w:id="579"/>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579"/>
    <w:bookmarkStart w:name="z648" w:id="580"/>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580"/>
    <w:bookmarkStart w:name="z649" w:id="581"/>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81"/>
    <w:bookmarkStart w:name="z650" w:id="582"/>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582"/>
    <w:bookmarkStart w:name="z651" w:id="583"/>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583"/>
    <w:bookmarkStart w:name="z652" w:id="584"/>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584"/>
    <w:bookmarkStart w:name="z653" w:id="585"/>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585"/>
    <w:bookmarkStart w:name="z654" w:id="586"/>
    <w:p>
      <w:pPr>
        <w:spacing w:after="0"/>
        <w:ind w:left="0"/>
        <w:jc w:val="both"/>
      </w:pPr>
      <w:r>
        <w:rPr>
          <w:rFonts w:ascii="Times New Roman"/>
          <w:b w:val="false"/>
          <w:i w:val="false"/>
          <w:color w:val="000000"/>
          <w:sz w:val="28"/>
        </w:rPr>
        <w:t>
      2) статьи расхода наличных денег:</w:t>
      </w:r>
    </w:p>
    <w:bookmarkEnd w:id="586"/>
    <w:bookmarkStart w:name="z655" w:id="587"/>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587"/>
    <w:bookmarkStart w:name="z656" w:id="588"/>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588"/>
    <w:bookmarkStart w:name="z657" w:id="589"/>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589"/>
    <w:bookmarkStart w:name="z658" w:id="590"/>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90"/>
    <w:bookmarkStart w:name="z659" w:id="591"/>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591"/>
    <w:bookmarkStart w:name="z660" w:id="592"/>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592"/>
    <w:bookmarkStart w:name="z661" w:id="593"/>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593"/>
    <w:bookmarkStart w:name="z662" w:id="594"/>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594"/>
    <w:bookmarkStart w:name="z663" w:id="595"/>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66" w:id="596"/>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596"/>
    <w:bookmarkStart w:name="z667" w:id="597"/>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отдельные виды банковских операций, разработаны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подпунктом 2)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 </w:t>
      </w:r>
    </w:p>
    <w:bookmarkEnd w:id="597"/>
    <w:bookmarkStart w:name="z668" w:id="598"/>
    <w:p>
      <w:pPr>
        <w:spacing w:after="0"/>
        <w:ind w:left="0"/>
        <w:jc w:val="both"/>
      </w:pPr>
      <w:r>
        <w:rPr>
          <w:rFonts w:ascii="Times New Roman"/>
          <w:b w:val="false"/>
          <w:i w:val="false"/>
          <w:color w:val="000000"/>
          <w:sz w:val="28"/>
        </w:rPr>
        <w:t>
      2. Отчетность представляется в электронном формате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w:t>
      </w:r>
    </w:p>
    <w:bookmarkEnd w:id="598"/>
    <w:bookmarkStart w:name="z669" w:id="599"/>
    <w:p>
      <w:pPr>
        <w:spacing w:after="0"/>
        <w:ind w:left="0"/>
        <w:jc w:val="both"/>
      </w:pPr>
      <w:r>
        <w:rPr>
          <w:rFonts w:ascii="Times New Roman"/>
          <w:b w:val="false"/>
          <w:i w:val="false"/>
          <w:color w:val="000000"/>
          <w:sz w:val="28"/>
        </w:rPr>
        <w:t xml:space="preserve">
      3. Отчетность подписывается посредством электронно-цифровой подписи руководителем или лицом, на которое возложена функция по подписанию отчета, главным бухгалтером, исполнителем и хранится в электронном формате в организации, осуществляющей отдельные виды банковских операций. </w:t>
      </w:r>
    </w:p>
    <w:bookmarkEnd w:id="599"/>
    <w:bookmarkStart w:name="z670" w:id="600"/>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 главным бухгалтером.</w:t>
      </w:r>
    </w:p>
    <w:bookmarkEnd w:id="600"/>
    <w:bookmarkStart w:name="z671" w:id="601"/>
    <w:p>
      <w:pPr>
        <w:spacing w:after="0"/>
        <w:ind w:left="0"/>
        <w:jc w:val="both"/>
      </w:pPr>
      <w:r>
        <w:rPr>
          <w:rFonts w:ascii="Times New Roman"/>
          <w:b w:val="false"/>
          <w:i w:val="false"/>
          <w:color w:val="000000"/>
          <w:sz w:val="28"/>
        </w:rPr>
        <w:t>
      5. Резидентство клиента и (или) контрагента респондента определяется в соответствии с Законом Республики Казахстан "О валютном регулировании и валютном контроле".</w:t>
      </w:r>
    </w:p>
    <w:bookmarkEnd w:id="601"/>
    <w:bookmarkStart w:name="z672" w:id="602"/>
    <w:p>
      <w:pPr>
        <w:spacing w:after="0"/>
        <w:ind w:left="0"/>
        <w:jc w:val="both"/>
      </w:pPr>
      <w:r>
        <w:rPr>
          <w:rFonts w:ascii="Times New Roman"/>
          <w:b w:val="false"/>
          <w:i w:val="false"/>
          <w:color w:val="000000"/>
          <w:sz w:val="28"/>
        </w:rPr>
        <w:t>
      6.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(зарегистрированы в Реестре государственной регистрации нормативных правовых актов под № 8378). </w:t>
      </w:r>
    </w:p>
    <w:bookmarkEnd w:id="6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