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03fd" w14:textId="97b0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затрат туроператоров в сфере въездного туризма за каждого иностранного туриста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декабря 2021 года № 387. Зарегистрирован в Министерстве юстиции Республики Казахстан 22 декабря 2021 года № 25912.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20-14) статьи 11 Закона Республики Казахстан "О туристской деятельности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субсидирования затрат туроператоров в сфере въездного туризма за каждого иностранного туриста.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387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туроператоров в сфере въездного туризма за каждого иностранного туриста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туризма и спорта РК от 30.12.2025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18.01.2026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туроператоров в сфере въездного туризма за каждого иностранного туриста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субсидирования затрат туроператоров в сфере въездного туризма за каждого иностранного туриста.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размещения туристов - гостиницы, мотели, кемпинги, туристские базы, гостевые дома, дома отдыха, пансионаты, другие здания и сооружения, используемые для проживания туристов и их обслуживания;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оператор (далее - туроператор) -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операторская деятельность (далее - туроператорская деятельность) -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продукт - комплекс всех необходимых туристских услуг, достаточных для удовлетворения потребностей туриста во время путешествия;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(акимат) (далее – МИО) – коллегиальный исполнительный орган, возглавляемый акимом области, города республиканского значения и столицы,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туроператоров в сфере въездного туризма за каждого иностранного туриста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субсидии туроператор в сфере въездного туризма в течение текущего года по месту нахождения места размещения туристов, в котором проживал иностранный турист направляет в МИО заявку на субсидирование затрат туроператоров в сфере въездного туризма за каждого иностранного туриста (далее - заявка) в бумажной или электронной форме посредством почты либо нарочно с первого рабочего дня и до 1 декабря соответствующего календарного года по форме согласно приложению к настоящим Правилам за оказанные услуги реализованного туристского продукта в текущем году до момента подачи заявки.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- копии учредительных документов юридического лица, в случае подачи заявления физическим лицом -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туроператора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задолженностей,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партнерского договора на туристское обслуживание с туроператором-нерезидентом (далее - Договор) с приложением списка иностранных туристов, заверенного печатью туроператора отправляющей стороны;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лицензии на осуществление туроператорской деятельности в сфере въездного и внутреннего туризма;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банковский документ либо фискальный чек об оплате туристского продукта по Договору;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руминг-лист с печатью места размещения туристов, в котором проживал иностранный турист.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поступивших заявок от туроператора МИО создается постоянно действующая комиссия по рассмотрению заявок (далее - комиссия).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7 (семи) человек из числа которых назначаются председатель и заместитель председателя.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МИО.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палат предпринимателей областей, городов республиканского значения и столицы, отраслевых ассоциаций, представители бизнеса и организаций.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заседания по мере поступления заявок.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заявки и прилагаемые к ним документы (далее - пакет документов), установленные пунктом 3 настоящих Правил, регистрируются и рассматриваются МИО на полноту в течение двух рабочих дней со дня их поступления.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неполного пакета документов МИО возвращает их туроператору в сфере въездного туризма в сроки, указанные в части первой настоящего пункта, с указанием перечня недостающих документов.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неполноты пакета документов туроператор в сфере въездного туризма подает пакет документов повторно.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Представленный пакет документов возвращается МИО без рассмотрения в случае несоблюдения сроков, установленных пунктом 3 настоящих Правил.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полноты пакета документов, установленных пунктом 3 настоящих Правил, комиссия в течение десяти рабочих дней со дня их поступления рассматривает пакет документов и принимает одно из следующих решений: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выплате субсидии туроператору в сфере въездного туризма в случаях не истечения сроков действия документов, соответствия их пункту 3 настоящих Правил, при подтверждении проживания иностранного туриста в местах размещения туристов не менее четырех дней и трех ночей, регистрации иностранного туриста через информационную систему "е-Hotel" ("е-Qonaq") в местах размещения туристов;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выплате субсидии туроператору в сфере въездного туризма, в случае несоответствия подпункту 1) настоящего пункта.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выплате субсидии туроператору в сфере въездного туризма МИО уведомляет туроператора в сфере въездного туризма о предварительном решении об отказе в выплате субсидии туроператору в сфере въездного туризма, а также времени и месте (способе) проведения заслушивания для возможности выразить позицию туроператором в сфере въездного туризма по предварительному решению.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позднее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получения туроператором уведомления.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выплате субсидии туроператору в сфере въездного туризма либо мотивированный ответ об отказе в выплате субсидии туроператору в сфере въездного туризма.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оформляется протоколом и в течение 2 (двух) рабочих дней со дня его подписания, в сроки, установленные пунктом 7 настоящих Правил, размещается на интернет-ресурсе МИО, копия направляется в адрес туроператора в сфере въездного туризма письменным уведомлением.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решения комиссии о выплате субсидии туроператору в сфере въездного туризма МИО в течение сорока рабочих дней осуществляет перечисление суммы субсидии в размере 15 000 (пятнадцать тысяч) тенге за каждого иностранного туриста, прибывшего в Республику Казахстан, по приобретенному туристскому продукту у туроператора, осуществляющего деятельность в сфере въездного туризма, на его расчетный счет, открытый в банке второго уровня, указанный в заявке.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Контроль, мониторинг и реализация субсидии осуществляются в соответствии с бюджетным законодательством Республики Казахстан.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туроператоров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 за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туриста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принимающего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туроператоров в сфере въездного туризма за каждого иностранного туриста</w:t>
      </w:r>
    </w:p>
    <w:bookmarkEnd w:id="48"/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субсидирование затрат туроператоров в сфере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въездного туризма за каждого иностранного туриста (далее – субсидия).</w:t>
      </w:r>
    </w:p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>
      1. Сведения о туроператоре.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место нахождения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</w:t>
      </w:r>
    </w:p>
    <w:p>
      <w:pPr>
        <w:spacing w:after="0"/>
        <w:ind w:left="0"/>
        <w:jc w:val="both"/>
      </w:pPr>
      <w:bookmarkStart w:name="z64" w:id="51"/>
      <w:r>
        <w:rPr>
          <w:rFonts w:ascii="Times New Roman"/>
          <w:b w:val="false"/>
          <w:i w:val="false"/>
          <w:color w:val="000000"/>
          <w:sz w:val="28"/>
        </w:rPr>
        <w:t>
      2. Сведения о туроператорской деятельности туроператора: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лицензии ____________________________________________</w:t>
      </w:r>
    </w:p>
    <w:p>
      <w:pPr>
        <w:spacing w:after="0"/>
        <w:ind w:left="0"/>
        <w:jc w:val="both"/>
      </w:pPr>
      <w:bookmarkStart w:name="z65" w:id="52"/>
      <w:r>
        <w:rPr>
          <w:rFonts w:ascii="Times New Roman"/>
          <w:b w:val="false"/>
          <w:i w:val="false"/>
          <w:color w:val="000000"/>
          <w:sz w:val="28"/>
        </w:rPr>
        <w:t>
      3. Наименование банка второго уровня, расчетный счет, открытый в банке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 _____________________________________________________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сведения об иностранном (ых) туристе (ах):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иностранного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иностранного туриста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54"/>
      <w:r>
        <w:rPr>
          <w:rFonts w:ascii="Times New Roman"/>
          <w:b w:val="false"/>
          <w:i w:val="false"/>
          <w:color w:val="000000"/>
          <w:sz w:val="28"/>
        </w:rPr>
        <w:t>
      5. Предварительный расчет причитающихся субсидии 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(________________________________________________________) тенге.</w:t>
      </w:r>
    </w:p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прилагаемых к заявке, согласно пункту 3 Правил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затрат туроператоров в сфере въездного туризма за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туриста: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обработку, хранение, выгрузку и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"____" __________ 20____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