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af188ec" w14:textId="af188ec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и размера субсидирования затрат туроператоров в сфере въездного туризма за каждого иностранного туриста, а также требований к субсидированию этих затрат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культуры и спорта Республики Казахстан от 15 декабря 2021 года № 387. Зарегистрирован в Министерстве юстиции Республики Казахстан 22 декабря 2021 года № 25912.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Заголовок - в редакции приказа и.о. Министра туризма и спорта РК от 31.07.2026 </w:t>
      </w:r>
      <w:r>
        <w:rPr>
          <w:rFonts w:ascii="Times New Roman"/>
          <w:b w:val="false"/>
          <w:i w:val="false"/>
          <w:color w:val="000000"/>
          <w:sz w:val="28"/>
        </w:rPr>
        <w:t>№ 146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      Порядок введения в действие настоящего приказа см. </w:t>
      </w:r>
      <w:r>
        <w:rPr>
          <w:rFonts w:ascii="Times New Roman"/>
          <w:b w:val="false"/>
          <w:i w:val="false"/>
          <w:color w:val="ff0000"/>
          <w:sz w:val="28"/>
        </w:rPr>
        <w:t>п. 4</w:t>
      </w:r>
      <w:r>
        <w:rPr>
          <w:rFonts w:ascii="Times New Roman"/>
          <w:b w:val="false"/>
          <w:i w:val="false"/>
          <w:color w:val="ff0000"/>
          <w:sz w:val="28"/>
        </w:rPr>
        <w:t>.</w:t>
      </w:r>
    </w:p>
    <w:bookmarkStart w:name="z5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соответствии с подпунктом 20-14) статьи 11 Закона Республики Казахстан "О туристской деятельности в Республике Казахстан" ПРИКАЗЫВАЮ:</w:t>
      </w:r>
    </w:p>
    <w:bookmarkEnd w:id="0"/>
    <w:bookmarkStart w:name="z6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и размер субсидирования, требования к субсидированию затрат туроператоров в сфере въездного туризма за каждого иностранного туриста.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1 - в редакции приказа и.о. Министра туризма и спорта РК от 31.07.2026 </w:t>
      </w:r>
      <w:r>
        <w:rPr>
          <w:rFonts w:ascii="Times New Roman"/>
          <w:b w:val="false"/>
          <w:i w:val="false"/>
          <w:color w:val="000000"/>
          <w:sz w:val="28"/>
        </w:rPr>
        <w:t>№ 146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индустрии туризма Министерства культуры и спорта Республики Казахстан в установленном законодательством Республики Казахстан порядке обеспечить: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течение трех рабочих дней после введения в действие настоящего приказа размещение его на интернет-ресурсе Министерства культуры и спорта Республики Казахстан;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трех рабочих дней после исполнения мероприятий, предусмотренных настоящим пунктом, представление в Департамент юридической службы Министерства культуры и спорта Республики Казахстан сведений об исполнении мероприятий.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культуры и спорта Республики Казахстан.</w:t>
      </w:r>
    </w:p>
    <w:bookmarkEnd w:id="6"/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с 1 января 2022 года и подлежит официальному опубликованию.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культуры и спорта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Раимкулова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4" w:id="8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финансов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5" w:id="9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национальной экономики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 приказом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культуры и спорта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15 декабря 2021 года № 387</w:t>
            </w:r>
          </w:p>
        </w:tc>
      </w:tr>
    </w:tbl>
    <w:bookmarkStart w:name="z17" w:id="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и размер субсидирования, требования к субсидированию затрат туроператоров в сфере въездного туризма за каждого иностранного туриста</w:t>
      </w:r>
    </w:p>
    <w:bookmarkEnd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Правила - в редакции приказа и.о. Министра туризма и спорта РК от 31.07.2026 </w:t>
      </w:r>
      <w:r>
        <w:rPr>
          <w:rFonts w:ascii="Times New Roman"/>
          <w:b w:val="false"/>
          <w:i w:val="false"/>
          <w:color w:val="ff0000"/>
          <w:sz w:val="28"/>
        </w:rPr>
        <w:t>№ 146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18" w:id="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1"/>
    <w:bookmarkStart w:name="z19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и размер субсидирования, требования к субсидированию затрат туроператоров в сфере въездного туризма за каждого иностранного туриста (далее - Правила) разработаны в соответствии с подпунктом </w:t>
      </w:r>
      <w:r>
        <w:rPr>
          <w:rFonts w:ascii="Times New Roman"/>
          <w:b w:val="false"/>
          <w:i w:val="false"/>
          <w:color w:val="000000"/>
          <w:sz w:val="28"/>
        </w:rPr>
        <w:t>20-14)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11 Закона Республики Казахстан "О туристской деятельности в Республике Казахстан" и определяют порядок и размер субсидирования, требования к субсидированию затрат туроператоров в сфере въездного туризма.</w:t>
      </w:r>
    </w:p>
    <w:bookmarkEnd w:id="12"/>
    <w:bookmarkStart w:name="z20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В настоящих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используются следующие основные понятия:</w:t>
      </w:r>
    </w:p>
    <w:bookmarkEnd w:id="13"/>
    <w:bookmarkStart w:name="z21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места размещения туристов – объекты туризма, представляющие собой гостиницы, мотели, кемпинги, туристские базы, гостевые дома, дома отдыха, пансионаты и другие здания и сооружения, используемые для временного проживания туристов и их обслуживания;</w:t>
      </w:r>
    </w:p>
    <w:bookmarkEnd w:id="14"/>
    <w:bookmarkStart w:name="z22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туристский оператор (далее - туроператор) - физическое или юридическое лицо, осуществляющее туристскую операторскую деятельность, туристскую операторскую деятельность в сфере внутреннего, въездного или выездного туризма;</w:t>
      </w:r>
    </w:p>
    <w:bookmarkEnd w:id="15"/>
    <w:bookmarkStart w:name="z23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туристская операторская деятельность (далее - туроператорская деятельность) - предпринимательская деятельность физических или юридических лиц, имеющих лицензию на данный вид деятельности, по формированию, продвижению и реализации туристского продукта в сфере выездного туризма через турагентов и туристского продукта в сфере въездного и внутреннего туризма туристам, в том числе через турагентов;</w:t>
      </w:r>
    </w:p>
    <w:bookmarkEnd w:id="16"/>
    <w:bookmarkStart w:name="z24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туристский продукт - комплекс всех необходимых туристских услуг, достаточных для удовлетворения потребностей туриста во время путешествия;</w:t>
      </w:r>
    </w:p>
    <w:bookmarkEnd w:id="17"/>
    <w:bookmarkStart w:name="z25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местный исполнительный орган (акимат) (далее – МИО) – коллегиальный исполнительный орган, возглавляемый акимом столицы, области, города республиканского значения, осуществляющий в пределах своей компетенции местное государственное управление и самоуправление на соответствующей территории.</w:t>
      </w:r>
    </w:p>
    <w:bookmarkEnd w:id="18"/>
    <w:bookmarkStart w:name="z26" w:id="1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и размер субсидирования затрат туроператоров в сфере въездного туризма за каждого иностранного туриста</w:t>
      </w:r>
    </w:p>
    <w:bookmarkEnd w:id="19"/>
    <w:bookmarkStart w:name="z27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Для получения субсидии туроператор в сфере въездного туризма в течение текущего года по месту нахождения места размещения туристов, в котором проживал иностранный турист, направляет в МИО заявку на субсидирование затрат туроператоров в сфере въездного туризма за каждого иностранного туриста (далее – заявка) в бумажной или электронной форме посредством почты либо нарочно с первого рабочего дня и до 1 декабря соответствующего календарного года по форме согласно приложению к настоящим Правилам за оказанные услуги реализованного туристского продукта в текущем году до момента подачи заявки.</w:t>
      </w:r>
    </w:p>
    <w:bookmarkEnd w:id="20"/>
    <w:bookmarkStart w:name="z28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 заявке прилагаются следующие документы:</w:t>
      </w:r>
    </w:p>
    <w:bookmarkEnd w:id="21"/>
    <w:bookmarkStart w:name="z29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случае подачи заявки юридическим лицом - копии учредительных документов юридического лица, в случае подачи заявки физическим лицом - копия документа, удостоверяющего личность, копия документа, подтверждающего начало деятельности в качестве индивидуального предпринимателя, а при подаче заявки представителем туроператора дополнительно представляется нотариально засвидетельствованная доверенность на представление интересов субъекта предпринимательства;</w:t>
      </w:r>
    </w:p>
    <w:bookmarkEnd w:id="22"/>
    <w:bookmarkStart w:name="z30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сведения об отсутствии (наличии) задолженностей, учет по которым ведется в органах государственных доходов, полученные на первое число месяца, предшествующего месяцу, в котором планируется подача заявки;</w:t>
      </w:r>
    </w:p>
    <w:bookmarkEnd w:id="23"/>
    <w:bookmarkStart w:name="z31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копия партнерского договора на туристское обслуживание с туроператором-нерезидентом (далее – Договор) с приложением списка иностранных туристов, заверенного печатью туроператора – отправляющей стороны;</w:t>
      </w:r>
    </w:p>
    <w:bookmarkEnd w:id="24"/>
    <w:bookmarkStart w:name="z32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копия лицензии на осуществление туроператорской деятельности в сфере въездного и внутреннего туризма;</w:t>
      </w:r>
    </w:p>
    <w:bookmarkEnd w:id="25"/>
    <w:bookmarkStart w:name="z33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банковский документ либо фискальный чек об оплате туристского продукта по Договору;</w:t>
      </w:r>
    </w:p>
    <w:bookmarkEnd w:id="26"/>
    <w:bookmarkStart w:name="z34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руминг-лист с печатью места размещения туристов, в котором проживал иностранный турист.</w:t>
      </w:r>
    </w:p>
    <w:bookmarkEnd w:id="27"/>
    <w:bookmarkStart w:name="z35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Для рассмотрения поступивших заявок от туроператора МИО создает постоянно действующую комиссию по рассмотрению заявок (далее – комиссия).</w:t>
      </w:r>
    </w:p>
    <w:bookmarkEnd w:id="28"/>
    <w:bookmarkStart w:name="z36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Комиссия состоит из нечетного количества членов, не менее семи человек, из числа которых назначаются председатель, заместитель председателя. Секретарем комиссии назначается работник МИО.</w:t>
      </w:r>
    </w:p>
    <w:bookmarkEnd w:id="29"/>
    <w:bookmarkStart w:name="z37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состав комиссии входят сотрудники МИО, представители заинтересованных государственных органов, независимые эксперты, представители общественности и других общественных, неправительственных отраслевых организаций.</w:t>
      </w:r>
    </w:p>
    <w:bookmarkEnd w:id="30"/>
    <w:bookmarkStart w:name="z38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Председатель комиссии руководит ее деятельностью, проводит заседания комиссии, организует рассмотрение заявок и обеспечивает соблюдение требований настоящих Правил. Во время отсутствия председателя его функции выполняет заместитель председателя комиссии.</w:t>
      </w:r>
    </w:p>
    <w:bookmarkEnd w:id="31"/>
    <w:bookmarkStart w:name="z39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Секретарь комиссии подготавливает материалы к заседаниям комиссии, обеспечивает извещение членов комиссии, организацию и протоколирование заседаний, а также хранение материалов и не участвует в голосовании.</w:t>
      </w:r>
    </w:p>
    <w:bookmarkEnd w:id="32"/>
    <w:bookmarkStart w:name="z40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Положение о комиссии и ее персональный состав утверждаются МИО.</w:t>
      </w:r>
    </w:p>
    <w:bookmarkEnd w:id="33"/>
    <w:bookmarkStart w:name="z41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Поступившие заявки и прилагаемые к ним документы (далее – пакет документов), установленные пунктом 3 настоящих Правил, регистрируются и рассматриваются МИО на полноту в течение 2 (двух) рабочих дней со дня их поступления.</w:t>
      </w:r>
    </w:p>
    <w:bookmarkEnd w:id="34"/>
    <w:bookmarkStart w:name="z42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поступления неполного пакета документов МИО возвращает их туроператору в сфере въездного туризма в сроки, указанные в части первой настоящего пункта, с указанием перечня недостающих документов.</w:t>
      </w:r>
    </w:p>
    <w:bookmarkEnd w:id="35"/>
    <w:bookmarkStart w:name="z43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устранении неполноты пакета документов туроператор в сфере въездного туризма подает пакет документов повторно.</w:t>
      </w:r>
    </w:p>
    <w:bookmarkEnd w:id="36"/>
    <w:bookmarkStart w:name="z44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Представленный пакет документов возвращается МИО в случае несоблюдения сроков, установленных пунктом 3 настоящих Правил.</w:t>
      </w:r>
    </w:p>
    <w:bookmarkEnd w:id="37"/>
    <w:bookmarkStart w:name="z45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В случае полноты пакета документов, установленных пунктом 3 настоящих Правил, комиссия в течение 10 (десяти) рабочих дней со дня их поступления рассматривает пакет документов и принимает одно из следующих решений:</w:t>
      </w:r>
    </w:p>
    <w:bookmarkEnd w:id="38"/>
    <w:bookmarkStart w:name="z46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 выплате субсидии туроператору в сфере въездного туризма в случаях не истечения сроков действия документов, соответствия их пункту 3 и главе 3 Правил, при подтверждении проживания иностранного туриста в местах размещения туристов не менее 7 (семи) дней и 6 (шести) ночей, регистрации иностранного туриста через цифровую систему "е-Hotel" ("е-Qonaq") в местах размещения туристов;</w:t>
      </w:r>
    </w:p>
    <w:bookmarkEnd w:id="39"/>
    <w:bookmarkStart w:name="z47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 отказе в выплате субсидии туроператору в сфере въездного туризма, в случае несоответствия подпункту 1) настоящего пункта и главе 3 настоящих Правил.</w:t>
      </w:r>
    </w:p>
    <w:bookmarkEnd w:id="40"/>
    <w:bookmarkStart w:name="z48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При возникновении сомнений в достоверности и (или) подлинности представленных документов и сведений МИО самостоятельно предпринимает меры, направленные на устранение возникших сомнений и на получение дополнительных сведений.</w:t>
      </w:r>
    </w:p>
    <w:bookmarkEnd w:id="41"/>
    <w:bookmarkStart w:name="z49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этом, срок, предусмотренный пунктом 10 настоящих Правил, продлевается на срок не более чем на 10 (десять) рабочих дней.</w:t>
      </w:r>
    </w:p>
    <w:bookmarkEnd w:id="42"/>
    <w:bookmarkStart w:name="z50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Мотивированное решение о продлении срока МИО направляет субъекту предпринимательства в течение 2 (двух) рабочих дней с момента принятия решения, предусмотренного пунктом 11 настоящих Правил.</w:t>
      </w:r>
    </w:p>
    <w:bookmarkEnd w:id="43"/>
    <w:bookmarkStart w:name="z51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При выявлении оснований для отказа в выплате субсидии туроператору в сфере въездного туризма по результатам проверки документов и сведений, предусмотренной пунктом 3 и главы 3 настоящих Правил, МИО уведомляет туроператора в сфере въездного туризма о предварительном решении об отказе в выплате субсидии туроператору в сфере въездного туризма, а также времени и месте (способе) проведения заслушивания для возможности выразить позицию туроператором в сфере въездного туризма по предварительному решению.</w:t>
      </w:r>
    </w:p>
    <w:bookmarkEnd w:id="44"/>
    <w:bookmarkStart w:name="z52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Уведомление о заслушивании направляется не позднее чем за 3 (три) рабочих дня до принятия решения комиссией согласно </w:t>
      </w:r>
      <w:r>
        <w:rPr>
          <w:rFonts w:ascii="Times New Roman"/>
          <w:b w:val="false"/>
          <w:i w:val="false"/>
          <w:color w:val="000000"/>
          <w:sz w:val="28"/>
        </w:rPr>
        <w:t>статьи 73</w:t>
      </w:r>
      <w:r>
        <w:rPr>
          <w:rFonts w:ascii="Times New Roman"/>
          <w:b w:val="false"/>
          <w:i w:val="false"/>
          <w:color w:val="000000"/>
          <w:sz w:val="28"/>
        </w:rPr>
        <w:t xml:space="preserve"> Административного процедурно-процессуального кодекса Республики Казахстан. Заслушивание проводится не позднее 2 (двух) рабочих дней со дня получения туроператором уведомления.</w:t>
      </w:r>
    </w:p>
    <w:bookmarkEnd w:id="45"/>
    <w:bookmarkStart w:name="z53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результатам заслушивания на основании решения комиссии МИО выдает результат о выплате субсидии туроператору в сфере въездного туризма либо мотивированный ответ об отказе в выплате субсидии туроператору в сфере въездного туризма.</w:t>
      </w:r>
    </w:p>
    <w:bookmarkEnd w:id="46"/>
    <w:bookmarkStart w:name="z54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Комиссия рассматривает материалы и проводит заседания по мере поступления заявок в сроки, предусмотренные пунктом 10 настоящих Правил.</w:t>
      </w:r>
    </w:p>
    <w:bookmarkEnd w:id="47"/>
    <w:bookmarkStart w:name="z55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Заседание комиссии является правомочным при участии более половины от общего числа ее членов.</w:t>
      </w:r>
    </w:p>
    <w:bookmarkEnd w:id="48"/>
    <w:bookmarkStart w:name="z56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Заседания комиссии проводятся в очной форме и (или) посредством видеоконференцсвязи и подлежат аудио- и (или) видеофиксации.</w:t>
      </w:r>
    </w:p>
    <w:bookmarkEnd w:id="49"/>
    <w:bookmarkStart w:name="z57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Комиссия принимает решение о субсидировании либо об отказе в субсидировании туроператора в сфере въездного туризма открытым голосованием большинством голосов от общего числа присутствующих членов комиссии.</w:t>
      </w:r>
    </w:p>
    <w:bookmarkEnd w:id="50"/>
    <w:bookmarkStart w:name="z58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равенстве голосов решающим является голос председателя комиссии, а в случае его отсутствия – заместителя председателя комиссии.</w:t>
      </w:r>
    </w:p>
    <w:bookmarkEnd w:id="51"/>
    <w:bookmarkStart w:name="z59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Результаты голосования и принятое решение комиссии оформляются протоколом и в течение 2 (двух) рабочих дней со дня его подписания, в сроки, установленные пунктом 10 настоящих Правил, размещается на интернет-ресурсе МИО, копия направляется в адрес туроператора в сфере въездного туризма письменным уведомлением.</w:t>
      </w:r>
    </w:p>
    <w:bookmarkEnd w:id="52"/>
    <w:bookmarkStart w:name="z60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На основании решения комиссии о выплате субсидии туроператору в сфере въездного туризма МИО в течение 40 (сорока) рабочих дней осуществляет перечисление суммы субсидии в размере 15 000 (пятнадцать тысяч) теңге за каждого иностранного туриста, прибывшего в Республику Казахстан, по приобретенному туристскому продукту у туроператора, осуществляющего деятельность в сфере въездного туризма, на его расчетный счет, открытый в банке второго уровня, указанный в заявке.</w:t>
      </w:r>
    </w:p>
    <w:bookmarkEnd w:id="53"/>
    <w:bookmarkStart w:name="z61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Контроль, мониторинг и реализация субсидии осуществляются в соответствии с бюджетным законодательством Республики Казахстан.</w:t>
      </w:r>
    </w:p>
    <w:bookmarkEnd w:id="54"/>
    <w:bookmarkStart w:name="z62" w:id="5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Требования при соблюдении которых осуществляется субсидирование затрат туроператоров в сфере въездного туризма за каждого иностранного туриста</w:t>
      </w:r>
    </w:p>
    <w:bookmarkEnd w:id="55"/>
    <w:bookmarkStart w:name="z63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Субсидированию затрат туроператоров в сфере въездного туризма за каждого иностранного туриста осуществляется при соблюдении следующих требований:</w:t>
      </w:r>
    </w:p>
    <w:bookmarkEnd w:id="56"/>
    <w:bookmarkStart w:name="z64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наличие у туроператора действующей лицензии на осуществление туроператорской деятельности в сфере въездного и внутреннего туризма;</w:t>
      </w:r>
    </w:p>
    <w:bookmarkEnd w:id="57"/>
    <w:bookmarkStart w:name="z65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реализация туристского продукта иностранному туристу туроператором, осуществляющим деятельность в сфере въездного туризма, с последующим прибытием иностранного туриста в Республику Казахстан по приобретенному туристскому продукту;</w:t>
      </w:r>
    </w:p>
    <w:bookmarkEnd w:id="58"/>
    <w:bookmarkStart w:name="z66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фактическое оказание иностранному туристу услуг, входящих в состав туристского продукта, включая услуги размещения и (или) иные туристские услуги;</w:t>
      </w:r>
    </w:p>
    <w:bookmarkEnd w:id="59"/>
    <w:bookmarkStart w:name="z67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подтверждение факта проживания иностранного туриста в местах размещения туристов посредством руминг-листа и (или) иных документов, предусмотренных настоящими Правилами.</w:t>
      </w:r>
    </w:p>
    <w:bookmarkEnd w:id="60"/>
    <w:bookmarkStart w:name="z68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наличие подтверждения оплаты туристского продукта (банковский документ и (или) фискальный чек);</w:t>
      </w:r>
    </w:p>
    <w:bookmarkEnd w:id="61"/>
    <w:bookmarkStart w:name="z69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подтверждение факта пребывания иностранного туриста на территории Республики Казахстан в порядке, установленном настоящими Правилами.</w:t>
      </w:r>
    </w:p>
    <w:bookmarkEnd w:id="6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Правилам и размеру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субсидирования, требованиям к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субсидированию затрат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туроператоров в сфере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въездного туризма за каждого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иностранного туриста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кому: 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(наименование МИО,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принимающего заявку)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(наименование юридического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или фамилия, имя, отчество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(при его наличии)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физического лица)</w:t>
            </w:r>
          </w:p>
        </w:tc>
      </w:tr>
    </w:tbl>
    <w:bookmarkStart w:name="z73" w:id="6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Заявка на субсидирование затрат туроператоров в сфере въездного туризма за каждого иностранного туриста</w:t>
      </w:r>
    </w:p>
    <w:bookmarkEnd w:id="63"/>
    <w:bookmarkStart w:name="z74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Прошу рассмотреть заявку на субсидирование затрат туроператоров в сфере въездного туризма за каждого иностранного туриста (далее – субсидия).</w:t>
      </w:r>
    </w:p>
    <w:bookmarkEnd w:id="64"/>
    <w:bookmarkStart w:name="z75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Сведения о туроператоре.</w:t>
      </w:r>
    </w:p>
    <w:bookmarkEnd w:id="65"/>
    <w:p>
      <w:pPr>
        <w:spacing w:after="0"/>
        <w:ind w:left="0"/>
        <w:jc w:val="both"/>
      </w:pPr>
      <w:bookmarkStart w:name="z76" w:id="66"/>
      <w:r>
        <w:rPr>
          <w:rFonts w:ascii="Times New Roman"/>
          <w:b w:val="false"/>
          <w:i w:val="false"/>
          <w:color w:val="000000"/>
          <w:sz w:val="28"/>
        </w:rPr>
        <w:t>
      Для юридического лица:</w:t>
      </w:r>
    </w:p>
    <w:bookmarkEnd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Наименование 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Бизнес-идентификационный номер (БИН) 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фамилия, имя, отчество (при его наличии) руководителя 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фактическое место нахождения юридического лица 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телефонный номер абонентского устройства сотовой связи 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Для физического лица: фамилия, имя, отчество (при его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Индивидуальный идентификационный номер (ИИН) 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документ, удостоверяющий личность: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номер 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кем выдано 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дата выдачи 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адрес места жительства 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телефонный номер абонентского устройства сотовой связи _______________</w:t>
      </w:r>
    </w:p>
    <w:p>
      <w:pPr>
        <w:spacing w:after="0"/>
        <w:ind w:left="0"/>
        <w:jc w:val="both"/>
      </w:pPr>
      <w:bookmarkStart w:name="z77" w:id="67"/>
      <w:r>
        <w:rPr>
          <w:rFonts w:ascii="Times New Roman"/>
          <w:b w:val="false"/>
          <w:i w:val="false"/>
          <w:color w:val="000000"/>
          <w:sz w:val="28"/>
        </w:rPr>
        <w:t>
      2. Сведения о туроператорской деятельности туроператора:</w:t>
      </w:r>
    </w:p>
    <w:bookmarkEnd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Лицензия № 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подвид 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Дата получения лицензии ___________________________________________</w:t>
      </w:r>
    </w:p>
    <w:bookmarkStart w:name="z78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Наименование банка второго уровня, расчетный счет, открытый в банке второго уровня __________________________________________</w:t>
      </w:r>
    </w:p>
    <w:bookmarkEnd w:id="68"/>
    <w:bookmarkStart w:name="z79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Общие сведения об иностранном (ых) туристе (ах):</w:t>
      </w:r>
    </w:p>
    <w:bookmarkEnd w:id="6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п\п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Фамилия, имя, отчество (при его наличии)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иностранного туриста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Период пребывания иностранного туриста в Республике Казахстан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96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Предварительный расчет причитающейся субсидии _________________ (____________________________________) теңге.</w:t>
      </w:r>
    </w:p>
    <w:bookmarkEnd w:id="70"/>
    <w:bookmarkStart w:name="z97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Перечень документов и сведений, прилагаемых к заявке, согласно пункту 3 и главе 3 Правил и размера субсидирования, требования к субсидированию затрат туроператоров в сфере въездного туризма за каждого иностранного туриста (далее - Правила):</w:t>
      </w:r>
    </w:p>
    <w:bookmarkEnd w:id="71"/>
    <w:bookmarkStart w:name="z98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___________________________</w:t>
      </w:r>
    </w:p>
    <w:bookmarkEnd w:id="72"/>
    <w:bookmarkStart w:name="z99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___________________________</w:t>
      </w:r>
    </w:p>
    <w:bookmarkEnd w:id="73"/>
    <w:bookmarkStart w:name="z100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___________________________</w:t>
      </w:r>
    </w:p>
    <w:bookmarkEnd w:id="74"/>
    <w:bookmarkStart w:name="z101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___________________________</w:t>
      </w:r>
    </w:p>
    <w:bookmarkEnd w:id="75"/>
    <w:bookmarkStart w:name="z102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___________________________</w:t>
      </w:r>
    </w:p>
    <w:bookmarkEnd w:id="76"/>
    <w:bookmarkStart w:name="z103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___________________________</w:t>
      </w:r>
    </w:p>
    <w:bookmarkEnd w:id="77"/>
    <w:bookmarkStart w:name="z104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Подтверждаю достоверность представленной информации, в том числе, что не являюсь банкротом, не подлежу процедуре банкротства или ликвидации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реабилитации и банкротстве" и даю согласие на использование сведений, составляющих охраняемую законом тайну, а также на сбор, обработку, хранение, выгрузку и использование персональных данных.</w:t>
      </w:r>
    </w:p>
    <w:bookmarkEnd w:id="78"/>
    <w:bookmarkStart w:name="z105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Подтверждаю, что заявленные документы и сведения соответствуют требованиям, предусмотренным главой 3 Правил.</w:t>
      </w:r>
    </w:p>
    <w:bookmarkEnd w:id="79"/>
    <w:bookmarkStart w:name="z106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</w:t>
      </w:r>
    </w:p>
    <w:bookmarkEnd w:id="80"/>
    <w:bookmarkStart w:name="z107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(подпись физического лица или наименование юридического лица)</w:t>
      </w:r>
    </w:p>
    <w:bookmarkEnd w:id="81"/>
    <w:bookmarkStart w:name="z108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Место для печати (при ее наличии) </w:t>
      </w:r>
    </w:p>
    <w:bookmarkEnd w:id="82"/>
    <w:bookmarkStart w:name="z109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Дата подачи заявки "____" __________ 20____ года</w:t>
      </w:r>
    </w:p>
    <w:bookmarkEnd w:id="8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