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6a40" w14:textId="64e6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вывоза отдельных товаров с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13 декабря 2021 года № 376. Зарегистрирован в Министерстве юстиции Республики Казахстан 13 декабря 2021 года № 25764. Срок действия приказа - до 1 июля 2022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Срок действия постановления - до 1 июля 2022 года (</w:t>
      </w:r>
      <w:r>
        <w:rPr>
          <w:rFonts w:ascii="Times New Roman"/>
          <w:b w:val="false"/>
          <w:i w:val="false"/>
          <w:color w:val="ff0000"/>
          <w:sz w:val="28"/>
        </w:rPr>
        <w:t>п.5</w:t>
      </w:r>
      <w:r>
        <w:rPr>
          <w:rFonts w:ascii="Times New Roman"/>
          <w:b w:val="false"/>
          <w:i w:val="false"/>
          <w:color w:val="ff0000"/>
          <w:sz w:val="28"/>
        </w:rPr>
        <w:t xml:space="preserve"> приказа).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настоящего приказа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и пунктом 3 статьи 18 Закона Республики Казахстан "О регулировании торговой деятельности"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Правила распределения количественных ограничений (квот)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Перечень товаров, в отношении вывоза которых с территории Республики Казахстан вводятся количественные ограничения (квоты),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20 августа 2021 года № 246 "О некоторых вопросах вывоза отдельных товаров с территории Республики Казахстан" (зарегистрирован в Реестре государственной регистрации нормативных правовых актов № 24071).</w:t>
      </w:r>
    </w:p>
    <w:bookmarkEnd w:id="4"/>
    <w:bookmarkStart w:name="z10" w:id="5"/>
    <w:p>
      <w:pPr>
        <w:spacing w:after="0"/>
        <w:ind w:left="0"/>
        <w:jc w:val="both"/>
      </w:pPr>
      <w:r>
        <w:rPr>
          <w:rFonts w:ascii="Times New Roman"/>
          <w:b w:val="false"/>
          <w:i w:val="false"/>
          <w:color w:val="000000"/>
          <w:sz w:val="28"/>
        </w:rPr>
        <w:t>
      3.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 и действует до 1 июля 2022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2021 года № 376</w:t>
            </w:r>
          </w:p>
        </w:tc>
      </w:tr>
    </w:tbl>
    <w:bookmarkStart w:name="z21" w:id="14"/>
    <w:p>
      <w:pPr>
        <w:spacing w:after="0"/>
        <w:ind w:left="0"/>
        <w:jc w:val="left"/>
      </w:pPr>
      <w:r>
        <w:rPr>
          <w:rFonts w:ascii="Times New Roman"/>
          <w:b/>
          <w:i w:val="false"/>
          <w:color w:val="000000"/>
        </w:rPr>
        <w:t xml:space="preserve"> Правила распределения количественных ограничений (квот)</w:t>
      </w:r>
    </w:p>
    <w:bookmarkEnd w:id="14"/>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18.02.2022 </w:t>
      </w:r>
      <w:r>
        <w:rPr>
          <w:rFonts w:ascii="Times New Roman"/>
          <w:b w:val="false"/>
          <w:i w:val="false"/>
          <w:color w:val="ff0000"/>
          <w:sz w:val="28"/>
        </w:rPr>
        <w:t>№ 43</w:t>
      </w:r>
      <w:r>
        <w:rPr>
          <w:rFonts w:ascii="Times New Roman"/>
          <w:b w:val="false"/>
          <w:i w:val="false"/>
          <w:color w:val="ff0000"/>
          <w:sz w:val="28"/>
        </w:rPr>
        <w:t xml:space="preserve"> (вводится в действие после дня его первого официального опубликования и действует до 01.07.2022).</w:t>
      </w:r>
    </w:p>
    <w:bookmarkStart w:name="z71" w:id="15"/>
    <w:p>
      <w:pPr>
        <w:spacing w:after="0"/>
        <w:ind w:left="0"/>
        <w:jc w:val="left"/>
      </w:pPr>
      <w:r>
        <w:rPr>
          <w:rFonts w:ascii="Times New Roman"/>
          <w:b/>
          <w:i w:val="false"/>
          <w:color w:val="000000"/>
        </w:rPr>
        <w:t xml:space="preserve"> Глава 1. Общие положения</w:t>
      </w:r>
    </w:p>
    <w:bookmarkEnd w:id="15"/>
    <w:bookmarkStart w:name="z72" w:id="16"/>
    <w:p>
      <w:pPr>
        <w:spacing w:after="0"/>
        <w:ind w:left="0"/>
        <w:jc w:val="both"/>
      </w:pPr>
      <w:r>
        <w:rPr>
          <w:rFonts w:ascii="Times New Roman"/>
          <w:b w:val="false"/>
          <w:i w:val="false"/>
          <w:color w:val="000000"/>
          <w:sz w:val="28"/>
        </w:rPr>
        <w:t xml:space="preserve">
      1. Настоящие Правила распределения количественных ограничений (квот)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Закона Республики Казахстан "О регулировании торговой деятельности" и определяют порядок распределения количественных ограничений (квот).</w:t>
      </w:r>
    </w:p>
    <w:bookmarkEnd w:id="16"/>
    <w:bookmarkStart w:name="z73" w:id="17"/>
    <w:p>
      <w:pPr>
        <w:spacing w:after="0"/>
        <w:ind w:left="0"/>
        <w:jc w:val="both"/>
      </w:pPr>
      <w:r>
        <w:rPr>
          <w:rFonts w:ascii="Times New Roman"/>
          <w:b w:val="false"/>
          <w:i w:val="false"/>
          <w:color w:val="000000"/>
          <w:sz w:val="28"/>
        </w:rPr>
        <w:t>
      2. В настоящих Правилах применяются следующие понятия:</w:t>
      </w:r>
    </w:p>
    <w:bookmarkEnd w:id="17"/>
    <w:bookmarkStart w:name="z74" w:id="18"/>
    <w:p>
      <w:pPr>
        <w:spacing w:after="0"/>
        <w:ind w:left="0"/>
        <w:jc w:val="both"/>
      </w:pPr>
      <w:r>
        <w:rPr>
          <w:rFonts w:ascii="Times New Roman"/>
          <w:b w:val="false"/>
          <w:i w:val="false"/>
          <w:color w:val="000000"/>
          <w:sz w:val="28"/>
        </w:rPr>
        <w:t>
      1) товарная номенклатура внешнеэкономической деятельности Евразийского экономического союза – система описания и кодирования товаров, которая используется для классификации товаров в целях применения мер таможенно-тарифного регулирования, вывозных таможенных пошлин, запретов и ограничений, мер защиты внутреннего рынка, ведения таможенной статистики;</w:t>
      </w:r>
    </w:p>
    <w:bookmarkEnd w:id="18"/>
    <w:bookmarkStart w:name="z75" w:id="19"/>
    <w:p>
      <w:pPr>
        <w:spacing w:after="0"/>
        <w:ind w:left="0"/>
        <w:jc w:val="both"/>
      </w:pPr>
      <w:r>
        <w:rPr>
          <w:rFonts w:ascii="Times New Roman"/>
          <w:b w:val="false"/>
          <w:i w:val="false"/>
          <w:color w:val="000000"/>
          <w:sz w:val="28"/>
        </w:rPr>
        <w:t>
      2) участники внешнеторговой деятельности (далее – заявитель) – осуществляющие внешнеторговую деятельность физические лица, в том числе зарегистрированные в качестве индивидуальных предпринимателей в соответствии с законодательством Республики Казахстан, и юридические лица, созданные в соответствии с законодательством Республики Казахстан, а также организации, не являющиеся юридическими лицами;</w:t>
      </w:r>
    </w:p>
    <w:bookmarkEnd w:id="19"/>
    <w:bookmarkStart w:name="z76" w:id="20"/>
    <w:p>
      <w:pPr>
        <w:spacing w:after="0"/>
        <w:ind w:left="0"/>
        <w:jc w:val="both"/>
      </w:pPr>
      <w:r>
        <w:rPr>
          <w:rFonts w:ascii="Times New Roman"/>
          <w:b w:val="false"/>
          <w:i w:val="false"/>
          <w:color w:val="000000"/>
          <w:sz w:val="28"/>
        </w:rPr>
        <w:t>
      3) товар – товары, произведенные на территории Республики Казахстан, и указанные в перечне товаров, в отношении вывоза которых с территории Республики Казахстан вводятся количественные ограничения (квоты) согласно приложению 2 к настоящему приказу.</w:t>
      </w:r>
    </w:p>
    <w:bookmarkEnd w:id="20"/>
    <w:bookmarkStart w:name="z77" w:id="21"/>
    <w:p>
      <w:pPr>
        <w:spacing w:after="0"/>
        <w:ind w:left="0"/>
        <w:jc w:val="left"/>
      </w:pPr>
      <w:r>
        <w:rPr>
          <w:rFonts w:ascii="Times New Roman"/>
          <w:b/>
          <w:i w:val="false"/>
          <w:color w:val="000000"/>
        </w:rPr>
        <w:t xml:space="preserve"> Глава 2. Порядок распределения количественных ограничений (квот)</w:t>
      </w:r>
    </w:p>
    <w:bookmarkEnd w:id="21"/>
    <w:bookmarkStart w:name="z78" w:id="22"/>
    <w:p>
      <w:pPr>
        <w:spacing w:after="0"/>
        <w:ind w:left="0"/>
        <w:jc w:val="both"/>
      </w:pPr>
      <w:r>
        <w:rPr>
          <w:rFonts w:ascii="Times New Roman"/>
          <w:b w:val="false"/>
          <w:i w:val="false"/>
          <w:color w:val="000000"/>
          <w:sz w:val="28"/>
        </w:rPr>
        <w:t>
      3. Министерство сельского хозяйства Республики Казахстан (далее – уполномоченный орган) размещает на интернет-ресурсе уполномоченного органа (www.gov.kz) объявление о приеме заявок на получение квоты на вывоз товаров с территории Республики Казахстан (далее – объявление) за февраль-июнь 2022 года.</w:t>
      </w:r>
    </w:p>
    <w:bookmarkEnd w:id="22"/>
    <w:bookmarkStart w:name="z79" w:id="23"/>
    <w:p>
      <w:pPr>
        <w:spacing w:after="0"/>
        <w:ind w:left="0"/>
        <w:jc w:val="both"/>
      </w:pPr>
      <w:r>
        <w:rPr>
          <w:rFonts w:ascii="Times New Roman"/>
          <w:b w:val="false"/>
          <w:i w:val="false"/>
          <w:color w:val="000000"/>
          <w:sz w:val="28"/>
        </w:rPr>
        <w:t>
      В объявлении указывается следующая информация: наименование товара, ежемесячный объем распределяемой квоты, допустимый ежемесячный лимит на подачу заявки для одного заявителя, объем гарантированных поставок масла подсолнечного на внутренний рынок Республики Казахстан, перечень необходимых документов для получения квоты, дата и время начала и завершения приема заявок, юридический адрес уполномоченного органа, электронный адрес канцелярии уполномоченного органа.</w:t>
      </w:r>
    </w:p>
    <w:bookmarkEnd w:id="23"/>
    <w:bookmarkStart w:name="z80" w:id="24"/>
    <w:p>
      <w:pPr>
        <w:spacing w:after="0"/>
        <w:ind w:left="0"/>
        <w:jc w:val="both"/>
      </w:pPr>
      <w:r>
        <w:rPr>
          <w:rFonts w:ascii="Times New Roman"/>
          <w:b w:val="false"/>
          <w:i w:val="false"/>
          <w:color w:val="000000"/>
          <w:sz w:val="28"/>
        </w:rPr>
        <w:t>
      4. Уполномоченный орган устанавливает на период действия квоты допустимый ежемесячный лимит для подачи заявки на одного заявителя: на вывоз семян подсолнечника – не более 1000 (одна тысяча) тонн, на вывоз масла подсолнечного производителем масла подсолнечного – не более 6000 (шести тысяч) тонн.</w:t>
      </w:r>
    </w:p>
    <w:bookmarkEnd w:id="24"/>
    <w:bookmarkStart w:name="z81" w:id="25"/>
    <w:p>
      <w:pPr>
        <w:spacing w:after="0"/>
        <w:ind w:left="0"/>
        <w:jc w:val="both"/>
      </w:pPr>
      <w:r>
        <w:rPr>
          <w:rFonts w:ascii="Times New Roman"/>
          <w:b w:val="false"/>
          <w:i w:val="false"/>
          <w:color w:val="000000"/>
          <w:sz w:val="28"/>
        </w:rPr>
        <w:t>
      5. К распределению квоты на вывоз масла подсолнечного с территории Республики Казахстан допускаются заявители при условии принятия ими обязательств о гарантированных поставках на внутренний рынок масла подсолнечного в объеме до 20 (двадцати) процентов от выделенной им квоты на соответствующий месяц.</w:t>
      </w:r>
    </w:p>
    <w:bookmarkEnd w:id="25"/>
    <w:bookmarkStart w:name="z82" w:id="26"/>
    <w:p>
      <w:pPr>
        <w:spacing w:after="0"/>
        <w:ind w:left="0"/>
        <w:jc w:val="both"/>
      </w:pPr>
      <w:r>
        <w:rPr>
          <w:rFonts w:ascii="Times New Roman"/>
          <w:b w:val="false"/>
          <w:i w:val="false"/>
          <w:color w:val="000000"/>
          <w:sz w:val="28"/>
        </w:rPr>
        <w:t xml:space="preserve">
      6. Для получения квоты на вывоз товаров с территории Республики Казахстан в третьи страны и в страны Евразийского экономического союза заявителем подается заявка на получение квоты на вывоз товаров по форме согласно приложению 1 к настоящим Правилам (далее – заявка). </w:t>
      </w:r>
    </w:p>
    <w:bookmarkEnd w:id="26"/>
    <w:bookmarkStart w:name="z83" w:id="27"/>
    <w:p>
      <w:pPr>
        <w:spacing w:after="0"/>
        <w:ind w:left="0"/>
        <w:jc w:val="both"/>
      </w:pPr>
      <w:r>
        <w:rPr>
          <w:rFonts w:ascii="Times New Roman"/>
          <w:b w:val="false"/>
          <w:i w:val="false"/>
          <w:color w:val="000000"/>
          <w:sz w:val="28"/>
        </w:rPr>
        <w:t>
      Каждый заявитель подает только одну заявку на соответствующий месяц.</w:t>
      </w:r>
    </w:p>
    <w:bookmarkEnd w:id="27"/>
    <w:bookmarkStart w:name="z84" w:id="28"/>
    <w:p>
      <w:pPr>
        <w:spacing w:after="0"/>
        <w:ind w:left="0"/>
        <w:jc w:val="both"/>
      </w:pPr>
      <w:r>
        <w:rPr>
          <w:rFonts w:ascii="Times New Roman"/>
          <w:b w:val="false"/>
          <w:i w:val="false"/>
          <w:color w:val="000000"/>
          <w:sz w:val="28"/>
        </w:rPr>
        <w:t>
      К заявке прилагаются следующие документы:</w:t>
      </w:r>
    </w:p>
    <w:bookmarkEnd w:id="28"/>
    <w:bookmarkStart w:name="z85" w:id="29"/>
    <w:p>
      <w:pPr>
        <w:spacing w:after="0"/>
        <w:ind w:left="0"/>
        <w:jc w:val="both"/>
      </w:pPr>
      <w:r>
        <w:rPr>
          <w:rFonts w:ascii="Times New Roman"/>
          <w:b w:val="false"/>
          <w:i w:val="false"/>
          <w:color w:val="000000"/>
          <w:sz w:val="28"/>
        </w:rPr>
        <w:t>
      1) копии контрактов (договоров), на основании которых осуществляется вывоз товаров (для валютного договора по экспорту, с указанием реквизитов учетного номера, присвоенного уполномоченным банком (его филиалом) или территориальным филиалом Национального Банка Республики Казахстан);</w:t>
      </w:r>
    </w:p>
    <w:bookmarkEnd w:id="29"/>
    <w:bookmarkStart w:name="z86" w:id="30"/>
    <w:p>
      <w:pPr>
        <w:spacing w:after="0"/>
        <w:ind w:left="0"/>
        <w:jc w:val="both"/>
      </w:pPr>
      <w:r>
        <w:rPr>
          <w:rFonts w:ascii="Times New Roman"/>
          <w:b w:val="false"/>
          <w:i w:val="false"/>
          <w:color w:val="000000"/>
          <w:sz w:val="28"/>
        </w:rPr>
        <w:t>
      2) копия зерновой расписки или документа о складском хранении семян подсолнечника с указанием адреса склада (предоставляются заявителем для получения квоты на вывоз семян подсолнечника);</w:t>
      </w:r>
    </w:p>
    <w:bookmarkEnd w:id="30"/>
    <w:bookmarkStart w:name="z87" w:id="31"/>
    <w:p>
      <w:pPr>
        <w:spacing w:after="0"/>
        <w:ind w:left="0"/>
        <w:jc w:val="both"/>
      </w:pPr>
      <w:r>
        <w:rPr>
          <w:rFonts w:ascii="Times New Roman"/>
          <w:b w:val="false"/>
          <w:i w:val="false"/>
          <w:color w:val="000000"/>
          <w:sz w:val="28"/>
        </w:rPr>
        <w:t xml:space="preserve">
      3) письмо-подтверждение от производителя масла подсолнечного об контрагенте-экспортере или об аффилированности юридического лица-заявителя в случае вывоза масла подсолнечного от имени производителя масла подсолнечного. </w:t>
      </w:r>
    </w:p>
    <w:bookmarkEnd w:id="31"/>
    <w:bookmarkStart w:name="z88" w:id="32"/>
    <w:p>
      <w:pPr>
        <w:spacing w:after="0"/>
        <w:ind w:left="0"/>
        <w:jc w:val="both"/>
      </w:pPr>
      <w:r>
        <w:rPr>
          <w:rFonts w:ascii="Times New Roman"/>
          <w:b w:val="false"/>
          <w:i w:val="false"/>
          <w:color w:val="000000"/>
          <w:sz w:val="28"/>
        </w:rPr>
        <w:t>
      При этом, производителем масла подсолнечного предоставляется только одно письмо-подтверждение на контрагента-экспортера либо аффилированного юридического лица.</w:t>
      </w:r>
    </w:p>
    <w:bookmarkEnd w:id="32"/>
    <w:bookmarkStart w:name="z89" w:id="33"/>
    <w:p>
      <w:pPr>
        <w:spacing w:after="0"/>
        <w:ind w:left="0"/>
        <w:jc w:val="both"/>
      </w:pPr>
      <w:r>
        <w:rPr>
          <w:rFonts w:ascii="Times New Roman"/>
          <w:b w:val="false"/>
          <w:i w:val="false"/>
          <w:color w:val="000000"/>
          <w:sz w:val="28"/>
        </w:rPr>
        <w:t>
      7. Заявка, подписанная первым руководителем заявителя, либо уполномоченным лицом на основании соответствующего документа, подтверждающего полномочия, и прилагаемые к заявке документы предоставляются нарочно через канцелярию уполномоченного органа или в электронном виде на электронный адрес канцелярии уполномоченного органа.</w:t>
      </w:r>
    </w:p>
    <w:bookmarkEnd w:id="33"/>
    <w:bookmarkStart w:name="z90" w:id="34"/>
    <w:p>
      <w:pPr>
        <w:spacing w:after="0"/>
        <w:ind w:left="0"/>
        <w:jc w:val="both"/>
      </w:pPr>
      <w:r>
        <w:rPr>
          <w:rFonts w:ascii="Times New Roman"/>
          <w:b w:val="false"/>
          <w:i w:val="false"/>
          <w:color w:val="000000"/>
          <w:sz w:val="28"/>
        </w:rPr>
        <w:t>
      Заявка и прилагаемые к заявке документы принимаются и регистрируются в канцелярии уполномоченного органа в день их поступления с присвоением регистрационного номера и даты, и направляются в структурное подразделение уполномоченного органа, непосредственно осуществляющее рассмотрение документов.</w:t>
      </w:r>
    </w:p>
    <w:bookmarkEnd w:id="34"/>
    <w:bookmarkStart w:name="z91" w:id="35"/>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документов осуществляется в ближайший следующий за ним рабочий день.</w:t>
      </w:r>
    </w:p>
    <w:bookmarkEnd w:id="35"/>
    <w:bookmarkStart w:name="z92" w:id="36"/>
    <w:p>
      <w:pPr>
        <w:spacing w:after="0"/>
        <w:ind w:left="0"/>
        <w:jc w:val="both"/>
      </w:pPr>
      <w:r>
        <w:rPr>
          <w:rFonts w:ascii="Times New Roman"/>
          <w:b w:val="false"/>
          <w:i w:val="false"/>
          <w:color w:val="000000"/>
          <w:sz w:val="28"/>
        </w:rPr>
        <w:t>
      8. Уполномоченный орган в течение 5 (пяти) рабочих дней со дня получения документов проверяет представленные документы на предмет полноты и соответствия требованиям настоящих Правил.</w:t>
      </w:r>
    </w:p>
    <w:bookmarkEnd w:id="36"/>
    <w:bookmarkStart w:name="z93" w:id="37"/>
    <w:p>
      <w:pPr>
        <w:spacing w:after="0"/>
        <w:ind w:left="0"/>
        <w:jc w:val="both"/>
      </w:pPr>
      <w:r>
        <w:rPr>
          <w:rFonts w:ascii="Times New Roman"/>
          <w:b w:val="false"/>
          <w:i w:val="false"/>
          <w:color w:val="000000"/>
          <w:sz w:val="28"/>
        </w:rPr>
        <w:t>
      В случае установления неполноты представленных документов и (или) несоответствия документов требованиям настоящих Правил, уполномоченный орган направляет заявителю уведомление, в котором указывает, каким требованиям не соответствуют представленные документы. Уведомление направляется на электронный адрес, указанный заявителем в заявке.</w:t>
      </w:r>
    </w:p>
    <w:bookmarkEnd w:id="37"/>
    <w:bookmarkStart w:name="z94" w:id="38"/>
    <w:p>
      <w:pPr>
        <w:spacing w:after="0"/>
        <w:ind w:left="0"/>
        <w:jc w:val="both"/>
      </w:pPr>
      <w:r>
        <w:rPr>
          <w:rFonts w:ascii="Times New Roman"/>
          <w:b w:val="false"/>
          <w:i w:val="false"/>
          <w:color w:val="000000"/>
          <w:sz w:val="28"/>
        </w:rPr>
        <w:t>
      Срок для приведения документов в соответствие с требованиями настоящих Правил составляет 2 (два) рабочих дня с момента получения заявителем уведомления.</w:t>
      </w:r>
    </w:p>
    <w:bookmarkEnd w:id="38"/>
    <w:bookmarkStart w:name="z95" w:id="39"/>
    <w:p>
      <w:pPr>
        <w:spacing w:after="0"/>
        <w:ind w:left="0"/>
        <w:jc w:val="both"/>
      </w:pPr>
      <w:r>
        <w:rPr>
          <w:rFonts w:ascii="Times New Roman"/>
          <w:b w:val="false"/>
          <w:i w:val="false"/>
          <w:color w:val="000000"/>
          <w:sz w:val="28"/>
        </w:rPr>
        <w:t>
      В случае, если по истечении 2 (двух) рабочих дней заявитель не привел документы в соответствие с требованиями настоящих Правил, уполномоченный орган направляет на электронный адрес заявителя, указанный в заявке, мотивированный отказ с указанием конкретных причин отказа в дальнейшем рассмотрении заявки.</w:t>
      </w:r>
    </w:p>
    <w:bookmarkEnd w:id="39"/>
    <w:bookmarkStart w:name="z96" w:id="40"/>
    <w:p>
      <w:pPr>
        <w:spacing w:after="0"/>
        <w:ind w:left="0"/>
        <w:jc w:val="both"/>
      </w:pPr>
      <w:r>
        <w:rPr>
          <w:rFonts w:ascii="Times New Roman"/>
          <w:b w:val="false"/>
          <w:i w:val="false"/>
          <w:color w:val="000000"/>
          <w:sz w:val="28"/>
        </w:rPr>
        <w:t>
      9. После окончания сроков рассмотрения документов, указанных в пункте 8 настоящих Правил, уполномоченный орган в течение 5 (пяти) рабочих дней распределяет объемы квоты на вывоз товаров с территории Республики Казахстан в следующем порядке:</w:t>
      </w:r>
    </w:p>
    <w:bookmarkEnd w:id="40"/>
    <w:bookmarkStart w:name="z97" w:id="41"/>
    <w:p>
      <w:pPr>
        <w:spacing w:after="0"/>
        <w:ind w:left="0"/>
        <w:jc w:val="both"/>
      </w:pPr>
      <w:r>
        <w:rPr>
          <w:rFonts w:ascii="Times New Roman"/>
          <w:b w:val="false"/>
          <w:i w:val="false"/>
          <w:color w:val="000000"/>
          <w:sz w:val="28"/>
        </w:rPr>
        <w:t>
      1) рассчитывается общий заявленный объем для получения квоты на вывоз товаров с территории Республики Казахстан на планируемый месяц (далее – общий заявленный объем);</w:t>
      </w:r>
    </w:p>
    <w:bookmarkEnd w:id="41"/>
    <w:bookmarkStart w:name="z98" w:id="42"/>
    <w:p>
      <w:pPr>
        <w:spacing w:after="0"/>
        <w:ind w:left="0"/>
        <w:jc w:val="both"/>
      </w:pPr>
      <w:r>
        <w:rPr>
          <w:rFonts w:ascii="Times New Roman"/>
          <w:b w:val="false"/>
          <w:i w:val="false"/>
          <w:color w:val="000000"/>
          <w:sz w:val="28"/>
        </w:rPr>
        <w:t>
      2) определяется удельный вес каждого заявителя в общем заявленном объеме;</w:t>
      </w:r>
    </w:p>
    <w:bookmarkEnd w:id="42"/>
    <w:bookmarkStart w:name="z99" w:id="43"/>
    <w:p>
      <w:pPr>
        <w:spacing w:after="0"/>
        <w:ind w:left="0"/>
        <w:jc w:val="both"/>
      </w:pPr>
      <w:r>
        <w:rPr>
          <w:rFonts w:ascii="Times New Roman"/>
          <w:b w:val="false"/>
          <w:i w:val="false"/>
          <w:color w:val="000000"/>
          <w:sz w:val="28"/>
        </w:rPr>
        <w:t>
      3) в случае, если общий заявленный объем превышает объем квоты, установленный на соответствующий месяц, объем квоты для каждого заявителя рассчитывается пропорционально его доле в общем заявленном объеме по следующей формуле:</w:t>
      </w:r>
    </w:p>
    <w:bookmarkEnd w:id="43"/>
    <w:bookmarkStart w:name="z100" w:id="44"/>
    <w:p>
      <w:pPr>
        <w:spacing w:after="0"/>
        <w:ind w:left="0"/>
        <w:jc w:val="both"/>
      </w:pPr>
      <w:r>
        <w:rPr>
          <w:rFonts w:ascii="Times New Roman"/>
          <w:b w:val="false"/>
          <w:i w:val="false"/>
          <w:color w:val="000000"/>
          <w:sz w:val="28"/>
        </w:rPr>
        <w:t>
      V * Uz = Vz,</w:t>
      </w:r>
    </w:p>
    <w:bookmarkEnd w:id="44"/>
    <w:bookmarkStart w:name="z101" w:id="45"/>
    <w:p>
      <w:pPr>
        <w:spacing w:after="0"/>
        <w:ind w:left="0"/>
        <w:jc w:val="both"/>
      </w:pPr>
      <w:r>
        <w:rPr>
          <w:rFonts w:ascii="Times New Roman"/>
          <w:b w:val="false"/>
          <w:i w:val="false"/>
          <w:color w:val="000000"/>
          <w:sz w:val="28"/>
        </w:rPr>
        <w:t>
      где:</w:t>
      </w:r>
    </w:p>
    <w:bookmarkEnd w:id="45"/>
    <w:bookmarkStart w:name="z102" w:id="46"/>
    <w:p>
      <w:pPr>
        <w:spacing w:after="0"/>
        <w:ind w:left="0"/>
        <w:jc w:val="both"/>
      </w:pPr>
      <w:r>
        <w:rPr>
          <w:rFonts w:ascii="Times New Roman"/>
          <w:b w:val="false"/>
          <w:i w:val="false"/>
          <w:color w:val="000000"/>
          <w:sz w:val="28"/>
        </w:rPr>
        <w:t>
      V – объем квоты, установленный на соответствующий месяц, тонна;</w:t>
      </w:r>
    </w:p>
    <w:bookmarkEnd w:id="46"/>
    <w:bookmarkStart w:name="z103" w:id="47"/>
    <w:p>
      <w:pPr>
        <w:spacing w:after="0"/>
        <w:ind w:left="0"/>
        <w:jc w:val="both"/>
      </w:pPr>
      <w:r>
        <w:rPr>
          <w:rFonts w:ascii="Times New Roman"/>
          <w:b w:val="false"/>
          <w:i w:val="false"/>
          <w:color w:val="000000"/>
          <w:sz w:val="28"/>
        </w:rPr>
        <w:t>
      Uz – удельный вес заявителя в общем заявленном объеме экспорта, %;</w:t>
      </w:r>
    </w:p>
    <w:bookmarkEnd w:id="47"/>
    <w:bookmarkStart w:name="z104" w:id="48"/>
    <w:p>
      <w:pPr>
        <w:spacing w:after="0"/>
        <w:ind w:left="0"/>
        <w:jc w:val="both"/>
      </w:pPr>
      <w:r>
        <w:rPr>
          <w:rFonts w:ascii="Times New Roman"/>
          <w:b w:val="false"/>
          <w:i w:val="false"/>
          <w:color w:val="000000"/>
          <w:sz w:val="28"/>
        </w:rPr>
        <w:t>
      Vz – объем квоты заявителя, тонна.</w:t>
      </w:r>
    </w:p>
    <w:bookmarkEnd w:id="48"/>
    <w:bookmarkStart w:name="z105" w:id="49"/>
    <w:p>
      <w:pPr>
        <w:spacing w:after="0"/>
        <w:ind w:left="0"/>
        <w:jc w:val="both"/>
      </w:pPr>
      <w:r>
        <w:rPr>
          <w:rFonts w:ascii="Times New Roman"/>
          <w:b w:val="false"/>
          <w:i w:val="false"/>
          <w:color w:val="000000"/>
          <w:sz w:val="28"/>
        </w:rPr>
        <w:t>
      10. По итогам распределения объема квоты уполномоченный орган в течение 1 (одного) рабочего дня формирует и размещает на интернет-ресурсе уполномоченного органа сводный перечень участников внешнеторговой деятельности, получивших квоты на вывоз товаров с территории Республики Казахстан по форме согласно приложению 2 к настоящим Правилам.</w:t>
      </w:r>
    </w:p>
    <w:bookmarkEnd w:id="49"/>
    <w:bookmarkStart w:name="z106" w:id="50"/>
    <w:p>
      <w:pPr>
        <w:spacing w:after="0"/>
        <w:ind w:left="0"/>
        <w:jc w:val="both"/>
      </w:pPr>
      <w:r>
        <w:rPr>
          <w:rFonts w:ascii="Times New Roman"/>
          <w:b w:val="false"/>
          <w:i w:val="false"/>
          <w:color w:val="000000"/>
          <w:sz w:val="28"/>
        </w:rPr>
        <w:t xml:space="preserve">
      11. Территориальные подразделения Комитета государственной инспекции в агропромышленном комплексе Министерства сельского хозяйства Республики Казахстан (далее – территориальные подразделения)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 охране территории Республики Казахстан от карантинных объектов и чужеродных видов, утвержденными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 выдают фитосанитарный сертификат лицам, включенным в размещенный на интернет-ресурсе уполномоченного органа сводный перечень участников внешнеторговой деятельности, получивших квоту на вывоз товаров с территории Республики Казахстан.</w:t>
      </w:r>
    </w:p>
    <w:bookmarkEnd w:id="50"/>
    <w:bookmarkStart w:name="z107" w:id="51"/>
    <w:p>
      <w:pPr>
        <w:spacing w:after="0"/>
        <w:ind w:left="0"/>
        <w:jc w:val="both"/>
      </w:pPr>
      <w:r>
        <w:rPr>
          <w:rFonts w:ascii="Times New Roman"/>
          <w:b w:val="false"/>
          <w:i w:val="false"/>
          <w:color w:val="000000"/>
          <w:sz w:val="28"/>
        </w:rPr>
        <w:t>
      Фитосанитарный сертификат выдается на вывоз с территории Республики Казахстан товаров на основании сведений, указанных в сводном перечне участников внешнеторговой деятельности, получивших квоты на вывоз товаров с территории Республики Казахстан, согласно приложению 2 к настоящим Правилам.</w:t>
      </w:r>
    </w:p>
    <w:bookmarkEnd w:id="51"/>
    <w:bookmarkStart w:name="z108" w:id="52"/>
    <w:p>
      <w:pPr>
        <w:spacing w:after="0"/>
        <w:ind w:left="0"/>
        <w:jc w:val="both"/>
      </w:pPr>
      <w:r>
        <w:rPr>
          <w:rFonts w:ascii="Times New Roman"/>
          <w:b w:val="false"/>
          <w:i w:val="false"/>
          <w:color w:val="000000"/>
          <w:sz w:val="28"/>
        </w:rPr>
        <w:t>
      В случае установления недостоверности сведений, содержащихся в заявлении заявителя на получение фитосанитарного сертификата со сведениями, указанными в перечне участников внешнеторговой деятельности, получивших квоты на вывоз товаров с территории Республики Казахстан, согласно приложению 2 к настоящим Правилам, территориальные подразделения отказывают в выдаче фитосанитарного сертификата.</w:t>
      </w:r>
    </w:p>
    <w:bookmarkEnd w:id="52"/>
    <w:bookmarkStart w:name="z109" w:id="53"/>
    <w:p>
      <w:pPr>
        <w:spacing w:after="0"/>
        <w:ind w:left="0"/>
        <w:jc w:val="both"/>
      </w:pPr>
      <w:r>
        <w:rPr>
          <w:rFonts w:ascii="Times New Roman"/>
          <w:b w:val="false"/>
          <w:i w:val="false"/>
          <w:color w:val="000000"/>
          <w:sz w:val="28"/>
        </w:rPr>
        <w:t>
      12. Товары могут быть вывезены с территории Республики Казахстан в рамках полученных объемов квот в течение срока действия квоты, указанного в приложении 2 к настоящему приказу.</w:t>
      </w:r>
    </w:p>
    <w:bookmarkEnd w:id="53"/>
    <w:bookmarkStart w:name="z110" w:id="54"/>
    <w:p>
      <w:pPr>
        <w:spacing w:after="0"/>
        <w:ind w:left="0"/>
        <w:jc w:val="both"/>
      </w:pPr>
      <w:r>
        <w:rPr>
          <w:rFonts w:ascii="Times New Roman"/>
          <w:b w:val="false"/>
          <w:i w:val="false"/>
          <w:color w:val="000000"/>
          <w:sz w:val="28"/>
        </w:rPr>
        <w:t>
      13. Реализация гарантированного объема масла подсолнечного на внутренний рынок осуществляется заявителем в течение срока действия квоты.</w:t>
      </w:r>
    </w:p>
    <w:bookmarkEnd w:id="54"/>
    <w:bookmarkStart w:name="z111" w:id="55"/>
    <w:p>
      <w:pPr>
        <w:spacing w:after="0"/>
        <w:ind w:left="0"/>
        <w:jc w:val="both"/>
      </w:pPr>
      <w:r>
        <w:rPr>
          <w:rFonts w:ascii="Times New Roman"/>
          <w:b w:val="false"/>
          <w:i w:val="false"/>
          <w:color w:val="000000"/>
          <w:sz w:val="28"/>
        </w:rPr>
        <w:t>
      Заявители ежемесячно, до 30 числа соответствующего месяца, уведомляют уполномоченный орган о реализации гарантированного объема масла подсолнечного на внутренний рынок с приложением подтверждающих документов.</w:t>
      </w:r>
    </w:p>
    <w:bookmarkEnd w:id="55"/>
    <w:bookmarkStart w:name="z112" w:id="56"/>
    <w:p>
      <w:pPr>
        <w:spacing w:after="0"/>
        <w:ind w:left="0"/>
        <w:jc w:val="both"/>
      </w:pPr>
      <w:r>
        <w:rPr>
          <w:rFonts w:ascii="Times New Roman"/>
          <w:b w:val="false"/>
          <w:i w:val="false"/>
          <w:color w:val="000000"/>
          <w:sz w:val="28"/>
        </w:rPr>
        <w:t>
      14. В случае отказа заявителя от ранее полученного объема квоты, заявитель направляет в уполномоченный орган письмо об отказе от квоты с указанием наименования товара и объема выделенной квоты.</w:t>
      </w:r>
    </w:p>
    <w:bookmarkEnd w:id="56"/>
    <w:bookmarkStart w:name="z113" w:id="57"/>
    <w:p>
      <w:pPr>
        <w:spacing w:after="0"/>
        <w:ind w:left="0"/>
        <w:jc w:val="both"/>
      </w:pPr>
      <w:r>
        <w:rPr>
          <w:rFonts w:ascii="Times New Roman"/>
          <w:b w:val="false"/>
          <w:i w:val="false"/>
          <w:color w:val="000000"/>
          <w:sz w:val="28"/>
        </w:rPr>
        <w:t>
      15. При наличии объемов квот на вывоз товаров, оставшихся нераспределенными, объявление размещается уполномоченным органом не позднее 25 рабочих дней до окончания срока действия квоты.</w:t>
      </w:r>
    </w:p>
    <w:bookmarkEnd w:id="57"/>
    <w:bookmarkStart w:name="z114" w:id="58"/>
    <w:p>
      <w:pPr>
        <w:spacing w:after="0"/>
        <w:ind w:left="0"/>
        <w:jc w:val="both"/>
      </w:pPr>
      <w:r>
        <w:rPr>
          <w:rFonts w:ascii="Times New Roman"/>
          <w:b w:val="false"/>
          <w:i w:val="false"/>
          <w:color w:val="000000"/>
          <w:sz w:val="28"/>
        </w:rPr>
        <w:t>
      16. Участники внешнеторговой деятельности, допустившие неисполнение принятых обязательств, предусмотренных настоящими Правилами, к распределению квот в дальнейшем не допускаются.</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распределения</w:t>
            </w:r>
            <w:r>
              <w:br/>
            </w:r>
            <w:r>
              <w:rPr>
                <w:rFonts w:ascii="Times New Roman"/>
                <w:b w:val="false"/>
                <w:i w:val="false"/>
                <w:color w:val="000000"/>
                <w:sz w:val="20"/>
              </w:rPr>
              <w:t>количественных ограничений</w:t>
            </w:r>
            <w:r>
              <w:br/>
            </w:r>
            <w:r>
              <w:rPr>
                <w:rFonts w:ascii="Times New Roman"/>
                <w:b w:val="false"/>
                <w:i w:val="false"/>
                <w:color w:val="000000"/>
                <w:sz w:val="20"/>
              </w:rPr>
              <w:t>(квот)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Министерство сельского хозяйства</w:t>
            </w:r>
            <w:r>
              <w:br/>
            </w:r>
            <w:r>
              <w:rPr>
                <w:rFonts w:ascii="Times New Roman"/>
                <w:b w:val="false"/>
                <w:i w:val="false"/>
                <w:color w:val="000000"/>
                <w:sz w:val="20"/>
              </w:rPr>
              <w:t>Республики Казахстан</w:t>
            </w:r>
          </w:p>
        </w:tc>
      </w:tr>
    </w:tbl>
    <w:bookmarkStart w:name="z118" w:id="59"/>
    <w:p>
      <w:pPr>
        <w:spacing w:after="0"/>
        <w:ind w:left="0"/>
        <w:jc w:val="left"/>
      </w:pPr>
      <w:r>
        <w:rPr>
          <w:rFonts w:ascii="Times New Roman"/>
          <w:b/>
          <w:i w:val="false"/>
          <w:color w:val="000000"/>
        </w:rPr>
        <w:t xml:space="preserve"> Заявка на получение квоты на вывоз товаров на _________20___ года</w:t>
      </w:r>
    </w:p>
    <w:bookmarkEnd w:id="59"/>
    <w:p>
      <w:pPr>
        <w:spacing w:after="0"/>
        <w:ind w:left="0"/>
        <w:jc w:val="both"/>
      </w:pPr>
      <w:bookmarkStart w:name="z119" w:id="60"/>
      <w:r>
        <w:rPr>
          <w:rFonts w:ascii="Times New Roman"/>
          <w:b w:val="false"/>
          <w:i w:val="false"/>
          <w:color w:val="000000"/>
          <w:sz w:val="28"/>
        </w:rPr>
        <w:t>
      __________________________________________________________________________</w:t>
      </w:r>
    </w:p>
    <w:bookmarkEnd w:id="60"/>
    <w:p>
      <w:pPr>
        <w:spacing w:after="0"/>
        <w:ind w:left="0"/>
        <w:jc w:val="both"/>
      </w:pPr>
      <w:r>
        <w:rPr>
          <w:rFonts w:ascii="Times New Roman"/>
          <w:b w:val="false"/>
          <w:i w:val="false"/>
          <w:color w:val="000000"/>
          <w:sz w:val="28"/>
        </w:rPr>
        <w:t>(полное наименование юридического лица или фамилия, имя, отчество (при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просит выделить квоту на вывоз товаров с территории Республики Казахстан.</w:t>
      </w:r>
    </w:p>
    <w:p>
      <w:pPr>
        <w:spacing w:after="0"/>
        <w:ind w:left="0"/>
        <w:jc w:val="both"/>
      </w:pPr>
      <w:r>
        <w:rPr>
          <w:rFonts w:ascii="Times New Roman"/>
          <w:b w:val="false"/>
          <w:i w:val="false"/>
          <w:color w:val="000000"/>
          <w:sz w:val="28"/>
        </w:rPr>
        <w:t>Планируемый объем экспорта составляет: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товара, код Товарной номенклатуры внешнеэкономической</w:t>
      </w:r>
    </w:p>
    <w:p>
      <w:pPr>
        <w:spacing w:after="0"/>
        <w:ind w:left="0"/>
        <w:jc w:val="both"/>
      </w:pPr>
      <w:r>
        <w:rPr>
          <w:rFonts w:ascii="Times New Roman"/>
          <w:b w:val="false"/>
          <w:i w:val="false"/>
          <w:color w:val="000000"/>
          <w:sz w:val="28"/>
        </w:rPr>
        <w:t>деятельности Евразийского экономического союза (далее – ТН ВЭД ЕАЭС)</w:t>
      </w:r>
    </w:p>
    <w:p>
      <w:pPr>
        <w:spacing w:after="0"/>
        <w:ind w:left="0"/>
        <w:jc w:val="both"/>
      </w:pPr>
      <w:r>
        <w:rPr>
          <w:rFonts w:ascii="Times New Roman"/>
          <w:b w:val="false"/>
          <w:i w:val="false"/>
          <w:color w:val="000000"/>
          <w:sz w:val="28"/>
        </w:rPr>
        <w:t>__________________________________________________________ тысяч тонн;</w:t>
      </w:r>
    </w:p>
    <w:p>
      <w:pPr>
        <w:spacing w:after="0"/>
        <w:ind w:left="0"/>
        <w:jc w:val="both"/>
      </w:pPr>
      <w:r>
        <w:rPr>
          <w:rFonts w:ascii="Times New Roman"/>
          <w:b w:val="false"/>
          <w:i w:val="false"/>
          <w:color w:val="000000"/>
          <w:sz w:val="28"/>
        </w:rPr>
        <w:t>(наименование товара, код ТН ВЭД ЕАЭС)</w:t>
      </w:r>
    </w:p>
    <w:p>
      <w:pPr>
        <w:spacing w:after="0"/>
        <w:ind w:left="0"/>
        <w:jc w:val="both"/>
      </w:pPr>
      <w:r>
        <w:rPr>
          <w:rFonts w:ascii="Times New Roman"/>
          <w:b w:val="false"/>
          <w:i w:val="false"/>
          <w:color w:val="000000"/>
          <w:sz w:val="28"/>
        </w:rPr>
        <w:t>__________________________________________________________ тысяч тонн;</w:t>
      </w:r>
    </w:p>
    <w:p>
      <w:pPr>
        <w:spacing w:after="0"/>
        <w:ind w:left="0"/>
        <w:jc w:val="both"/>
      </w:pPr>
      <w:r>
        <w:rPr>
          <w:rFonts w:ascii="Times New Roman"/>
          <w:b w:val="false"/>
          <w:i w:val="false"/>
          <w:color w:val="000000"/>
          <w:sz w:val="28"/>
        </w:rPr>
        <w:t>Местом отгрузки является: _____________________________________________</w:t>
      </w:r>
    </w:p>
    <w:p>
      <w:pPr>
        <w:spacing w:after="0"/>
        <w:ind w:left="0"/>
        <w:jc w:val="both"/>
      </w:pPr>
      <w:r>
        <w:rPr>
          <w:rFonts w:ascii="Times New Roman"/>
          <w:b w:val="false"/>
          <w:i w:val="false"/>
          <w:color w:val="000000"/>
          <w:sz w:val="28"/>
        </w:rPr>
        <w:t xml:space="preserve"> (область, город, район, станция)</w:t>
      </w:r>
    </w:p>
    <w:p>
      <w:pPr>
        <w:spacing w:after="0"/>
        <w:ind w:left="0"/>
        <w:jc w:val="both"/>
      </w:pPr>
      <w:r>
        <w:rPr>
          <w:rFonts w:ascii="Times New Roman"/>
          <w:b w:val="false"/>
          <w:i w:val="false"/>
          <w:color w:val="000000"/>
          <w:sz w:val="28"/>
        </w:rPr>
        <w:t>Вид отгрузки: ________________________________________________________</w:t>
      </w:r>
    </w:p>
    <w:p>
      <w:pPr>
        <w:spacing w:after="0"/>
        <w:ind w:left="0"/>
        <w:jc w:val="both"/>
      </w:pPr>
      <w:r>
        <w:rPr>
          <w:rFonts w:ascii="Times New Roman"/>
          <w:b w:val="false"/>
          <w:i w:val="false"/>
          <w:color w:val="000000"/>
          <w:sz w:val="28"/>
        </w:rPr>
        <w:t xml:space="preserve"> (вагон, контейнер, автомобильный транспорт)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1"/>
          <w:p>
            <w:pPr>
              <w:spacing w:after="20"/>
              <w:ind w:left="20"/>
              <w:jc w:val="both"/>
            </w:pPr>
            <w:r>
              <w:rPr>
                <w:rFonts w:ascii="Times New Roman"/>
                <w:b w:val="false"/>
                <w:i w:val="false"/>
                <w:color w:val="000000"/>
                <w:sz w:val="20"/>
              </w:rPr>
              <w:t>
</w:t>
            </w:r>
            <w:r>
              <w:rPr>
                <w:rFonts w:ascii="Times New Roman"/>
                <w:b w:val="false"/>
                <w:i w:val="false"/>
                <w:color w:val="000000"/>
                <w:sz w:val="20"/>
              </w:rPr>
              <w:t>Вид деятельности (код по общему классификатору видов экономической деятельности)</w:t>
            </w:r>
          </w:p>
          <w:bookmarkEnd w:id="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2"/>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местонахождения (юридический адрес) заявителя</w:t>
            </w:r>
          </w:p>
          <w:bookmarkEnd w:id="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3"/>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электронная почта заявителя</w:t>
            </w:r>
          </w:p>
          <w:bookmarkEnd w:id="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4"/>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номер/бизнес-идентификационный номер заявителя</w:t>
            </w:r>
          </w:p>
          <w:bookmarkEnd w:id="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производителя масла подсолнечного (заполняется заявителем на получение квоты на вывоз подсолнечного масла)</w:t>
            </w:r>
          </w:p>
          <w:bookmarkEnd w:id="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6"/>
          <w:p>
            <w:pPr>
              <w:spacing w:after="20"/>
              <w:ind w:left="20"/>
              <w:jc w:val="both"/>
            </w:pPr>
            <w:r>
              <w:rPr>
                <w:rFonts w:ascii="Times New Roman"/>
                <w:b w:val="false"/>
                <w:i w:val="false"/>
                <w:color w:val="000000"/>
                <w:sz w:val="20"/>
              </w:rPr>
              <w:t>
</w:t>
            </w:r>
            <w:r>
              <w:rPr>
                <w:rFonts w:ascii="Times New Roman"/>
                <w:b w:val="false"/>
                <w:i w:val="false"/>
                <w:color w:val="000000"/>
                <w:sz w:val="20"/>
              </w:rPr>
              <w:t>Мощность производства подсолнечного масла по готовой продукции, тонн/сутки (заполняется заявителем на получение квоты на вывоз масла подсолнечного)</w:t>
            </w:r>
          </w:p>
          <w:bookmarkEnd w:id="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7"/>
          <w:p>
            <w:pPr>
              <w:spacing w:after="20"/>
              <w:ind w:left="20"/>
              <w:jc w:val="both"/>
            </w:pPr>
            <w:r>
              <w:rPr>
                <w:rFonts w:ascii="Times New Roman"/>
                <w:b w:val="false"/>
                <w:i w:val="false"/>
                <w:color w:val="000000"/>
                <w:sz w:val="20"/>
              </w:rPr>
              <w:t>
</w:t>
            </w:r>
            <w:r>
              <w:rPr>
                <w:rFonts w:ascii="Times New Roman"/>
                <w:b w:val="false"/>
                <w:i w:val="false"/>
                <w:color w:val="000000"/>
                <w:sz w:val="20"/>
              </w:rPr>
              <w:t>Номер контракта (договора)</w:t>
            </w:r>
          </w:p>
          <w:bookmarkEnd w:id="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8"/>
          <w:p>
            <w:pPr>
              <w:spacing w:after="20"/>
              <w:ind w:left="20"/>
              <w:jc w:val="both"/>
            </w:pPr>
            <w:r>
              <w:rPr>
                <w:rFonts w:ascii="Times New Roman"/>
                <w:b w:val="false"/>
                <w:i w:val="false"/>
                <w:color w:val="000000"/>
                <w:sz w:val="20"/>
              </w:rPr>
              <w:t>
</w:t>
            </w:r>
            <w:r>
              <w:rPr>
                <w:rFonts w:ascii="Times New Roman"/>
                <w:b w:val="false"/>
                <w:i w:val="false"/>
                <w:color w:val="000000"/>
                <w:sz w:val="20"/>
              </w:rPr>
              <w:t>Дата контракта (договора)</w:t>
            </w:r>
          </w:p>
          <w:bookmarkEnd w:id="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9"/>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номер контракта (договора)</w:t>
            </w:r>
          </w:p>
          <w:bookmarkEnd w:id="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0"/>
          <w:p>
            <w:pPr>
              <w:spacing w:after="20"/>
              <w:ind w:left="20"/>
              <w:jc w:val="both"/>
            </w:pPr>
            <w:r>
              <w:rPr>
                <w:rFonts w:ascii="Times New Roman"/>
                <w:b w:val="false"/>
                <w:i w:val="false"/>
                <w:color w:val="000000"/>
                <w:sz w:val="20"/>
              </w:rPr>
              <w:t>
</w:t>
            </w:r>
            <w:r>
              <w:rPr>
                <w:rFonts w:ascii="Times New Roman"/>
                <w:b w:val="false"/>
                <w:i w:val="false"/>
                <w:color w:val="000000"/>
                <w:sz w:val="20"/>
              </w:rPr>
              <w:t>Код ТН ВЭД ЕАЭС</w:t>
            </w:r>
          </w:p>
          <w:bookmarkEnd w:id="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товара</w:t>
            </w:r>
          </w:p>
          <w:bookmarkEnd w:id="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согласно контракту (договору), тонн</w:t>
            </w:r>
          </w:p>
          <w:bookmarkEnd w:id="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3"/>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контракта (договора), в долларах Соединенных Штатов Америки</w:t>
            </w:r>
          </w:p>
          <w:bookmarkEnd w:id="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семян подсолнечника у производителя масла подсолнечного на момент подачи заявки, тонн</w:t>
            </w:r>
          </w:p>
          <w:bookmarkEnd w:id="74"/>
          <w:p>
            <w:pPr>
              <w:spacing w:after="20"/>
              <w:ind w:left="20"/>
              <w:jc w:val="both"/>
            </w:pPr>
            <w:r>
              <w:rPr>
                <w:rFonts w:ascii="Times New Roman"/>
                <w:b w:val="false"/>
                <w:i w:val="false"/>
                <w:color w:val="000000"/>
                <w:sz w:val="20"/>
              </w:rPr>
              <w:t>
(заполняется заявителем на получение квоты на вывоз масла подсолнечного)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75"/>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масла подсолнечного у производителя масла подсолнечного (рафинированного и (или) нерафинированного) на момент подачи заявки, тонн</w:t>
            </w:r>
          </w:p>
          <w:bookmarkEnd w:id="75"/>
          <w:p>
            <w:pPr>
              <w:spacing w:after="20"/>
              <w:ind w:left="20"/>
              <w:jc w:val="both"/>
            </w:pPr>
            <w:r>
              <w:rPr>
                <w:rFonts w:ascii="Times New Roman"/>
                <w:b w:val="false"/>
                <w:i w:val="false"/>
                <w:color w:val="000000"/>
                <w:sz w:val="20"/>
              </w:rPr>
              <w:t>
(заполняется заявителем на получение квоты на вывоз масла подсолнечного)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76"/>
    <w:p>
      <w:pPr>
        <w:spacing w:after="0"/>
        <w:ind w:left="0"/>
        <w:jc w:val="both"/>
      </w:pPr>
      <w:r>
        <w:rPr>
          <w:rFonts w:ascii="Times New Roman"/>
          <w:b w:val="false"/>
          <w:i w:val="false"/>
          <w:color w:val="000000"/>
          <w:sz w:val="28"/>
        </w:rPr>
        <w:t>
      Принимаю обязательство по гарантированной поставке на внутренний рынок масла подсолнечного в объеме до 20 процентов от выделенной квоты на соответствующий месяц.</w:t>
      </w:r>
    </w:p>
    <w:bookmarkEnd w:id="76"/>
    <w:bookmarkStart w:name="z168" w:id="77"/>
    <w:p>
      <w:pPr>
        <w:spacing w:after="0"/>
        <w:ind w:left="0"/>
        <w:jc w:val="both"/>
      </w:pPr>
      <w:r>
        <w:rPr>
          <w:rFonts w:ascii="Times New Roman"/>
          <w:b w:val="false"/>
          <w:i w:val="false"/>
          <w:color w:val="000000"/>
          <w:sz w:val="28"/>
        </w:rPr>
        <w:t xml:space="preserve">
      Подтверждаю достоверность представленной информации, осведомлен об ответственности за представление недостоверных сведений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 даю согласие на использование сведений, составляющих охраняемую законом тайну, а также на сбор, обработку персональных данных.</w:t>
      </w:r>
    </w:p>
    <w:bookmarkEnd w:id="77"/>
    <w:p>
      <w:pPr>
        <w:spacing w:after="0"/>
        <w:ind w:left="0"/>
        <w:jc w:val="both"/>
      </w:pPr>
      <w:bookmarkStart w:name="z169" w:id="78"/>
      <w:r>
        <w:rPr>
          <w:rFonts w:ascii="Times New Roman"/>
          <w:b w:val="false"/>
          <w:i w:val="false"/>
          <w:color w:val="000000"/>
          <w:sz w:val="28"/>
        </w:rPr>
        <w:t>
      ____________ ____________________________________ _______________</w:t>
      </w:r>
    </w:p>
    <w:bookmarkEnd w:id="78"/>
    <w:p>
      <w:pPr>
        <w:spacing w:after="0"/>
        <w:ind w:left="0"/>
        <w:jc w:val="both"/>
      </w:pPr>
      <w:r>
        <w:rPr>
          <w:rFonts w:ascii="Times New Roman"/>
          <w:b w:val="false"/>
          <w:i w:val="false"/>
          <w:color w:val="000000"/>
          <w:sz w:val="28"/>
        </w:rPr>
        <w:t>(должность) (фамилия, имя, отчество (при наличии) (подпись)</w:t>
      </w:r>
    </w:p>
    <w:p>
      <w:pPr>
        <w:spacing w:after="0"/>
        <w:ind w:left="0"/>
        <w:jc w:val="both"/>
      </w:pPr>
      <w:r>
        <w:rPr>
          <w:rFonts w:ascii="Times New Roman"/>
          <w:b w:val="false"/>
          <w:i w:val="false"/>
          <w:color w:val="000000"/>
          <w:sz w:val="28"/>
        </w:rPr>
        <w:t>"____" 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распределения</w:t>
            </w:r>
            <w:r>
              <w:br/>
            </w:r>
            <w:r>
              <w:rPr>
                <w:rFonts w:ascii="Times New Roman"/>
                <w:b w:val="false"/>
                <w:i w:val="false"/>
                <w:color w:val="000000"/>
                <w:sz w:val="20"/>
              </w:rPr>
              <w:t>количественных ограничений</w:t>
            </w:r>
            <w:r>
              <w:br/>
            </w:r>
            <w:r>
              <w:rPr>
                <w:rFonts w:ascii="Times New Roman"/>
                <w:b w:val="false"/>
                <w:i w:val="false"/>
                <w:color w:val="000000"/>
                <w:sz w:val="20"/>
              </w:rPr>
              <w:t>(квот)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79"/>
    <w:p>
      <w:pPr>
        <w:spacing w:after="0"/>
        <w:ind w:left="0"/>
        <w:jc w:val="left"/>
      </w:pPr>
      <w:r>
        <w:rPr>
          <w:rFonts w:ascii="Times New Roman"/>
          <w:b/>
          <w:i w:val="false"/>
          <w:color w:val="000000"/>
        </w:rPr>
        <w:t xml:space="preserve"> Перечень участников внешнеторговой деятельности, получивших квоты на вывоз товаров с территории Республики Казахстан на ___________месяц 20__года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внешнеторговой деятельности (аффилированного юридического лица, контрагента-экспортера)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и код Товарной номенклатуры внешнеэкономической деятельности Евразийского экономического союза (ТН ВЭД ЕАЭС)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отгрузки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распределения квоты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квоты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2021 года № 376</w:t>
            </w:r>
          </w:p>
        </w:tc>
      </w:tr>
    </w:tbl>
    <w:bookmarkStart w:name="z68" w:id="81"/>
    <w:p>
      <w:pPr>
        <w:spacing w:after="0"/>
        <w:ind w:left="0"/>
        <w:jc w:val="left"/>
      </w:pPr>
      <w:r>
        <w:rPr>
          <w:rFonts w:ascii="Times New Roman"/>
          <w:b/>
          <w:i w:val="false"/>
          <w:color w:val="000000"/>
        </w:rPr>
        <w:t xml:space="preserve"> Перечень товаров, в отношении вывоза которых с территории Республики Казахстан вводятся количественные ограничения (квоты)</w:t>
      </w:r>
    </w:p>
    <w:bookmarkEnd w:id="81"/>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18.02.2022 </w:t>
      </w:r>
      <w:r>
        <w:rPr>
          <w:rFonts w:ascii="Times New Roman"/>
          <w:b w:val="false"/>
          <w:i w:val="false"/>
          <w:color w:val="ff0000"/>
          <w:sz w:val="28"/>
        </w:rPr>
        <w:t>№ 43</w:t>
      </w:r>
      <w:r>
        <w:rPr>
          <w:rFonts w:ascii="Times New Roman"/>
          <w:b w:val="false"/>
          <w:i w:val="false"/>
          <w:color w:val="ff0000"/>
          <w:sz w:val="28"/>
        </w:rPr>
        <w:t xml:space="preserve"> (вводится в действие после дня его первого официального опубликования и действует до 01.07.2022).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 (далее –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дробленные или недробленые для посева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декабря 2021 года до 1 июля 2022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семена подсолнечника, дробленные или недробленые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масло подсолнечное, нерафинированное в первичных упаковках нетто-объемом 10 литров или менее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июня 2022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масло подсолнечное, нерафинированное в первичных упаковках нетто-объемом более 10 литров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подсолнечное масло или его фракции в первичных упаковках нетто-объемом 10 литров или менее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масло подсолнечное рафинированное или нерафинированное и их фракции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09" w:id="82"/>
    <w:p>
      <w:pPr>
        <w:spacing w:after="0"/>
        <w:ind w:left="0"/>
        <w:jc w:val="both"/>
      </w:pPr>
      <w:r>
        <w:rPr>
          <w:rFonts w:ascii="Times New Roman"/>
          <w:b w:val="false"/>
          <w:i w:val="false"/>
          <w:color w:val="000000"/>
          <w:sz w:val="28"/>
        </w:rPr>
        <w:t>
      Примечание:</w:t>
      </w:r>
    </w:p>
    <w:bookmarkEnd w:id="82"/>
    <w:p>
      <w:pPr>
        <w:spacing w:after="0"/>
        <w:ind w:left="0"/>
        <w:jc w:val="both"/>
      </w:pPr>
      <w:r>
        <w:rPr>
          <w:rFonts w:ascii="Times New Roman"/>
          <w:b w:val="false"/>
          <w:i w:val="false"/>
          <w:color w:val="000000"/>
          <w:sz w:val="28"/>
        </w:rPr>
        <w:t>
      * Для целей применения количественных ограничений (квот) товары определяются исключительно кодами ТН ВЭД ЕАЭС.</w:t>
      </w:r>
    </w:p>
    <w:p>
      <w:pPr>
        <w:spacing w:after="0"/>
        <w:ind w:left="0"/>
        <w:jc w:val="both"/>
      </w:pPr>
      <w:r>
        <w:rPr>
          <w:rFonts w:ascii="Times New Roman"/>
          <w:b w:val="false"/>
          <w:i w:val="false"/>
          <w:color w:val="000000"/>
          <w:sz w:val="28"/>
        </w:rPr>
        <w:t>
      ** Для целей применения количественных ограничений (квот) товары определяются как кодами ТН ВЭД ЕАЭС, так и наименованиями товаров.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