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70cb" w14:textId="9787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25 декабря 2015 года № 224 "Об утверждении Методики формирования статистических показателей по животноводству"</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29 ноября 2021 года № 39. Зарегистрирован в Министерстве юстиции Республики Казахстан 8 декабря 2021 года № 25600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25 декабря 2015 года № 224 "Об утверждении Методики формирования статистических показателей по животноводству" (зарегистрирован в Реестре государственной регистрации нормативных правовых актов за № 12930)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формирования статистических показателей по животноводству,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статистики производства и окружающей среды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руководителя</w:t>
            </w:r>
            <w:r>
              <w:br/>
            </w:r>
            <w:r>
              <w:rPr>
                <w:rFonts w:ascii="Times New Roman"/>
                <w:b w:val="false"/>
                <w:i w:val="false"/>
                <w:color w:val="000000"/>
                <w:sz w:val="20"/>
              </w:rPr>
              <w:t>от 29 ноября 2021 года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224</w:t>
            </w:r>
          </w:p>
        </w:tc>
      </w:tr>
    </w:tbl>
    <w:bookmarkStart w:name="z18" w:id="9"/>
    <w:p>
      <w:pPr>
        <w:spacing w:after="0"/>
        <w:ind w:left="0"/>
        <w:jc w:val="left"/>
      </w:pPr>
      <w:r>
        <w:rPr>
          <w:rFonts w:ascii="Times New Roman"/>
          <w:b/>
          <w:i w:val="false"/>
          <w:color w:val="000000"/>
        </w:rPr>
        <w:t xml:space="preserve"> Методика формирования статистических показателей по животноводству</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Методика формирования статистических показателей по животноводству (далее – Методика) относится к статистической методологии, утверждаемой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(далее – Закон).</w:t>
      </w:r>
    </w:p>
    <w:bookmarkEnd w:id="11"/>
    <w:bookmarkStart w:name="z21" w:id="12"/>
    <w:p>
      <w:pPr>
        <w:spacing w:after="0"/>
        <w:ind w:left="0"/>
        <w:jc w:val="both"/>
      </w:pPr>
      <w:r>
        <w:rPr>
          <w:rFonts w:ascii="Times New Roman"/>
          <w:b w:val="false"/>
          <w:i w:val="false"/>
          <w:color w:val="000000"/>
          <w:sz w:val="28"/>
        </w:rPr>
        <w:t>
      Настоящая Методика определяет основные подходы к формированию годовых и текущих статистических данных о поголовье скота и птицы и производстве продукции животноводства во всех категориях хозяйств в рамках общегосударственных статистических наблюдений с использованием административных данных.</w:t>
      </w:r>
    </w:p>
    <w:bookmarkEnd w:id="12"/>
    <w:bookmarkStart w:name="z22" w:id="13"/>
    <w:p>
      <w:pPr>
        <w:spacing w:after="0"/>
        <w:ind w:left="0"/>
        <w:jc w:val="both"/>
      </w:pPr>
      <w:r>
        <w:rPr>
          <w:rFonts w:ascii="Times New Roman"/>
          <w:b w:val="false"/>
          <w:i w:val="false"/>
          <w:color w:val="000000"/>
          <w:sz w:val="28"/>
        </w:rPr>
        <w:t xml:space="preserve">
      2.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и следующие основные определения:</w:t>
      </w:r>
    </w:p>
    <w:bookmarkEnd w:id="13"/>
    <w:bookmarkStart w:name="z23" w:id="14"/>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14"/>
    <w:bookmarkStart w:name="z24" w:id="15"/>
    <w:p>
      <w:pPr>
        <w:spacing w:after="0"/>
        <w:ind w:left="0"/>
        <w:jc w:val="both"/>
      </w:pPr>
      <w:r>
        <w:rPr>
          <w:rFonts w:ascii="Times New Roman"/>
          <w:b w:val="false"/>
          <w:i w:val="false"/>
          <w:color w:val="000000"/>
          <w:sz w:val="28"/>
        </w:rPr>
        <w:t>
      2)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15"/>
    <w:bookmarkStart w:name="z25" w:id="16"/>
    <w:p>
      <w:pPr>
        <w:spacing w:after="0"/>
        <w:ind w:left="0"/>
        <w:jc w:val="both"/>
      </w:pPr>
      <w:r>
        <w:rPr>
          <w:rFonts w:ascii="Times New Roman"/>
          <w:b w:val="false"/>
          <w:i w:val="false"/>
          <w:color w:val="000000"/>
          <w:sz w:val="28"/>
        </w:rPr>
        <w:t>
      3)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16"/>
    <w:bookmarkStart w:name="z26" w:id="17"/>
    <w:p>
      <w:pPr>
        <w:spacing w:after="0"/>
        <w:ind w:left="0"/>
        <w:jc w:val="both"/>
      </w:pPr>
      <w:r>
        <w:rPr>
          <w:rFonts w:ascii="Times New Roman"/>
          <w:b w:val="false"/>
          <w:i w:val="false"/>
          <w:color w:val="000000"/>
          <w:sz w:val="28"/>
        </w:rPr>
        <w:t>
      4) поголовье сельскохозяйственных животных и птицы – численность живого скота и птицы, имеющихся в хозяйствах на отчетную дату;</w:t>
      </w:r>
    </w:p>
    <w:bookmarkEnd w:id="17"/>
    <w:bookmarkStart w:name="z27" w:id="18"/>
    <w:p>
      <w:pPr>
        <w:spacing w:after="0"/>
        <w:ind w:left="0"/>
        <w:jc w:val="both"/>
      </w:pPr>
      <w:r>
        <w:rPr>
          <w:rFonts w:ascii="Times New Roman"/>
          <w:b w:val="false"/>
          <w:i w:val="false"/>
          <w:color w:val="000000"/>
          <w:sz w:val="28"/>
        </w:rPr>
        <w:t>
      5) хозяйства населения – личные подсобные хозяйства, коллективные сады и огороды, дачные участки. Личное подсобное хозяйство – хозяйство населения, деятельность в котором направлена на удовлетворение собственных нужд на земельном участке, расположенном в сельской местности и пригородной зоне;</w:t>
      </w:r>
    </w:p>
    <w:bookmarkEnd w:id="18"/>
    <w:bookmarkStart w:name="z28" w:id="19"/>
    <w:p>
      <w:pPr>
        <w:spacing w:after="0"/>
        <w:ind w:left="0"/>
        <w:jc w:val="both"/>
      </w:pPr>
      <w:r>
        <w:rPr>
          <w:rFonts w:ascii="Times New Roman"/>
          <w:b w:val="false"/>
          <w:i w:val="false"/>
          <w:color w:val="000000"/>
          <w:sz w:val="28"/>
        </w:rPr>
        <w:t>
      6) продуктивность скота и птицы – показатель, характеризующий производство продукции животноводства на одну голову скота или птицы;</w:t>
      </w:r>
    </w:p>
    <w:bookmarkEnd w:id="19"/>
    <w:bookmarkStart w:name="z29" w:id="20"/>
    <w:p>
      <w:pPr>
        <w:spacing w:after="0"/>
        <w:ind w:left="0"/>
        <w:jc w:val="both"/>
      </w:pPr>
      <w:r>
        <w:rPr>
          <w:rFonts w:ascii="Times New Roman"/>
          <w:b w:val="false"/>
          <w:i w:val="false"/>
          <w:color w:val="000000"/>
          <w:sz w:val="28"/>
        </w:rPr>
        <w:t>
      7) забой в хозяйстве или реализация на убой скота и птицы – забой скота и птицы непосредственно в хозяйстве или на бойне для использования мяса на собственные нужды, для продажи или выдачи организациям, предприятиям и работникам хозяйства, в том числе по бартерным сделкам, а также продажа скота и птицы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w:t>
      </w:r>
    </w:p>
    <w:bookmarkEnd w:id="20"/>
    <w:bookmarkStart w:name="z30" w:id="21"/>
    <w:p>
      <w:pPr>
        <w:spacing w:after="0"/>
        <w:ind w:left="0"/>
        <w:jc w:val="both"/>
      </w:pPr>
      <w:r>
        <w:rPr>
          <w:rFonts w:ascii="Times New Roman"/>
          <w:b w:val="false"/>
          <w:i w:val="false"/>
          <w:color w:val="000000"/>
          <w:sz w:val="28"/>
        </w:rPr>
        <w:t>
      8) производство продукции животноводства – производство готовой продукции и сырья в результате использования сельскохозяйственных животных (молоко, яйца, шерсть, шкуры), забой в хозяйстве или реализация на убой всех видов скота и птицы, продукции пчеловодства и пушного звероводства;</w:t>
      </w:r>
    </w:p>
    <w:bookmarkEnd w:id="21"/>
    <w:bookmarkStart w:name="z31" w:id="22"/>
    <w:p>
      <w:pPr>
        <w:spacing w:after="0"/>
        <w:ind w:left="0"/>
        <w:jc w:val="both"/>
      </w:pPr>
      <w:r>
        <w:rPr>
          <w:rFonts w:ascii="Times New Roman"/>
          <w:b w:val="false"/>
          <w:i w:val="false"/>
          <w:color w:val="000000"/>
          <w:sz w:val="28"/>
        </w:rPr>
        <w:t>
      9) падеж – количество сельскохозяйственных животных и птицы, павших и вынужденно забитых в результате болезни, стихийного бедствия, халатного отношения работников и аналогичных причин;</w:t>
      </w:r>
    </w:p>
    <w:bookmarkEnd w:id="22"/>
    <w:bookmarkStart w:name="z32" w:id="23"/>
    <w:p>
      <w:pPr>
        <w:spacing w:after="0"/>
        <w:ind w:left="0"/>
        <w:jc w:val="both"/>
      </w:pPr>
      <w:r>
        <w:rPr>
          <w:rFonts w:ascii="Times New Roman"/>
          <w:b w:val="false"/>
          <w:i w:val="false"/>
          <w:color w:val="000000"/>
          <w:sz w:val="28"/>
        </w:rPr>
        <w:t>
      10) приплод – количество родившихся животных, полученных от маток, принадлежащих хозяйству, без учета мертворожденного приплода.</w:t>
      </w:r>
    </w:p>
    <w:bookmarkEnd w:id="23"/>
    <w:bookmarkStart w:name="z33" w:id="24"/>
    <w:p>
      <w:pPr>
        <w:spacing w:after="0"/>
        <w:ind w:left="0"/>
        <w:jc w:val="left"/>
      </w:pPr>
      <w:r>
        <w:rPr>
          <w:rFonts w:ascii="Times New Roman"/>
          <w:b/>
          <w:i w:val="false"/>
          <w:color w:val="000000"/>
        </w:rPr>
        <w:t xml:space="preserve"> Глава 2. Основные статистические показатели по животноводству</w:t>
      </w:r>
    </w:p>
    <w:bookmarkEnd w:id="24"/>
    <w:bookmarkStart w:name="z34" w:id="25"/>
    <w:p>
      <w:pPr>
        <w:spacing w:after="0"/>
        <w:ind w:left="0"/>
        <w:jc w:val="both"/>
      </w:pPr>
      <w:r>
        <w:rPr>
          <w:rFonts w:ascii="Times New Roman"/>
          <w:b w:val="false"/>
          <w:i w:val="false"/>
          <w:color w:val="000000"/>
          <w:sz w:val="28"/>
        </w:rPr>
        <w:t>
      3. Формирование показателей по статистике животноводства производится на ежемесячной и ежеквартальной основе по оперативным данным (далее – текущая статистика, текущие данные) и на годовой основе по окончательным данным (далее – годовая статистика, годовые данные). Текущая статистика формируется дискретно за месяц. Данные за квартал и период с начала года определяются как сумма за месяцы квартала/периода, а также расчетно на основе данных с нарастанием. Ряд показателей текущей статистики формируется только за период с нарастанием и на 1 число месяца. Годовая статистика формируется в целом за год и по состоянию на 1 января.</w:t>
      </w:r>
    </w:p>
    <w:bookmarkEnd w:id="25"/>
    <w:bookmarkStart w:name="z35" w:id="26"/>
    <w:p>
      <w:pPr>
        <w:spacing w:after="0"/>
        <w:ind w:left="0"/>
        <w:jc w:val="both"/>
      </w:pPr>
      <w:r>
        <w:rPr>
          <w:rFonts w:ascii="Times New Roman"/>
          <w:b w:val="false"/>
          <w:i w:val="false"/>
          <w:color w:val="000000"/>
          <w:sz w:val="28"/>
        </w:rPr>
        <w:t>
      Формирование показателей по животноводству производится на уровне отдельных категорий сельскохозяйственных производителей (далее - сельхозпроизводители), в числе которых сельскохозяйственные предприятия, индивидуальные предприниматели, крестьянские или фермерские хозяйства и хозяйства населения, в разрезе регионов, после чего данные агрегируются для получения данных по отдельным показателям в целом по стране.</w:t>
      </w:r>
    </w:p>
    <w:bookmarkEnd w:id="26"/>
    <w:bookmarkStart w:name="z36" w:id="27"/>
    <w:p>
      <w:pPr>
        <w:spacing w:after="0"/>
        <w:ind w:left="0"/>
        <w:jc w:val="both"/>
      </w:pPr>
      <w:r>
        <w:rPr>
          <w:rFonts w:ascii="Times New Roman"/>
          <w:b w:val="false"/>
          <w:i w:val="false"/>
          <w:color w:val="000000"/>
          <w:sz w:val="28"/>
        </w:rPr>
        <w:t>
      Система показателей статистики животноводства включает в себя две основные группы показателей:</w:t>
      </w:r>
    </w:p>
    <w:bookmarkEnd w:id="27"/>
    <w:bookmarkStart w:name="z37" w:id="28"/>
    <w:p>
      <w:pPr>
        <w:spacing w:after="0"/>
        <w:ind w:left="0"/>
        <w:jc w:val="both"/>
      </w:pPr>
      <w:r>
        <w:rPr>
          <w:rFonts w:ascii="Times New Roman"/>
          <w:b w:val="false"/>
          <w:i w:val="false"/>
          <w:color w:val="000000"/>
          <w:sz w:val="28"/>
        </w:rPr>
        <w:t>
      показатели поголовья – численность сельскохозяйственных животных и птицы на отчетную дату, их половозрастной состав, движение поголовья;</w:t>
      </w:r>
    </w:p>
    <w:bookmarkEnd w:id="28"/>
    <w:bookmarkStart w:name="z38" w:id="29"/>
    <w:p>
      <w:pPr>
        <w:spacing w:after="0"/>
        <w:ind w:left="0"/>
        <w:jc w:val="both"/>
      </w:pPr>
      <w:r>
        <w:rPr>
          <w:rFonts w:ascii="Times New Roman"/>
          <w:b w:val="false"/>
          <w:i w:val="false"/>
          <w:color w:val="000000"/>
          <w:sz w:val="28"/>
        </w:rPr>
        <w:t>
      показатели производства продукции животноводства, в том числе продуктивности сельскохозяйственных животных.</w:t>
      </w:r>
    </w:p>
    <w:bookmarkEnd w:id="29"/>
    <w:bookmarkStart w:name="z39" w:id="30"/>
    <w:p>
      <w:pPr>
        <w:spacing w:after="0"/>
        <w:ind w:left="0"/>
        <w:jc w:val="both"/>
      </w:pPr>
      <w:r>
        <w:rPr>
          <w:rFonts w:ascii="Times New Roman"/>
          <w:b w:val="false"/>
          <w:i w:val="false"/>
          <w:color w:val="000000"/>
          <w:sz w:val="28"/>
        </w:rPr>
        <w:t>
      4. В текущей статистике животноводства показатель численности скота и птицы формируется на 1 число каждого месяца. Формирование осуществляется отдельно по каждому из основных видов сельскохозяйственных животных (крупный рогатый скот, в том числе коровы, овцы и козы, свиньи, лошади, верблюды, домашняя птица). При формировании годовых данных на 1 января кроме основных видов сельскохозяйственных животных, учитываемых в текущей статистике, также учитывается количество пчелосемей, поголовье кроликов, маралов, домашней птицы по видам (утки, гуси, индейки, цесарки), а также поголовье выращиваемых на фермах страусов, фазанов, перепелок.</w:t>
      </w:r>
    </w:p>
    <w:bookmarkEnd w:id="30"/>
    <w:bookmarkStart w:name="z40" w:id="31"/>
    <w:p>
      <w:pPr>
        <w:spacing w:after="0"/>
        <w:ind w:left="0"/>
        <w:jc w:val="both"/>
      </w:pPr>
      <w:r>
        <w:rPr>
          <w:rFonts w:ascii="Times New Roman"/>
          <w:b w:val="false"/>
          <w:i w:val="false"/>
          <w:color w:val="000000"/>
          <w:sz w:val="28"/>
        </w:rPr>
        <w:t>
      Детализация скота и птицы по половозрастным признакам предусмотрена только при формировании годовых данных и не применяется в текущей статистике животноводства.</w:t>
      </w:r>
    </w:p>
    <w:bookmarkEnd w:id="31"/>
    <w:bookmarkStart w:name="z41" w:id="32"/>
    <w:p>
      <w:pPr>
        <w:spacing w:after="0"/>
        <w:ind w:left="0"/>
        <w:jc w:val="both"/>
      </w:pPr>
      <w:r>
        <w:rPr>
          <w:rFonts w:ascii="Times New Roman"/>
          <w:b w:val="false"/>
          <w:i w:val="false"/>
          <w:color w:val="000000"/>
          <w:sz w:val="28"/>
        </w:rPr>
        <w:t>
      5. В сельскохозяйственных предприятиях, с основным и вторичным видами экономической деятельности по животноводству и смешанному сельскому хозяйству, у индивидуальных предпринимателей и крестьянских или фермерских хозяйствах (далее – крупные и средние индивидуальные предприниматели и крестьянские или фермерские хозяйства), с основным и вторичным видами экономической деятельности по животноводству и смешанному сельскому хозяйству с численностью работников свыше 100 человек, формирование текущих и годовых данных о наличии скота и птицы и производстве животноводческой продукции осуществляется на основе сплошного общегосударственного статистического наблюдения.</w:t>
      </w:r>
    </w:p>
    <w:bookmarkEnd w:id="32"/>
    <w:bookmarkStart w:name="z42" w:id="33"/>
    <w:p>
      <w:pPr>
        <w:spacing w:after="0"/>
        <w:ind w:left="0"/>
        <w:jc w:val="both"/>
      </w:pPr>
      <w:r>
        <w:rPr>
          <w:rFonts w:ascii="Times New Roman"/>
          <w:b w:val="false"/>
          <w:i w:val="false"/>
          <w:color w:val="000000"/>
          <w:sz w:val="28"/>
        </w:rPr>
        <w:t>
      6. По индивидуальным предпринимателям и крестьянским или фермерским хозяйствам, с основным и вторичным видами экономической деятельности по животноводству и смешанному сельскому хозяйству с численностью работников до 100 человек (далее – мелкие индивидуальные предприниматели и крестьянские или фермерские хозяйства), и по хозяйствам населения для формирования годовых данных о поголовье скота и птицы используются данные похозяйственного учета. Годовые данные о производстве продукции животноводства в указанных категориях хозяйств формируются по результатам выборочного общегосударственного статистического наблюдения.</w:t>
      </w:r>
    </w:p>
    <w:bookmarkEnd w:id="33"/>
    <w:bookmarkStart w:name="z43" w:id="34"/>
    <w:p>
      <w:pPr>
        <w:spacing w:after="0"/>
        <w:ind w:left="0"/>
        <w:jc w:val="both"/>
      </w:pPr>
      <w:r>
        <w:rPr>
          <w:rFonts w:ascii="Times New Roman"/>
          <w:b w:val="false"/>
          <w:i w:val="false"/>
          <w:color w:val="000000"/>
          <w:sz w:val="28"/>
        </w:rPr>
        <w:t>
      Текущие данные о поголовье скота и птицы и производству животноводческой продукции в указанных категориях хозяйств формируются расчетно. Расчет производится территориальными подразделениями статистики на уровне района, после чего данные агрегируются на уровень областей, городов и республики.</w:t>
      </w:r>
    </w:p>
    <w:bookmarkEnd w:id="34"/>
    <w:bookmarkStart w:name="z44" w:id="35"/>
    <w:p>
      <w:pPr>
        <w:spacing w:after="0"/>
        <w:ind w:left="0"/>
        <w:jc w:val="left"/>
      </w:pPr>
      <w:r>
        <w:rPr>
          <w:rFonts w:ascii="Times New Roman"/>
          <w:b/>
          <w:i w:val="false"/>
          <w:color w:val="000000"/>
        </w:rPr>
        <w:t xml:space="preserve"> Глава 3. Формирование статистических данных о поголовье скота и птицы</w:t>
      </w:r>
      <w:r>
        <w:br/>
      </w:r>
      <w:r>
        <w:rPr>
          <w:rFonts w:ascii="Times New Roman"/>
          <w:b/>
          <w:i w:val="false"/>
          <w:color w:val="000000"/>
        </w:rPr>
        <w:t>по мелким индивидуальным предпринимателям, крестьянским</w:t>
      </w:r>
      <w:r>
        <w:br/>
      </w:r>
      <w:r>
        <w:rPr>
          <w:rFonts w:ascii="Times New Roman"/>
          <w:b/>
          <w:i w:val="false"/>
          <w:color w:val="000000"/>
        </w:rPr>
        <w:t>или фермерским хозяйствам и хозяйствам населения</w:t>
      </w:r>
    </w:p>
    <w:bookmarkEnd w:id="35"/>
    <w:bookmarkStart w:name="z45" w:id="36"/>
    <w:p>
      <w:pPr>
        <w:spacing w:after="0"/>
        <w:ind w:left="0"/>
        <w:jc w:val="both"/>
      </w:pPr>
      <w:r>
        <w:rPr>
          <w:rFonts w:ascii="Times New Roman"/>
          <w:b w:val="false"/>
          <w:i w:val="false"/>
          <w:color w:val="000000"/>
          <w:sz w:val="28"/>
        </w:rPr>
        <w:t>
      7. В текущей статистике численность основных видов скота и птицы на 1 число каждого месяца по мелким индивидуальным предпринимателям, крестьянским или фермерским хозяйствам и хозяйствам населения определяется расчетным путем и уточняется два раза в год на 1 января и 1 июля по данным Сельскохозяйственного статистического регистра, актуализируемого по данным похозяйственного учета, информацинонной системы идентификации сельскохозяйственных животных и базы сельскохозяйственной переписи (кроме городов республиканского значения).</w:t>
      </w:r>
    </w:p>
    <w:bookmarkEnd w:id="36"/>
    <w:bookmarkStart w:name="z46" w:id="37"/>
    <w:p>
      <w:pPr>
        <w:spacing w:after="0"/>
        <w:ind w:left="0"/>
        <w:jc w:val="both"/>
      </w:pPr>
      <w:r>
        <w:rPr>
          <w:rFonts w:ascii="Times New Roman"/>
          <w:b w:val="false"/>
          <w:i w:val="false"/>
          <w:color w:val="000000"/>
          <w:sz w:val="28"/>
        </w:rPr>
        <w:t>
      Для определения поголовья скота и птицы в указанных категориях сельхозпроизводителей в течение года (на первое число каждого месяца) ежемесячно расчетно составляется оборот стада по каждому виду скота. Оборот стада представляет собой систему показателей, характеризующих воспроизводство сельскохозяйственных животных, и составляется в виде баланса, в приходной части которого отражается получение приплода, приобретение животных со стороны, прочее поступление, в расходной части – реализация животных на убой, падеж, продажа живых животных на сторону и прочие виды выбытия.</w:t>
      </w:r>
    </w:p>
    <w:bookmarkEnd w:id="37"/>
    <w:bookmarkStart w:name="z47" w:id="38"/>
    <w:p>
      <w:pPr>
        <w:spacing w:after="0"/>
        <w:ind w:left="0"/>
        <w:jc w:val="both"/>
      </w:pPr>
      <w:r>
        <w:rPr>
          <w:rFonts w:ascii="Times New Roman"/>
          <w:b w:val="false"/>
          <w:i w:val="false"/>
          <w:color w:val="000000"/>
          <w:sz w:val="28"/>
        </w:rPr>
        <w:t>
      При формировании оборота стада в течение года в указанных категориях хозяйств используются данные похозяйственного учета, информация ветеринарных служб, данные идентификации сельскохозяйственных животных, статистические данные сельскохозяйственных предприятий, крупных и средних индивидуальных предпринимателей и крестьянских или фермерских хозяйств, а также информация текущей статистики по динамике движения сельскохозяйственных животных за соответствующие месяцы предыдущих лет.</w:t>
      </w:r>
    </w:p>
    <w:bookmarkEnd w:id="38"/>
    <w:bookmarkStart w:name="z48" w:id="39"/>
    <w:p>
      <w:pPr>
        <w:spacing w:after="0"/>
        <w:ind w:left="0"/>
        <w:jc w:val="both"/>
      </w:pPr>
      <w:r>
        <w:rPr>
          <w:rFonts w:ascii="Times New Roman"/>
          <w:b w:val="false"/>
          <w:i w:val="false"/>
          <w:color w:val="000000"/>
          <w:sz w:val="28"/>
        </w:rPr>
        <w:t>
      8. Формирование оборота стада осуществляется по следующей схеме:</w:t>
      </w:r>
    </w:p>
    <w:bookmarkEnd w:id="39"/>
    <w:bookmarkStart w:name="z49" w:id="40"/>
    <w:p>
      <w:pPr>
        <w:spacing w:after="0"/>
        <w:ind w:left="0"/>
        <w:jc w:val="both"/>
      </w:pPr>
      <w:r>
        <w:rPr>
          <w:rFonts w:ascii="Times New Roman"/>
          <w:b w:val="false"/>
          <w:i w:val="false"/>
          <w:color w:val="000000"/>
          <w:sz w:val="28"/>
        </w:rPr>
        <w:t>
      Kнач + Кпр + Кпост – Куб – Кпад – Квыб = Ккон, (1)</w:t>
      </w:r>
    </w:p>
    <w:bookmarkEnd w:id="40"/>
    <w:bookmarkStart w:name="z50" w:id="41"/>
    <w:p>
      <w:pPr>
        <w:spacing w:after="0"/>
        <w:ind w:left="0"/>
        <w:jc w:val="both"/>
      </w:pPr>
      <w:r>
        <w:rPr>
          <w:rFonts w:ascii="Times New Roman"/>
          <w:b w:val="false"/>
          <w:i w:val="false"/>
          <w:color w:val="000000"/>
          <w:sz w:val="28"/>
        </w:rPr>
        <w:t>
      где</w:t>
      </w:r>
    </w:p>
    <w:bookmarkEnd w:id="41"/>
    <w:bookmarkStart w:name="z51" w:id="42"/>
    <w:p>
      <w:pPr>
        <w:spacing w:after="0"/>
        <w:ind w:left="0"/>
        <w:jc w:val="both"/>
      </w:pPr>
      <w:r>
        <w:rPr>
          <w:rFonts w:ascii="Times New Roman"/>
          <w:b w:val="false"/>
          <w:i w:val="false"/>
          <w:color w:val="000000"/>
          <w:sz w:val="28"/>
        </w:rPr>
        <w:t>
      Kнач – поголовье скота и птицы на начало отчетного месяца;</w:t>
      </w:r>
    </w:p>
    <w:bookmarkEnd w:id="42"/>
    <w:bookmarkStart w:name="z52" w:id="43"/>
    <w:p>
      <w:pPr>
        <w:spacing w:after="0"/>
        <w:ind w:left="0"/>
        <w:jc w:val="both"/>
      </w:pPr>
      <w:r>
        <w:rPr>
          <w:rFonts w:ascii="Times New Roman"/>
          <w:b w:val="false"/>
          <w:i w:val="false"/>
          <w:color w:val="000000"/>
          <w:sz w:val="28"/>
        </w:rPr>
        <w:t>
      Кпр – количество приплода в течение отчетного месяца;</w:t>
      </w:r>
    </w:p>
    <w:bookmarkEnd w:id="43"/>
    <w:bookmarkStart w:name="z53" w:id="44"/>
    <w:p>
      <w:pPr>
        <w:spacing w:after="0"/>
        <w:ind w:left="0"/>
        <w:jc w:val="both"/>
      </w:pPr>
      <w:r>
        <w:rPr>
          <w:rFonts w:ascii="Times New Roman"/>
          <w:b w:val="false"/>
          <w:i w:val="false"/>
          <w:color w:val="000000"/>
          <w:sz w:val="28"/>
        </w:rPr>
        <w:t>
      Кпост – количество живых животных и птицы, полученных со стороны в отчетном месяце;</w:t>
      </w:r>
    </w:p>
    <w:bookmarkEnd w:id="44"/>
    <w:bookmarkStart w:name="z54" w:id="45"/>
    <w:p>
      <w:pPr>
        <w:spacing w:after="0"/>
        <w:ind w:left="0"/>
        <w:jc w:val="both"/>
      </w:pPr>
      <w:r>
        <w:rPr>
          <w:rFonts w:ascii="Times New Roman"/>
          <w:b w:val="false"/>
          <w:i w:val="false"/>
          <w:color w:val="000000"/>
          <w:sz w:val="28"/>
        </w:rPr>
        <w:t>
      Куб – количество скота и птицы, забитых в хозяйствах или реализованных на убой в отчетном месяце;</w:t>
      </w:r>
    </w:p>
    <w:bookmarkEnd w:id="45"/>
    <w:bookmarkStart w:name="z55" w:id="46"/>
    <w:p>
      <w:pPr>
        <w:spacing w:after="0"/>
        <w:ind w:left="0"/>
        <w:jc w:val="both"/>
      </w:pPr>
      <w:r>
        <w:rPr>
          <w:rFonts w:ascii="Times New Roman"/>
          <w:b w:val="false"/>
          <w:i w:val="false"/>
          <w:color w:val="000000"/>
          <w:sz w:val="28"/>
        </w:rPr>
        <w:t>
      Кпад – количество падших и вынужденно забитых в отчетном месяце животных и птицы;</w:t>
      </w:r>
    </w:p>
    <w:bookmarkEnd w:id="46"/>
    <w:bookmarkStart w:name="z56" w:id="47"/>
    <w:p>
      <w:pPr>
        <w:spacing w:after="0"/>
        <w:ind w:left="0"/>
        <w:jc w:val="both"/>
      </w:pPr>
      <w:r>
        <w:rPr>
          <w:rFonts w:ascii="Times New Roman"/>
          <w:b w:val="false"/>
          <w:i w:val="false"/>
          <w:color w:val="000000"/>
          <w:sz w:val="28"/>
        </w:rPr>
        <w:t>
      Квыб – количество живых животных и птицы, проданных на сторону и выбывших по прочим причинам, в отчетном месяце;</w:t>
      </w:r>
    </w:p>
    <w:bookmarkEnd w:id="47"/>
    <w:bookmarkStart w:name="z57" w:id="48"/>
    <w:p>
      <w:pPr>
        <w:spacing w:after="0"/>
        <w:ind w:left="0"/>
        <w:jc w:val="both"/>
      </w:pPr>
      <w:r>
        <w:rPr>
          <w:rFonts w:ascii="Times New Roman"/>
          <w:b w:val="false"/>
          <w:i w:val="false"/>
          <w:color w:val="000000"/>
          <w:sz w:val="28"/>
        </w:rPr>
        <w:t>
      Kкон – поголовье скота и птицы на конец отчетного месяца.</w:t>
      </w:r>
    </w:p>
    <w:bookmarkEnd w:id="48"/>
    <w:bookmarkStart w:name="z58" w:id="49"/>
    <w:p>
      <w:pPr>
        <w:spacing w:after="0"/>
        <w:ind w:left="0"/>
        <w:jc w:val="both"/>
      </w:pPr>
      <w:r>
        <w:rPr>
          <w:rFonts w:ascii="Times New Roman"/>
          <w:b w:val="false"/>
          <w:i w:val="false"/>
          <w:color w:val="000000"/>
          <w:sz w:val="28"/>
        </w:rPr>
        <w:t>
      9. Составление текущего оборота стада в очередном году начинается с данных о численности поголовья скота и птицы по мелким индивидуальным предпринимателям, крестьянским или фермерским хозяйствам и хозяйствам населения на 1 января. В расчете за январь показатель принимается равным оперативным данным о численности скота и птицы в соответствующих категориях сельхозпроизводителей на конец предыдущего года. В связи с тем, что в конце февраля в Сельскохозяйственном статистическом регистре сформируются окончательные годовые данные о поголовье скота и птицы в указанных категориях хозяйств, разница в поголовье между текущими и годовыми данными учитывается в расчете оборота стада за февраль. Корректировка осуществляется статьями получения скота и птицы со стороны или выбытия на сторону. Аналогичным способом разница между расчетными данными и данными Сельскохозяйственного статистического регистра на 1 июля корректируется в обороте стада за август.</w:t>
      </w:r>
    </w:p>
    <w:bookmarkEnd w:id="49"/>
    <w:bookmarkStart w:name="z59" w:id="50"/>
    <w:p>
      <w:pPr>
        <w:spacing w:after="0"/>
        <w:ind w:left="0"/>
        <w:jc w:val="both"/>
      </w:pPr>
      <w:r>
        <w:rPr>
          <w:rFonts w:ascii="Times New Roman"/>
          <w:b w:val="false"/>
          <w:i w:val="false"/>
          <w:color w:val="000000"/>
          <w:sz w:val="28"/>
        </w:rPr>
        <w:t>
      10. Приплод в отчетном месяце по мелким индивидуальным предпринимателям, крестьянским или фермерским хозяйствам и хозяйствам населения определяется умножением среднематочного поголовья скота в каждой из указанных категорий сельхозпроизводителей на средний выход приплода на 100 маток.</w:t>
      </w:r>
    </w:p>
    <w:bookmarkEnd w:id="50"/>
    <w:bookmarkStart w:name="z60" w:id="51"/>
    <w:p>
      <w:pPr>
        <w:spacing w:after="0"/>
        <w:ind w:left="0"/>
        <w:jc w:val="both"/>
      </w:pPr>
      <w:r>
        <w:rPr>
          <w:rFonts w:ascii="Times New Roman"/>
          <w:b w:val="false"/>
          <w:i w:val="false"/>
          <w:color w:val="000000"/>
          <w:sz w:val="28"/>
        </w:rPr>
        <w:t>
      Средний выход приплода на 100 маток в отчетном месяце определяется по сложившейся динамике прошлых лет.</w:t>
      </w:r>
    </w:p>
    <w:bookmarkEnd w:id="51"/>
    <w:bookmarkStart w:name="z61" w:id="52"/>
    <w:p>
      <w:pPr>
        <w:spacing w:after="0"/>
        <w:ind w:left="0"/>
        <w:jc w:val="both"/>
      </w:pPr>
      <w:r>
        <w:rPr>
          <w:rFonts w:ascii="Times New Roman"/>
          <w:b w:val="false"/>
          <w:i w:val="false"/>
          <w:color w:val="000000"/>
          <w:sz w:val="28"/>
        </w:rPr>
        <w:t>
      Среднематочное поголовье скота ежемесячно определяется по формуле:</w:t>
      </w:r>
    </w:p>
    <w:bookmarkEnd w:id="52"/>
    <w:bookmarkStart w:name="z62" w:id="53"/>
    <w:p>
      <w:pPr>
        <w:spacing w:after="0"/>
        <w:ind w:left="0"/>
        <w:jc w:val="both"/>
      </w:pPr>
      <w:r>
        <w:rPr>
          <w:rFonts w:ascii="Times New Roman"/>
          <w:b w:val="false"/>
          <w:i w:val="false"/>
          <w:color w:val="000000"/>
          <w:sz w:val="28"/>
        </w:rPr>
        <w:t>
      Сотчет = Спред. * I, (2)</w:t>
      </w:r>
    </w:p>
    <w:bookmarkEnd w:id="53"/>
    <w:bookmarkStart w:name="z63" w:id="54"/>
    <w:p>
      <w:pPr>
        <w:spacing w:after="0"/>
        <w:ind w:left="0"/>
        <w:jc w:val="both"/>
      </w:pPr>
      <w:r>
        <w:rPr>
          <w:rFonts w:ascii="Times New Roman"/>
          <w:b w:val="false"/>
          <w:i w:val="false"/>
          <w:color w:val="000000"/>
          <w:sz w:val="28"/>
        </w:rPr>
        <w:t>
      где</w:t>
      </w:r>
    </w:p>
    <w:bookmarkEnd w:id="54"/>
    <w:bookmarkStart w:name="z64" w:id="55"/>
    <w:p>
      <w:pPr>
        <w:spacing w:after="0"/>
        <w:ind w:left="0"/>
        <w:jc w:val="both"/>
      </w:pPr>
      <w:r>
        <w:rPr>
          <w:rFonts w:ascii="Times New Roman"/>
          <w:b w:val="false"/>
          <w:i w:val="false"/>
          <w:color w:val="000000"/>
          <w:sz w:val="28"/>
        </w:rPr>
        <w:t>
      Сотчет – среднематочное поголовье скота в отчетном месяце;</w:t>
      </w:r>
    </w:p>
    <w:bookmarkEnd w:id="55"/>
    <w:bookmarkStart w:name="z65" w:id="56"/>
    <w:p>
      <w:pPr>
        <w:spacing w:after="0"/>
        <w:ind w:left="0"/>
        <w:jc w:val="both"/>
      </w:pPr>
      <w:r>
        <w:rPr>
          <w:rFonts w:ascii="Times New Roman"/>
          <w:b w:val="false"/>
          <w:i w:val="false"/>
          <w:color w:val="000000"/>
          <w:sz w:val="28"/>
        </w:rPr>
        <w:t>
      Спред – среднематочное поголовье в соответствующем месяце предыдущего года;</w:t>
      </w:r>
    </w:p>
    <w:bookmarkEnd w:id="56"/>
    <w:bookmarkStart w:name="z66" w:id="57"/>
    <w:p>
      <w:pPr>
        <w:spacing w:after="0"/>
        <w:ind w:left="0"/>
        <w:jc w:val="both"/>
      </w:pPr>
      <w:r>
        <w:rPr>
          <w:rFonts w:ascii="Times New Roman"/>
          <w:b w:val="false"/>
          <w:i w:val="false"/>
          <w:color w:val="000000"/>
          <w:sz w:val="28"/>
        </w:rPr>
        <w:t>
      I – индекс изменения маточного поголовья по данным похозяйственного учета к соответствующему полугодию прошлого года.</w:t>
      </w:r>
    </w:p>
    <w:bookmarkEnd w:id="57"/>
    <w:bookmarkStart w:name="z67" w:id="58"/>
    <w:p>
      <w:pPr>
        <w:spacing w:after="0"/>
        <w:ind w:left="0"/>
        <w:jc w:val="both"/>
      </w:pPr>
      <w:r>
        <w:rPr>
          <w:rFonts w:ascii="Times New Roman"/>
          <w:b w:val="false"/>
          <w:i w:val="false"/>
          <w:color w:val="000000"/>
          <w:sz w:val="28"/>
        </w:rPr>
        <w:t>
      Индекс изменения маточного поголовья (I) в январе-июне определяется делением маточного поголовья по данным похозяйственного учета на 1 января отчетного года к маточному поголовью на 1 января предыдущего года, в июле-декабре используются соответствующие данные на 1 июля.</w:t>
      </w:r>
    </w:p>
    <w:bookmarkEnd w:id="58"/>
    <w:bookmarkStart w:name="z68" w:id="59"/>
    <w:p>
      <w:pPr>
        <w:spacing w:after="0"/>
        <w:ind w:left="0"/>
        <w:jc w:val="both"/>
      </w:pPr>
      <w:r>
        <w:rPr>
          <w:rFonts w:ascii="Times New Roman"/>
          <w:b w:val="false"/>
          <w:i w:val="false"/>
          <w:color w:val="000000"/>
          <w:sz w:val="28"/>
        </w:rPr>
        <w:t>
      При определении приплода вышеуказанных видов скота в отчетном месяце учитывается его сезонность. Приплод рассчитывается только в период расплодной компании с учетом особенностей регионов: по крупному рогатому скоту – в первом и втором кварталах, по лошадям – с марта по июль, по овцам и козам – с марта по май.</w:t>
      </w:r>
    </w:p>
    <w:bookmarkEnd w:id="59"/>
    <w:bookmarkStart w:name="z69" w:id="60"/>
    <w:p>
      <w:pPr>
        <w:spacing w:after="0"/>
        <w:ind w:left="0"/>
        <w:jc w:val="both"/>
      </w:pPr>
      <w:r>
        <w:rPr>
          <w:rFonts w:ascii="Times New Roman"/>
          <w:b w:val="false"/>
          <w:i w:val="false"/>
          <w:color w:val="000000"/>
          <w:sz w:val="28"/>
        </w:rPr>
        <w:t>
      После расчета общего приплода телят определяется количество телят молочного, мясного и молочно-мясного стада. При расчете используются доли молочных, мясных и молочно-мясных коров в общем маточном поголовье.</w:t>
      </w:r>
    </w:p>
    <w:bookmarkEnd w:id="60"/>
    <w:bookmarkStart w:name="z70" w:id="61"/>
    <w:p>
      <w:pPr>
        <w:spacing w:after="0"/>
        <w:ind w:left="0"/>
        <w:jc w:val="both"/>
      </w:pPr>
      <w:r>
        <w:rPr>
          <w:rFonts w:ascii="Times New Roman"/>
          <w:b w:val="false"/>
          <w:i w:val="false"/>
          <w:color w:val="000000"/>
          <w:sz w:val="28"/>
        </w:rPr>
        <w:t>
      При расчете приплода поросят в хозяйствах населения, у мелких индивидуальных предпринимателей и крестьянских или фермерских хозяйств учитывается, что свиноматка приносит приплод один раз в год не более 5-7 голов, прохолост (безуспешное покрытие свиней) составляет 15% и мертворожденный приплод (отход) – 12%. В свиноводстве в опоросе свиноматок по сравнению с остальными видами скота сезонности не наблюдается, опорос проходит в течение всего года, поэтому приплод поросят рассчитывается равномерно по месяцам.</w:t>
      </w:r>
    </w:p>
    <w:bookmarkEnd w:id="61"/>
    <w:bookmarkStart w:name="z71" w:id="62"/>
    <w:p>
      <w:pPr>
        <w:spacing w:after="0"/>
        <w:ind w:left="0"/>
        <w:jc w:val="both"/>
      </w:pPr>
      <w:r>
        <w:rPr>
          <w:rFonts w:ascii="Times New Roman"/>
          <w:b w:val="false"/>
          <w:i w:val="false"/>
          <w:color w:val="000000"/>
          <w:sz w:val="28"/>
        </w:rPr>
        <w:t>
      Приплод домашней птицы по мелким индивидуальным предпринимателям, крестьянским или фермерским хозяйствам и хозяйствам населения не рассчитывается.</w:t>
      </w:r>
    </w:p>
    <w:bookmarkEnd w:id="62"/>
    <w:bookmarkStart w:name="z72" w:id="63"/>
    <w:p>
      <w:pPr>
        <w:spacing w:after="0"/>
        <w:ind w:left="0"/>
        <w:jc w:val="both"/>
      </w:pPr>
      <w:r>
        <w:rPr>
          <w:rFonts w:ascii="Times New Roman"/>
          <w:b w:val="false"/>
          <w:i w:val="false"/>
          <w:color w:val="000000"/>
          <w:sz w:val="28"/>
        </w:rPr>
        <w:t>
      При наличии дополнительной информации о приплоде в административных источниках, расчетный показатель приплода подвергается корректировке экспертным путем с использованием административных данных.</w:t>
      </w:r>
    </w:p>
    <w:bookmarkEnd w:id="63"/>
    <w:bookmarkStart w:name="z73" w:id="64"/>
    <w:p>
      <w:pPr>
        <w:spacing w:after="0"/>
        <w:ind w:left="0"/>
        <w:jc w:val="both"/>
      </w:pPr>
      <w:r>
        <w:rPr>
          <w:rFonts w:ascii="Times New Roman"/>
          <w:b w:val="false"/>
          <w:i w:val="false"/>
          <w:color w:val="000000"/>
          <w:sz w:val="28"/>
        </w:rPr>
        <w:t>
      11. Приобретение и продажа в пределах своего региона сельскохозяйственных животных по мелким индивидуальным предпринимателям, крестьянским или фермерским хозяйствам и хозяйствам населения определяется на основе данных о покупке и продаже скота и птицы в сельскохозяйственных предприятиях и у крупных индивидуальных предпринимателей и крестьянских или фермерских хозяйств, формируемых по данным общегосударственного статистического наблюдения.</w:t>
      </w:r>
    </w:p>
    <w:bookmarkEnd w:id="64"/>
    <w:bookmarkStart w:name="z74" w:id="65"/>
    <w:p>
      <w:pPr>
        <w:spacing w:after="0"/>
        <w:ind w:left="0"/>
        <w:jc w:val="both"/>
      </w:pPr>
      <w:r>
        <w:rPr>
          <w:rFonts w:ascii="Times New Roman"/>
          <w:b w:val="false"/>
          <w:i w:val="false"/>
          <w:color w:val="000000"/>
          <w:sz w:val="28"/>
        </w:rPr>
        <w:t xml:space="preserve">
      Если в отчетном месяце данная категория сельхозпроизводителей показала продажу скота и птицы хозяйствам населения, индивидуальным предпринимателям или крестьянским или фермерским хозяйствам, то по хозяйствам населения, мелким индивидуальным предпринимателям и крестьянским или фермерским хозяйствам указывается соответствующее приобретение. Аналогично по продаже. </w:t>
      </w:r>
    </w:p>
    <w:bookmarkEnd w:id="65"/>
    <w:bookmarkStart w:name="z75" w:id="66"/>
    <w:p>
      <w:pPr>
        <w:spacing w:after="0"/>
        <w:ind w:left="0"/>
        <w:jc w:val="both"/>
      </w:pPr>
      <w:r>
        <w:rPr>
          <w:rFonts w:ascii="Times New Roman"/>
          <w:b w:val="false"/>
          <w:i w:val="false"/>
          <w:color w:val="000000"/>
          <w:sz w:val="28"/>
        </w:rPr>
        <w:t xml:space="preserve">
      При этом данные из отчета по купле-продаже по индивидуальным предпринимателям и крестьянским или фермерским хозяйствам уточняются и используется информация, которая относится только к мелким индивидуальным предпринимателям и крестьянским или фермерским хозяйствам. </w:t>
      </w:r>
    </w:p>
    <w:bookmarkEnd w:id="66"/>
    <w:bookmarkStart w:name="z76" w:id="67"/>
    <w:p>
      <w:pPr>
        <w:spacing w:after="0"/>
        <w:ind w:left="0"/>
        <w:jc w:val="both"/>
      </w:pPr>
      <w:r>
        <w:rPr>
          <w:rFonts w:ascii="Times New Roman"/>
          <w:b w:val="false"/>
          <w:i w:val="false"/>
          <w:color w:val="000000"/>
          <w:sz w:val="28"/>
        </w:rPr>
        <w:t xml:space="preserve">
      При расчете покупки и продажи также учитываются регионы торговли, то есть выясняется, велась купля-продажа между хозяйствами в пределах анализируемого района или с хозяйствами других районов и областей, и делаются соответствующие корректировки. </w:t>
      </w:r>
    </w:p>
    <w:bookmarkEnd w:id="67"/>
    <w:bookmarkStart w:name="z77" w:id="68"/>
    <w:p>
      <w:pPr>
        <w:spacing w:after="0"/>
        <w:ind w:left="0"/>
        <w:jc w:val="both"/>
      </w:pPr>
      <w:r>
        <w:rPr>
          <w:rFonts w:ascii="Times New Roman"/>
          <w:b w:val="false"/>
          <w:i w:val="false"/>
          <w:color w:val="000000"/>
          <w:sz w:val="28"/>
        </w:rPr>
        <w:t>
      12. Количество голов скота и птицы, забитых в хозяйствах или реализованных на убой, рассчитывается в целом за квартал, с последующим распределением по месяцам. В первом квартале отчетного года данный показатель определяется умножением поголовья отдельного вида скота по состоянию на 1 января текущего года на долю соответствующего поголовья, реализованного на убой в первом квартале предыдущего года, в общем поголовье на 1 января предыдущего года по данным выборочного общегосударственного статистического наблюдения в указанных категориях хозяйств. Полученное количество голов распределяется по месяцам отчетного квартала, в соответствии с удельным весом каждого месяца в квартальном поголовье в предыдущем году.</w:t>
      </w:r>
    </w:p>
    <w:bookmarkEnd w:id="68"/>
    <w:bookmarkStart w:name="z78" w:id="69"/>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источниках о количестве забитых и реализованных на убой сельскохозяйственных животных, в расчеты вносятся корректировки. </w:t>
      </w:r>
    </w:p>
    <w:bookmarkEnd w:id="69"/>
    <w:bookmarkStart w:name="z79" w:id="70"/>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уточненное поголовье забитого скота и птицы в первом квартале текущего года с применением обновленных данных по доле забитого и реализованного на убой поголовья. Разница между прогнозным и уточненным количеством корректируется мартом.</w:t>
      </w:r>
    </w:p>
    <w:bookmarkEnd w:id="70"/>
    <w:bookmarkStart w:name="z80" w:id="71"/>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реальным поголовьем второго квартала корректируется июнем, третьего – сентябрем, четвертого – декабрем.</w:t>
      </w:r>
    </w:p>
    <w:bookmarkEnd w:id="71"/>
    <w:bookmarkStart w:name="z81" w:id="72"/>
    <w:p>
      <w:pPr>
        <w:spacing w:after="0"/>
        <w:ind w:left="0"/>
        <w:jc w:val="both"/>
      </w:pPr>
      <w:r>
        <w:rPr>
          <w:rFonts w:ascii="Times New Roman"/>
          <w:b w:val="false"/>
          <w:i w:val="false"/>
          <w:color w:val="000000"/>
          <w:sz w:val="28"/>
        </w:rPr>
        <w:t>
      13. Количество голов падших и вынужденно забитых животных определяется по сложившейся динамике прошлых лет, исходя из доли таких животных в общей численности на начало периода. При наличии дополнительных данных по падежу в административных источниках, расчетный показатель падежа подвергается корректировке экспертным путем с использованием административных данных.</w:t>
      </w:r>
    </w:p>
    <w:bookmarkEnd w:id="72"/>
    <w:bookmarkStart w:name="z82" w:id="73"/>
    <w:p>
      <w:pPr>
        <w:spacing w:after="0"/>
        <w:ind w:left="0"/>
        <w:jc w:val="both"/>
      </w:pPr>
      <w:r>
        <w:rPr>
          <w:rFonts w:ascii="Times New Roman"/>
          <w:b w:val="false"/>
          <w:i w:val="false"/>
          <w:color w:val="000000"/>
          <w:sz w:val="28"/>
        </w:rPr>
        <w:t>
      14. Составленный оборот стада по отдельным видам скота и категориям сельхозпроизводителей проверяется по всем приходным и расходным статьям, выявленные неувязки устраняются. В частности, для проверки правильности построения оборота стада и для анализа отдельных показателей проводится сопоставление с соответствующими показателями предыдущего года. При формировании текущих данных обеспечивается соблюдение условия: поголовье скота и птицы на начало отчетного месяца в целом и отдельно в каждой категории хозяйств соответствует поголовью из оборота стада на конец предыдущего месяца. При формировании годовых данных обеспечивается соблюдение условия: поголовье скота и птицы на начало отчетного года соответствует поголовью из оборота стада на конец предыдущего года.</w:t>
      </w:r>
    </w:p>
    <w:bookmarkEnd w:id="73"/>
    <w:bookmarkStart w:name="z83" w:id="74"/>
    <w:p>
      <w:pPr>
        <w:spacing w:after="0"/>
        <w:ind w:left="0"/>
        <w:jc w:val="both"/>
      </w:pPr>
      <w:r>
        <w:rPr>
          <w:rFonts w:ascii="Times New Roman"/>
          <w:b w:val="false"/>
          <w:i w:val="false"/>
          <w:color w:val="000000"/>
          <w:sz w:val="28"/>
        </w:rPr>
        <w:t>
      Полученный оборот стада по сумме всех категорий хозяйств проверяется на равенство между собой следующих статей оборота: сумма приходных статей (включая наличие скота на начало месяца) соответствует сумме расходных статей (включая наличие скота на конец месяца), покупки по всем видам скота в пределах региона равняются продажам по всем видам скота в пределах региона.</w:t>
      </w:r>
    </w:p>
    <w:bookmarkEnd w:id="74"/>
    <w:bookmarkStart w:name="z84" w:id="75"/>
    <w:p>
      <w:pPr>
        <w:spacing w:after="0"/>
        <w:ind w:left="0"/>
        <w:jc w:val="left"/>
      </w:pPr>
      <w:r>
        <w:rPr>
          <w:rFonts w:ascii="Times New Roman"/>
          <w:b/>
          <w:i w:val="false"/>
          <w:color w:val="000000"/>
        </w:rPr>
        <w:t xml:space="preserve"> Глава 4. Формирование статистических данных о производстве отдельных видов</w:t>
      </w:r>
      <w:r>
        <w:br/>
      </w:r>
      <w:r>
        <w:rPr>
          <w:rFonts w:ascii="Times New Roman"/>
          <w:b/>
          <w:i w:val="false"/>
          <w:color w:val="000000"/>
        </w:rPr>
        <w:t>продукции животноводства по мелким индивидуальным предпринимателям,</w:t>
      </w:r>
      <w:r>
        <w:br/>
      </w:r>
      <w:r>
        <w:rPr>
          <w:rFonts w:ascii="Times New Roman"/>
          <w:b/>
          <w:i w:val="false"/>
          <w:color w:val="000000"/>
        </w:rPr>
        <w:t>крестьянским или фермерским хозяйствам и хозяйствам населения</w:t>
      </w:r>
    </w:p>
    <w:bookmarkEnd w:id="75"/>
    <w:bookmarkStart w:name="z85" w:id="76"/>
    <w:p>
      <w:pPr>
        <w:spacing w:after="0"/>
        <w:ind w:left="0"/>
        <w:jc w:val="left"/>
      </w:pPr>
      <w:r>
        <w:rPr>
          <w:rFonts w:ascii="Times New Roman"/>
          <w:b/>
          <w:i w:val="false"/>
          <w:color w:val="000000"/>
        </w:rPr>
        <w:t xml:space="preserve"> Параграф 1. Расчет объемов производства мяса</w:t>
      </w:r>
    </w:p>
    <w:bookmarkEnd w:id="76"/>
    <w:bookmarkStart w:name="z86" w:id="77"/>
    <w:p>
      <w:pPr>
        <w:spacing w:after="0"/>
        <w:ind w:left="0"/>
        <w:jc w:val="both"/>
      </w:pPr>
      <w:r>
        <w:rPr>
          <w:rFonts w:ascii="Times New Roman"/>
          <w:b w:val="false"/>
          <w:i w:val="false"/>
          <w:color w:val="000000"/>
          <w:sz w:val="28"/>
        </w:rPr>
        <w:t>
      15. Производство мяса в статистике животноводства характеризуется показателем веса скота и птицы, забитых непосредственно в хозяйствах или реализованных на убой. Показатель формируется в живом и убойном весе. В текущей статистике показатель формируется по основным видам скота и птицы: крупный рогатый скот, овцы и козы, лошади, свиньи, верблюды и домашняя птица.</w:t>
      </w:r>
    </w:p>
    <w:bookmarkEnd w:id="77"/>
    <w:bookmarkStart w:name="z87" w:id="78"/>
    <w:p>
      <w:pPr>
        <w:spacing w:after="0"/>
        <w:ind w:left="0"/>
        <w:jc w:val="both"/>
      </w:pPr>
      <w:r>
        <w:rPr>
          <w:rFonts w:ascii="Times New Roman"/>
          <w:b w:val="false"/>
          <w:i w:val="false"/>
          <w:color w:val="000000"/>
          <w:sz w:val="28"/>
        </w:rPr>
        <w:t>
      16. Текущий расчет по мелким индивидуальным предпринимателям, крестьянским или фермерским хозяйствам и хозяйствам населения начинается в начале года с формирования прогнозных данных о производстве определенного вида мяса в живом весе в первом квартале текущего года. Прогнозный объем рассчитывается умножением количества голов сельскохозяйственных животных, предназначенных для забоя в хозяйствах или реализации на убой в первом квартале, на средний живой вес одной головы.</w:t>
      </w:r>
    </w:p>
    <w:bookmarkEnd w:id="78"/>
    <w:bookmarkStart w:name="z88" w:id="79"/>
    <w:p>
      <w:pPr>
        <w:spacing w:after="0"/>
        <w:ind w:left="0"/>
        <w:jc w:val="both"/>
      </w:pPr>
      <w:r>
        <w:rPr>
          <w:rFonts w:ascii="Times New Roman"/>
          <w:b w:val="false"/>
          <w:i w:val="false"/>
          <w:color w:val="000000"/>
          <w:sz w:val="28"/>
        </w:rPr>
        <w:t xml:space="preserve">
      Формирование показателя количества голов сельскохозяйственных животных, предназначенных для забоя в хозяйствах или реализации на убой, описано в пункте 12 настоящей Методики. </w:t>
      </w:r>
    </w:p>
    <w:bookmarkEnd w:id="79"/>
    <w:bookmarkStart w:name="z89" w:id="80"/>
    <w:p>
      <w:pPr>
        <w:spacing w:after="0"/>
        <w:ind w:left="0"/>
        <w:jc w:val="both"/>
      </w:pPr>
      <w:r>
        <w:rPr>
          <w:rFonts w:ascii="Times New Roman"/>
          <w:b w:val="false"/>
          <w:i w:val="false"/>
          <w:color w:val="000000"/>
          <w:sz w:val="28"/>
        </w:rPr>
        <w:t>
      Средний живой вес одной головы скота и птицы, забитых или проданных на убой, определяется на основании данных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за первый квартал предыдущего года.</w:t>
      </w:r>
    </w:p>
    <w:bookmarkEnd w:id="80"/>
    <w:bookmarkStart w:name="z90" w:id="81"/>
    <w:p>
      <w:pPr>
        <w:spacing w:after="0"/>
        <w:ind w:left="0"/>
        <w:jc w:val="both"/>
      </w:pPr>
      <w:r>
        <w:rPr>
          <w:rFonts w:ascii="Times New Roman"/>
          <w:b w:val="false"/>
          <w:i w:val="false"/>
          <w:color w:val="000000"/>
          <w:sz w:val="28"/>
        </w:rPr>
        <w:t>
      Расчет осуществляется по формуле:</w:t>
      </w:r>
    </w:p>
    <w:bookmarkEnd w:id="81"/>
    <w:bookmarkStart w:name="z91" w:id="82"/>
    <w:p>
      <w:pPr>
        <w:spacing w:after="0"/>
        <w:ind w:left="0"/>
        <w:jc w:val="both"/>
      </w:pPr>
      <w:r>
        <w:rPr>
          <w:rFonts w:ascii="Times New Roman"/>
          <w:b w:val="false"/>
          <w:i w:val="false"/>
          <w:color w:val="000000"/>
          <w:sz w:val="28"/>
        </w:rPr>
        <w:t>
      Vосн жив = Куб * Mгол, (3)</w:t>
      </w:r>
    </w:p>
    <w:bookmarkEnd w:id="82"/>
    <w:bookmarkStart w:name="z92" w:id="83"/>
    <w:p>
      <w:pPr>
        <w:spacing w:after="0"/>
        <w:ind w:left="0"/>
        <w:jc w:val="both"/>
      </w:pPr>
      <w:r>
        <w:rPr>
          <w:rFonts w:ascii="Times New Roman"/>
          <w:b w:val="false"/>
          <w:i w:val="false"/>
          <w:color w:val="000000"/>
          <w:sz w:val="28"/>
        </w:rPr>
        <w:t>
      где</w:t>
      </w:r>
    </w:p>
    <w:bookmarkEnd w:id="83"/>
    <w:bookmarkStart w:name="z93" w:id="84"/>
    <w:p>
      <w:pPr>
        <w:spacing w:after="0"/>
        <w:ind w:left="0"/>
        <w:jc w:val="both"/>
      </w:pPr>
      <w:r>
        <w:rPr>
          <w:rFonts w:ascii="Times New Roman"/>
          <w:b w:val="false"/>
          <w:i w:val="false"/>
          <w:color w:val="000000"/>
          <w:sz w:val="28"/>
        </w:rPr>
        <w:t>
      Vосн жив – прогнозный общий живой вес отдельного вида скота и птицы, реализованных на убой в квартале отчетного года;</w:t>
      </w:r>
    </w:p>
    <w:bookmarkEnd w:id="84"/>
    <w:bookmarkStart w:name="z94" w:id="85"/>
    <w:p>
      <w:pPr>
        <w:spacing w:after="0"/>
        <w:ind w:left="0"/>
        <w:jc w:val="both"/>
      </w:pPr>
      <w:r>
        <w:rPr>
          <w:rFonts w:ascii="Times New Roman"/>
          <w:b w:val="false"/>
          <w:i w:val="false"/>
          <w:color w:val="000000"/>
          <w:sz w:val="28"/>
        </w:rPr>
        <w:t>
      Куб – количество голов отдельного вида скота и птицы, которые будут реализованы на убой в квартале отчетного года;</w:t>
      </w:r>
    </w:p>
    <w:bookmarkEnd w:id="85"/>
    <w:bookmarkStart w:name="z95" w:id="86"/>
    <w:p>
      <w:pPr>
        <w:spacing w:after="0"/>
        <w:ind w:left="0"/>
        <w:jc w:val="both"/>
      </w:pPr>
      <w:r>
        <w:rPr>
          <w:rFonts w:ascii="Times New Roman"/>
          <w:b w:val="false"/>
          <w:i w:val="false"/>
          <w:color w:val="000000"/>
          <w:sz w:val="28"/>
        </w:rPr>
        <w:t>
      Mгол – средний живой вес одной головы отдельного вида скота и птицы, реализованных на убой, в соответствующем квартале предыдущего года.</w:t>
      </w:r>
    </w:p>
    <w:bookmarkEnd w:id="86"/>
    <w:bookmarkStart w:name="z96" w:id="87"/>
    <w:p>
      <w:pPr>
        <w:spacing w:after="0"/>
        <w:ind w:left="0"/>
        <w:jc w:val="both"/>
      </w:pPr>
      <w:r>
        <w:rPr>
          <w:rFonts w:ascii="Times New Roman"/>
          <w:b w:val="false"/>
          <w:i w:val="false"/>
          <w:color w:val="000000"/>
          <w:sz w:val="28"/>
        </w:rPr>
        <w:t>
      Полученный прогнозный объем распределяется по месяцам отчетного квартала, в соответствии с удельным весом каждого месяца в квартальном объеме в предыдущем году.</w:t>
      </w:r>
    </w:p>
    <w:bookmarkEnd w:id="87"/>
    <w:bookmarkStart w:name="z97" w:id="88"/>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данных, зарегистрированных в формах административных источников, утвержденных и согласованных в установленном законодательством порядке о забое скота и птицы, в расчеты вносятся корректировки. </w:t>
      </w:r>
    </w:p>
    <w:bookmarkEnd w:id="88"/>
    <w:bookmarkStart w:name="z98" w:id="89"/>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мяса в живом весе в первом квартале текущего года с применением обновленных данных по среднему живому весу и доле поголовья, реализованного на убой. Разница между прогнозным и уточненным объемами корректируется мартом.</w:t>
      </w:r>
    </w:p>
    <w:bookmarkEnd w:id="89"/>
    <w:bookmarkStart w:name="z99" w:id="90"/>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реальным объемами второго квартала корректируется июнем, третьего – сентябрем, четвертого – декабрем.</w:t>
      </w:r>
    </w:p>
    <w:bookmarkEnd w:id="90"/>
    <w:bookmarkStart w:name="z100" w:id="91"/>
    <w:p>
      <w:pPr>
        <w:spacing w:after="0"/>
        <w:ind w:left="0"/>
        <w:jc w:val="both"/>
      </w:pPr>
      <w:r>
        <w:rPr>
          <w:rFonts w:ascii="Times New Roman"/>
          <w:b w:val="false"/>
          <w:i w:val="false"/>
          <w:color w:val="000000"/>
          <w:sz w:val="28"/>
        </w:rPr>
        <w:t>
      Пример схемы расчета ежемесячных объемов производства мяса крупного рогатого скота в живом весе в хозяйствах населения приведен в приложении 1 к настоящей Методике.</w:t>
      </w:r>
    </w:p>
    <w:bookmarkEnd w:id="91"/>
    <w:bookmarkStart w:name="z101" w:id="92"/>
    <w:p>
      <w:pPr>
        <w:spacing w:after="0"/>
        <w:ind w:left="0"/>
        <w:jc w:val="both"/>
      </w:pPr>
      <w:r>
        <w:rPr>
          <w:rFonts w:ascii="Times New Roman"/>
          <w:b w:val="false"/>
          <w:i w:val="false"/>
          <w:color w:val="000000"/>
          <w:sz w:val="28"/>
        </w:rPr>
        <w:t>
      17. Для определения мясной продуктивности скота у мелких индивидуальных предпринимателей, крестьянских или фермерских хозяйств и хозяйств населения используется показатель производства мяса в убойном весе. Убойный вес представляет собой фактическую массу парной туши животного после полной ее обработки (без кожи, головы, внутренних органов и нижних частей ног), выраженная в килограммах.</w:t>
      </w:r>
    </w:p>
    <w:bookmarkEnd w:id="92"/>
    <w:bookmarkStart w:name="z102" w:id="93"/>
    <w:p>
      <w:pPr>
        <w:spacing w:after="0"/>
        <w:ind w:left="0"/>
        <w:jc w:val="both"/>
      </w:pPr>
      <w:r>
        <w:rPr>
          <w:rFonts w:ascii="Times New Roman"/>
          <w:b w:val="false"/>
          <w:i w:val="false"/>
          <w:color w:val="000000"/>
          <w:sz w:val="28"/>
        </w:rPr>
        <w:t>
      Убойный вес определяется через коэффициент убойного выхода к живому весу. Для ежемесячного расчета используется коэффициент убойного выхода для крупного рогатого скота – 50-59% (для хозяйства населения – 50–54%), лошадей – 48-53%, свиней – 66-75%, овец и коз – 43-58%, верблюдов – 48-54%, домашней птицы – от 61% до 80%.</w:t>
      </w:r>
    </w:p>
    <w:bookmarkEnd w:id="93"/>
    <w:bookmarkStart w:name="z103" w:id="94"/>
    <w:p>
      <w:pPr>
        <w:spacing w:after="0"/>
        <w:ind w:left="0"/>
        <w:jc w:val="both"/>
      </w:pPr>
      <w:r>
        <w:rPr>
          <w:rFonts w:ascii="Times New Roman"/>
          <w:b w:val="false"/>
          <w:i w:val="false"/>
          <w:color w:val="000000"/>
          <w:sz w:val="28"/>
        </w:rPr>
        <w:t>
      Расчет осуществляется по формуле:</w:t>
      </w:r>
    </w:p>
    <w:bookmarkEnd w:id="94"/>
    <w:bookmarkStart w:name="z104" w:id="95"/>
    <w:p>
      <w:pPr>
        <w:spacing w:after="0"/>
        <w:ind w:left="0"/>
        <w:jc w:val="both"/>
      </w:pPr>
      <w:r>
        <w:rPr>
          <w:rFonts w:ascii="Times New Roman"/>
          <w:b w:val="false"/>
          <w:i w:val="false"/>
          <w:color w:val="000000"/>
          <w:sz w:val="28"/>
        </w:rPr>
        <w:t>
      Vреал уб = Vреал жив * Куб вых, (4)</w:t>
      </w:r>
    </w:p>
    <w:bookmarkEnd w:id="95"/>
    <w:bookmarkStart w:name="z105" w:id="96"/>
    <w:p>
      <w:pPr>
        <w:spacing w:after="0"/>
        <w:ind w:left="0"/>
        <w:jc w:val="both"/>
      </w:pPr>
      <w:r>
        <w:rPr>
          <w:rFonts w:ascii="Times New Roman"/>
          <w:b w:val="false"/>
          <w:i w:val="false"/>
          <w:color w:val="000000"/>
          <w:sz w:val="28"/>
        </w:rPr>
        <w:t>
      где</w:t>
      </w:r>
    </w:p>
    <w:bookmarkEnd w:id="96"/>
    <w:bookmarkStart w:name="z106" w:id="97"/>
    <w:p>
      <w:pPr>
        <w:spacing w:after="0"/>
        <w:ind w:left="0"/>
        <w:jc w:val="both"/>
      </w:pPr>
      <w:r>
        <w:rPr>
          <w:rFonts w:ascii="Times New Roman"/>
          <w:b w:val="false"/>
          <w:i w:val="false"/>
          <w:color w:val="000000"/>
          <w:sz w:val="28"/>
        </w:rPr>
        <w:t>
      Vреал уб – общий убойный вес отдельного вида скота и птицы, реализованных на убой в отчетном месяце;</w:t>
      </w:r>
    </w:p>
    <w:bookmarkEnd w:id="97"/>
    <w:bookmarkStart w:name="z107" w:id="98"/>
    <w:p>
      <w:pPr>
        <w:spacing w:after="0"/>
        <w:ind w:left="0"/>
        <w:jc w:val="both"/>
      </w:pPr>
      <w:r>
        <w:rPr>
          <w:rFonts w:ascii="Times New Roman"/>
          <w:b w:val="false"/>
          <w:i w:val="false"/>
          <w:color w:val="000000"/>
          <w:sz w:val="28"/>
        </w:rPr>
        <w:t>
      Vреал жив – общий живой вес отдельного вида скота и птицы, реализованных на убой в отчетном месяце;</w:t>
      </w:r>
    </w:p>
    <w:bookmarkEnd w:id="98"/>
    <w:bookmarkStart w:name="z108" w:id="99"/>
    <w:p>
      <w:pPr>
        <w:spacing w:after="0"/>
        <w:ind w:left="0"/>
        <w:jc w:val="both"/>
      </w:pPr>
      <w:r>
        <w:rPr>
          <w:rFonts w:ascii="Times New Roman"/>
          <w:b w:val="false"/>
          <w:i w:val="false"/>
          <w:color w:val="000000"/>
          <w:sz w:val="28"/>
        </w:rPr>
        <w:t>
      Куб вых – коэффициент убойного выхода.</w:t>
      </w:r>
    </w:p>
    <w:bookmarkEnd w:id="99"/>
    <w:bookmarkStart w:name="z109" w:id="100"/>
    <w:p>
      <w:pPr>
        <w:spacing w:after="0"/>
        <w:ind w:left="0"/>
        <w:jc w:val="both"/>
      </w:pPr>
      <w:r>
        <w:rPr>
          <w:rFonts w:ascii="Times New Roman"/>
          <w:b w:val="false"/>
          <w:i w:val="false"/>
          <w:color w:val="000000"/>
          <w:sz w:val="28"/>
        </w:rPr>
        <w:t>
      18. Годовое производство мяса по мелким индивидуальным предпринимателям, крестьянским или фермерским хозяйствам и хозяйствам населения рассчитывается как сумма ежемесячных объемов общего веса забитых в хозяйствах или реализованных на убой основных видов скота и птицы (крупного рогатого скота, овец и коз, свиней, лошадей, верблюдов и домашней птицы), с подключением годовых объемов производства мяса маралов, кроликов, выращиваемых на фермах страусов, фазанов, перепелок.</w:t>
      </w:r>
    </w:p>
    <w:bookmarkEnd w:id="100"/>
    <w:bookmarkStart w:name="z110" w:id="101"/>
    <w:p>
      <w:pPr>
        <w:spacing w:after="0"/>
        <w:ind w:left="0"/>
        <w:jc w:val="both"/>
      </w:pPr>
      <w:r>
        <w:rPr>
          <w:rFonts w:ascii="Times New Roman"/>
          <w:b w:val="false"/>
          <w:i w:val="false"/>
          <w:color w:val="000000"/>
          <w:sz w:val="28"/>
        </w:rPr>
        <w:t xml:space="preserve">
      Для расчета годового объема производства следующих видов скота и птицы (маралы, кролики, индюки, гуси, цесарки, перепелки, страусы и фазаны) используются данные о количестве голов забитого скота и птицы и среднем живом весе одной забитой головы. Количество голов забитого скота и птицы определяется по их удельному весу в общем поголовье на начало года по данным выборочного общегосударственного статистического наблюдения. Полученный удельный вес распространяется на поголовье данного вида скота и птицы на начало года отдельно по индивидуальным предпринимателям, крестьянским или фермерским хозяйствам и хозяйствам населения, которое определяется по данным похозяйственного учета. Средний живой вес одной головы забитого или реализованного на убой прочего скота и птицы определяется на основании данных выборочного общегосударственного статистического наблюдения по мелким индивидуальным предпринимателям, крестьянским или фермерским хозяйствам и хозяйствам населения. </w:t>
      </w:r>
    </w:p>
    <w:bookmarkEnd w:id="101"/>
    <w:bookmarkStart w:name="z111" w:id="102"/>
    <w:p>
      <w:pPr>
        <w:spacing w:after="0"/>
        <w:ind w:left="0"/>
        <w:jc w:val="both"/>
      </w:pPr>
      <w:r>
        <w:rPr>
          <w:rFonts w:ascii="Times New Roman"/>
          <w:b w:val="false"/>
          <w:i w:val="false"/>
          <w:color w:val="000000"/>
          <w:sz w:val="28"/>
        </w:rPr>
        <w:t>
      Расчет осуществляется по формуле:</w:t>
      </w:r>
    </w:p>
    <w:bookmarkEnd w:id="102"/>
    <w:bookmarkStart w:name="z112" w:id="103"/>
    <w:p>
      <w:pPr>
        <w:spacing w:after="0"/>
        <w:ind w:left="0"/>
        <w:jc w:val="both"/>
      </w:pPr>
      <w:r>
        <w:rPr>
          <w:rFonts w:ascii="Times New Roman"/>
          <w:b w:val="false"/>
          <w:i w:val="false"/>
          <w:color w:val="000000"/>
          <w:sz w:val="28"/>
        </w:rPr>
        <w:t>
      Vпроч жив = Куб * Mгол, (5)</w:t>
      </w:r>
    </w:p>
    <w:bookmarkEnd w:id="103"/>
    <w:bookmarkStart w:name="z113" w:id="104"/>
    <w:p>
      <w:pPr>
        <w:spacing w:after="0"/>
        <w:ind w:left="0"/>
        <w:jc w:val="both"/>
      </w:pPr>
      <w:r>
        <w:rPr>
          <w:rFonts w:ascii="Times New Roman"/>
          <w:b w:val="false"/>
          <w:i w:val="false"/>
          <w:color w:val="000000"/>
          <w:sz w:val="28"/>
        </w:rPr>
        <w:t>
      где</w:t>
      </w:r>
    </w:p>
    <w:bookmarkEnd w:id="104"/>
    <w:bookmarkStart w:name="z114" w:id="105"/>
    <w:p>
      <w:pPr>
        <w:spacing w:after="0"/>
        <w:ind w:left="0"/>
        <w:jc w:val="both"/>
      </w:pPr>
      <w:r>
        <w:rPr>
          <w:rFonts w:ascii="Times New Roman"/>
          <w:b w:val="false"/>
          <w:i w:val="false"/>
          <w:color w:val="000000"/>
          <w:sz w:val="28"/>
        </w:rPr>
        <w:t>
      Vпроч жив – общий живой вес отдельного вида скота и птицы, реализованных на убой в отчетном году;</w:t>
      </w:r>
    </w:p>
    <w:bookmarkEnd w:id="105"/>
    <w:bookmarkStart w:name="z115" w:id="106"/>
    <w:p>
      <w:pPr>
        <w:spacing w:after="0"/>
        <w:ind w:left="0"/>
        <w:jc w:val="both"/>
      </w:pPr>
      <w:r>
        <w:rPr>
          <w:rFonts w:ascii="Times New Roman"/>
          <w:b w:val="false"/>
          <w:i w:val="false"/>
          <w:color w:val="000000"/>
          <w:sz w:val="28"/>
        </w:rPr>
        <w:t>
      Куб – количество голов отдельного вида скота и птицы, реализованных на убой в отчетном году;</w:t>
      </w:r>
    </w:p>
    <w:bookmarkEnd w:id="106"/>
    <w:bookmarkStart w:name="z116" w:id="107"/>
    <w:p>
      <w:pPr>
        <w:spacing w:after="0"/>
        <w:ind w:left="0"/>
        <w:jc w:val="both"/>
      </w:pPr>
      <w:r>
        <w:rPr>
          <w:rFonts w:ascii="Times New Roman"/>
          <w:b w:val="false"/>
          <w:i w:val="false"/>
          <w:color w:val="000000"/>
          <w:sz w:val="28"/>
        </w:rPr>
        <w:t>
      Mгол – средний живой вес одной головы отдельного вида скота и птицы, реализованных на убой, в отчетном году.</w:t>
      </w:r>
    </w:p>
    <w:bookmarkEnd w:id="107"/>
    <w:bookmarkStart w:name="z117" w:id="108"/>
    <w:p>
      <w:pPr>
        <w:spacing w:after="0"/>
        <w:ind w:left="0"/>
        <w:jc w:val="both"/>
      </w:pPr>
      <w:r>
        <w:rPr>
          <w:rFonts w:ascii="Times New Roman"/>
          <w:b w:val="false"/>
          <w:i w:val="false"/>
          <w:color w:val="000000"/>
          <w:sz w:val="28"/>
        </w:rPr>
        <w:t>
      19. Убойный вес забитого в хозяйствах или реализованного на убой прочего скота определяется через коэффициент убойного выхода к живому весу. Для расчета используется коэффициент убойного выхода для кроликов - 50%, для маралов – 45-48%, прочей птицы, выращиваемой на фермах - 80%. Расчет осуществляется в соответствии с формулой (4).</w:t>
      </w:r>
    </w:p>
    <w:bookmarkEnd w:id="108"/>
    <w:bookmarkStart w:name="z118" w:id="109"/>
    <w:p>
      <w:pPr>
        <w:spacing w:after="0"/>
        <w:ind w:left="0"/>
        <w:jc w:val="left"/>
      </w:pPr>
      <w:r>
        <w:rPr>
          <w:rFonts w:ascii="Times New Roman"/>
          <w:b/>
          <w:i w:val="false"/>
          <w:color w:val="000000"/>
        </w:rPr>
        <w:t xml:space="preserve"> Параграф 2. Расчет объемов валового надоя молока и товарного производства сырого коровьего молока</w:t>
      </w:r>
    </w:p>
    <w:bookmarkEnd w:id="109"/>
    <w:bookmarkStart w:name="z119" w:id="110"/>
    <w:p>
      <w:pPr>
        <w:spacing w:after="0"/>
        <w:ind w:left="0"/>
        <w:jc w:val="both"/>
      </w:pPr>
      <w:r>
        <w:rPr>
          <w:rFonts w:ascii="Times New Roman"/>
          <w:b w:val="false"/>
          <w:i w:val="false"/>
          <w:color w:val="000000"/>
          <w:sz w:val="28"/>
        </w:rPr>
        <w:t>
      20. Показатель валового надоя молока включает все фактически надоенное молоко, с учетом молока, израсходованного на выпойку молодняка скота.</w:t>
      </w:r>
    </w:p>
    <w:bookmarkEnd w:id="110"/>
    <w:bookmarkStart w:name="z120" w:id="111"/>
    <w:p>
      <w:pPr>
        <w:spacing w:after="0"/>
        <w:ind w:left="0"/>
        <w:jc w:val="both"/>
      </w:pPr>
      <w:r>
        <w:rPr>
          <w:rFonts w:ascii="Times New Roman"/>
          <w:b w:val="false"/>
          <w:i w:val="false"/>
          <w:color w:val="000000"/>
          <w:sz w:val="28"/>
        </w:rPr>
        <w:t>
      Годовое производство молока характеризуется фактически надоенным коровьим, козьим, овечьим, кобыльим и верблюжьим молоком и рассчитывается как сумма объемов надоенного молока в каждой категории сельхозпроизводителей. В текущей статистике животноводства на ежемесячной основе отслеживается производство только сырого коровьего молока.</w:t>
      </w:r>
    </w:p>
    <w:bookmarkEnd w:id="111"/>
    <w:bookmarkStart w:name="z121" w:id="112"/>
    <w:p>
      <w:pPr>
        <w:spacing w:after="0"/>
        <w:ind w:left="0"/>
        <w:jc w:val="both"/>
      </w:pPr>
      <w:r>
        <w:rPr>
          <w:rFonts w:ascii="Times New Roman"/>
          <w:b w:val="false"/>
          <w:i w:val="false"/>
          <w:color w:val="000000"/>
          <w:sz w:val="28"/>
        </w:rPr>
        <w:t>
      21. Текущий расчет по индивидуальным предпринимателям, крестьянским или фермерским хозяйствам и хозяйствам населения начинается в начале года с формирования прогнозных данных о валовом надое коровьего молока в первом квартале текущего года. Расчет осуществляется отдельно по скоту молочного и молочно-мясного стада. Прогнозный объем рассчитывается умножением прогнозного среднего поголовья дойных коров молочного/молочно-мясного стада в первом квартале на средний квартальный надой молока от одной дойной коровы соответствующего направления продуктивности.</w:t>
      </w:r>
    </w:p>
    <w:bookmarkEnd w:id="112"/>
    <w:bookmarkStart w:name="z122" w:id="113"/>
    <w:p>
      <w:pPr>
        <w:spacing w:after="0"/>
        <w:ind w:left="0"/>
        <w:jc w:val="both"/>
      </w:pPr>
      <w:r>
        <w:rPr>
          <w:rFonts w:ascii="Times New Roman"/>
          <w:b w:val="false"/>
          <w:i w:val="false"/>
          <w:color w:val="000000"/>
          <w:sz w:val="28"/>
        </w:rPr>
        <w:t>
      Прогнозное среднее поголовье дойных коров молочного/молочно-мясного стада определяется по их удельному весу в общем поголовье коров соответствующего направления продуктивности на начало года по данным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первом квартале прошлого года. Полученный удельный вес распространяется на общее поголовье коров отдельно по молочному и молочно-мясному направлениям продуктивности на 1 января текущего года, отдельно в каждой из указанных категорий хозяйств.</w:t>
      </w:r>
    </w:p>
    <w:bookmarkEnd w:id="113"/>
    <w:bookmarkStart w:name="z123" w:id="114"/>
    <w:p>
      <w:pPr>
        <w:spacing w:after="0"/>
        <w:ind w:left="0"/>
        <w:jc w:val="both"/>
      </w:pPr>
      <w:r>
        <w:rPr>
          <w:rFonts w:ascii="Times New Roman"/>
          <w:b w:val="false"/>
          <w:i w:val="false"/>
          <w:color w:val="000000"/>
          <w:sz w:val="28"/>
        </w:rPr>
        <w:t xml:space="preserve">
      Средний удой молока от одной коровы молочного/молочно-мясного стада принимается по данным выборочного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соответствующем квартале прошлого года. </w:t>
      </w:r>
    </w:p>
    <w:bookmarkEnd w:id="114"/>
    <w:bookmarkStart w:name="z124" w:id="115"/>
    <w:p>
      <w:pPr>
        <w:spacing w:after="0"/>
        <w:ind w:left="0"/>
        <w:jc w:val="both"/>
      </w:pPr>
      <w:r>
        <w:rPr>
          <w:rFonts w:ascii="Times New Roman"/>
          <w:b w:val="false"/>
          <w:i w:val="false"/>
          <w:color w:val="000000"/>
          <w:sz w:val="28"/>
        </w:rPr>
        <w:t>
      Расчет осуществляется по формуле:</w:t>
      </w:r>
    </w:p>
    <w:bookmarkEnd w:id="115"/>
    <w:bookmarkStart w:name="z125" w:id="116"/>
    <w:p>
      <w:pPr>
        <w:spacing w:after="0"/>
        <w:ind w:left="0"/>
        <w:jc w:val="both"/>
      </w:pPr>
      <w:r>
        <w:rPr>
          <w:rFonts w:ascii="Times New Roman"/>
          <w:b w:val="false"/>
          <w:i w:val="false"/>
          <w:color w:val="000000"/>
          <w:sz w:val="28"/>
        </w:rPr>
        <w:t>
      Vмол = Кдой кор * U, (6)</w:t>
      </w:r>
    </w:p>
    <w:bookmarkEnd w:id="116"/>
    <w:bookmarkStart w:name="z126" w:id="117"/>
    <w:p>
      <w:pPr>
        <w:spacing w:after="0"/>
        <w:ind w:left="0"/>
        <w:jc w:val="both"/>
      </w:pPr>
      <w:r>
        <w:rPr>
          <w:rFonts w:ascii="Times New Roman"/>
          <w:b w:val="false"/>
          <w:i w:val="false"/>
          <w:color w:val="000000"/>
          <w:sz w:val="28"/>
        </w:rPr>
        <w:t>
      где</w:t>
      </w:r>
    </w:p>
    <w:bookmarkEnd w:id="117"/>
    <w:bookmarkStart w:name="z127" w:id="118"/>
    <w:p>
      <w:pPr>
        <w:spacing w:after="0"/>
        <w:ind w:left="0"/>
        <w:jc w:val="both"/>
      </w:pPr>
      <w:r>
        <w:rPr>
          <w:rFonts w:ascii="Times New Roman"/>
          <w:b w:val="false"/>
          <w:i w:val="false"/>
          <w:color w:val="000000"/>
          <w:sz w:val="28"/>
        </w:rPr>
        <w:t>
      Vмол – прогнозный общий объем валового надоя коровьего молока в квартале отчетного года;</w:t>
      </w:r>
    </w:p>
    <w:bookmarkEnd w:id="118"/>
    <w:bookmarkStart w:name="z128" w:id="119"/>
    <w:p>
      <w:pPr>
        <w:spacing w:after="0"/>
        <w:ind w:left="0"/>
        <w:jc w:val="both"/>
      </w:pPr>
      <w:r>
        <w:rPr>
          <w:rFonts w:ascii="Times New Roman"/>
          <w:b w:val="false"/>
          <w:i w:val="false"/>
          <w:color w:val="000000"/>
          <w:sz w:val="28"/>
        </w:rPr>
        <w:t>
      Кдой кор – прогнозное среднее поголовье дойных коров в квартале отчетного года;</w:t>
      </w:r>
    </w:p>
    <w:bookmarkEnd w:id="119"/>
    <w:bookmarkStart w:name="z129" w:id="120"/>
    <w:p>
      <w:pPr>
        <w:spacing w:after="0"/>
        <w:ind w:left="0"/>
        <w:jc w:val="both"/>
      </w:pPr>
      <w:r>
        <w:rPr>
          <w:rFonts w:ascii="Times New Roman"/>
          <w:b w:val="false"/>
          <w:i w:val="false"/>
          <w:color w:val="000000"/>
          <w:sz w:val="28"/>
        </w:rPr>
        <w:t>
      U – средний надой молока от одной коровы в соответствующем квартале предыдущего года.</w:t>
      </w:r>
    </w:p>
    <w:bookmarkEnd w:id="120"/>
    <w:bookmarkStart w:name="z130" w:id="121"/>
    <w:p>
      <w:pPr>
        <w:spacing w:after="0"/>
        <w:ind w:left="0"/>
        <w:jc w:val="both"/>
      </w:pPr>
      <w:r>
        <w:rPr>
          <w:rFonts w:ascii="Times New Roman"/>
          <w:b w:val="false"/>
          <w:i w:val="false"/>
          <w:color w:val="000000"/>
          <w:sz w:val="28"/>
        </w:rPr>
        <w:t>
      Общий прогнозный объем валового надоя коровьего молока определяется как сумма прогнозных объемов валового надоя коровьего молока от коров молочного и молочно-мясного стада.</w:t>
      </w:r>
    </w:p>
    <w:bookmarkEnd w:id="121"/>
    <w:bookmarkStart w:name="z131" w:id="122"/>
    <w:p>
      <w:pPr>
        <w:spacing w:after="0"/>
        <w:ind w:left="0"/>
        <w:jc w:val="both"/>
      </w:pPr>
      <w:r>
        <w:rPr>
          <w:rFonts w:ascii="Times New Roman"/>
          <w:b w:val="false"/>
          <w:i w:val="false"/>
          <w:color w:val="000000"/>
          <w:sz w:val="28"/>
        </w:rPr>
        <w:t xml:space="preserve">
      Полученный общий прогнозный объем распределяется по месяцам отчетного квартала, в соответствии с сезонностью производства, то есть по удельному весу каждого месяца в квартальном объеме в предыдущем году. </w:t>
      </w:r>
    </w:p>
    <w:bookmarkEnd w:id="122"/>
    <w:bookmarkStart w:name="z132" w:id="123"/>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источников, утвержденных и согласованных в установленном законодательством порядке об изменениях в сезонности производства в текущем году в связи с климатическими особенностями, обеспеченностью кормами в расчеты вносятся корректировки. </w:t>
      </w:r>
    </w:p>
    <w:bookmarkEnd w:id="123"/>
    <w:bookmarkStart w:name="z133" w:id="124"/>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коровьего молока в первом квартале текущего года с применением обновленных данных по среднему надою молока и доле дойных коров. Разница между прогнозным и уточненным объемами корректируется мартом.</w:t>
      </w:r>
    </w:p>
    <w:bookmarkEnd w:id="124"/>
    <w:bookmarkStart w:name="z134" w:id="125"/>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уточненным объемами второго квартала корректируется июнем, третьего – сентябрем, четвертого – декабрем.</w:t>
      </w:r>
    </w:p>
    <w:bookmarkEnd w:id="125"/>
    <w:bookmarkStart w:name="z135" w:id="126"/>
    <w:p>
      <w:pPr>
        <w:spacing w:after="0"/>
        <w:ind w:left="0"/>
        <w:jc w:val="both"/>
      </w:pPr>
      <w:r>
        <w:rPr>
          <w:rFonts w:ascii="Times New Roman"/>
          <w:b w:val="false"/>
          <w:i w:val="false"/>
          <w:color w:val="000000"/>
          <w:sz w:val="28"/>
        </w:rPr>
        <w:t>
      Пример схемы расчета ежемесячных объемов надоенного коровьего молока в хозяйствах населения приведен в приложении 2 к настоящей Методике.</w:t>
      </w:r>
    </w:p>
    <w:bookmarkEnd w:id="126"/>
    <w:bookmarkStart w:name="z136" w:id="127"/>
    <w:p>
      <w:pPr>
        <w:spacing w:after="0"/>
        <w:ind w:left="0"/>
        <w:jc w:val="both"/>
      </w:pPr>
      <w:r>
        <w:rPr>
          <w:rFonts w:ascii="Times New Roman"/>
          <w:b w:val="false"/>
          <w:i w:val="false"/>
          <w:color w:val="000000"/>
          <w:sz w:val="28"/>
        </w:rPr>
        <w:t>
      22. Показатель товарного производства сырого коровьего молока формируется ежемесячно как разница между объемом валового надоя коровьего молока и объемом коровьего молока, израсходованного на выпойку телят и поросят. Расчет осуществляется по формуле:</w:t>
      </w:r>
    </w:p>
    <w:bookmarkEnd w:id="127"/>
    <w:bookmarkStart w:name="z137" w:id="128"/>
    <w:p>
      <w:pPr>
        <w:spacing w:after="0"/>
        <w:ind w:left="0"/>
        <w:jc w:val="both"/>
      </w:pPr>
      <w:r>
        <w:rPr>
          <w:rFonts w:ascii="Times New Roman"/>
          <w:b w:val="false"/>
          <w:i w:val="false"/>
          <w:color w:val="000000"/>
          <w:sz w:val="28"/>
        </w:rPr>
        <w:t>
      Vтовар мол = Vвал мол – Vвыпой, (7)</w:t>
      </w:r>
    </w:p>
    <w:bookmarkEnd w:id="128"/>
    <w:bookmarkStart w:name="z138" w:id="129"/>
    <w:p>
      <w:pPr>
        <w:spacing w:after="0"/>
        <w:ind w:left="0"/>
        <w:jc w:val="both"/>
      </w:pPr>
      <w:r>
        <w:rPr>
          <w:rFonts w:ascii="Times New Roman"/>
          <w:b w:val="false"/>
          <w:i w:val="false"/>
          <w:color w:val="000000"/>
          <w:sz w:val="28"/>
        </w:rPr>
        <w:t>
      где</w:t>
      </w:r>
    </w:p>
    <w:bookmarkEnd w:id="129"/>
    <w:bookmarkStart w:name="z139" w:id="130"/>
    <w:p>
      <w:pPr>
        <w:spacing w:after="0"/>
        <w:ind w:left="0"/>
        <w:jc w:val="both"/>
      </w:pPr>
      <w:r>
        <w:rPr>
          <w:rFonts w:ascii="Times New Roman"/>
          <w:b w:val="false"/>
          <w:i w:val="false"/>
          <w:color w:val="000000"/>
          <w:sz w:val="28"/>
        </w:rPr>
        <w:t>
      Vтовар мол – объем товарного производства сырого коровьего молока в отчетном месяце;</w:t>
      </w:r>
    </w:p>
    <w:bookmarkEnd w:id="130"/>
    <w:bookmarkStart w:name="z140" w:id="131"/>
    <w:p>
      <w:pPr>
        <w:spacing w:after="0"/>
        <w:ind w:left="0"/>
        <w:jc w:val="both"/>
      </w:pPr>
      <w:r>
        <w:rPr>
          <w:rFonts w:ascii="Times New Roman"/>
          <w:b w:val="false"/>
          <w:i w:val="false"/>
          <w:color w:val="000000"/>
          <w:sz w:val="28"/>
        </w:rPr>
        <w:t>
      Vвал мол – объем валового надоя коровьего молока в отчетном месяце;</w:t>
      </w:r>
    </w:p>
    <w:bookmarkEnd w:id="131"/>
    <w:bookmarkStart w:name="z141" w:id="132"/>
    <w:p>
      <w:pPr>
        <w:spacing w:after="0"/>
        <w:ind w:left="0"/>
        <w:jc w:val="both"/>
      </w:pPr>
      <w:r>
        <w:rPr>
          <w:rFonts w:ascii="Times New Roman"/>
          <w:b w:val="false"/>
          <w:i w:val="false"/>
          <w:color w:val="000000"/>
          <w:sz w:val="28"/>
        </w:rPr>
        <w:t>
      Vвыпой – объем коровьего молока, израсходованного на выпойку телят и поросят.</w:t>
      </w:r>
    </w:p>
    <w:bookmarkEnd w:id="132"/>
    <w:bookmarkStart w:name="z142" w:id="133"/>
    <w:p>
      <w:pPr>
        <w:spacing w:after="0"/>
        <w:ind w:left="0"/>
        <w:jc w:val="both"/>
      </w:pPr>
      <w:r>
        <w:rPr>
          <w:rFonts w:ascii="Times New Roman"/>
          <w:b w:val="false"/>
          <w:i w:val="false"/>
          <w:color w:val="000000"/>
          <w:sz w:val="28"/>
        </w:rPr>
        <w:t>
      Объем коровьего молока, израсходованного на выпойку телят и поросят, определяется умножением поголовья приплода телят и поросят за расчетный период на соответствующую норму выпойки. При расчете объема коровьего молока, израсходованного на выпойку телят, учитывается, что период выпойки одного теленка молочного и молочно-мясного стада составляет 4 месяца, в первый месяц норма выпойки составляет 180 килограмм (далее - кг), во второй – 140 кг, в третий – 90 кг, в четвертый – 40 кг. На выпойку телят мясного стада расходуется 100% молока, надоенного от коров мясного стада. Пример схемы расчета ежемесячного объема коровьего молока, израсходованного на выпойку телят молочного и молочно-мясного стада в хозяйствах населения, приведен в приложении 3 к настоящей Методике.</w:t>
      </w:r>
    </w:p>
    <w:bookmarkEnd w:id="133"/>
    <w:bookmarkStart w:name="z143" w:id="134"/>
    <w:p>
      <w:pPr>
        <w:spacing w:after="0"/>
        <w:ind w:left="0"/>
        <w:jc w:val="both"/>
      </w:pPr>
      <w:r>
        <w:rPr>
          <w:rFonts w:ascii="Times New Roman"/>
          <w:b w:val="false"/>
          <w:i w:val="false"/>
          <w:color w:val="000000"/>
          <w:sz w:val="28"/>
        </w:rPr>
        <w:t>
      При расчете объема коровьего молока, израсходованного на выпойку поросят, норма выпойки принимается равной 5 кг на одного поросенка за два месяца. Пример схемы расчета ежемесячного объема коровьего молока, израсходованного на выпойку поросят в хозяйствах населения, приведен в приложении 4 к настоящей Методике.</w:t>
      </w:r>
    </w:p>
    <w:bookmarkEnd w:id="134"/>
    <w:bookmarkStart w:name="z144" w:id="135"/>
    <w:p>
      <w:pPr>
        <w:spacing w:after="0"/>
        <w:ind w:left="0"/>
        <w:jc w:val="both"/>
      </w:pPr>
      <w:r>
        <w:rPr>
          <w:rFonts w:ascii="Times New Roman"/>
          <w:b w:val="false"/>
          <w:i w:val="false"/>
          <w:color w:val="000000"/>
          <w:sz w:val="28"/>
        </w:rPr>
        <w:t>
      23. Годовое валовое производство всех видов сырого молока по мелким индивидуальным предпринимателям, крестьянским или фермерским хозяйствам и хозяйствам населения за год определяется как сумма ежемесячных объемов валового надоя коровьего молока, рассчитанных в соответствии с рекомендациями, приведенными выше, а также годовых объемов валового надоя следующих видов молока: овечьего и козьего, кобыльего, верблюжьего.</w:t>
      </w:r>
    </w:p>
    <w:bookmarkEnd w:id="135"/>
    <w:bookmarkStart w:name="z145" w:id="136"/>
    <w:p>
      <w:pPr>
        <w:spacing w:after="0"/>
        <w:ind w:left="0"/>
        <w:jc w:val="both"/>
      </w:pPr>
      <w:r>
        <w:rPr>
          <w:rFonts w:ascii="Times New Roman"/>
          <w:b w:val="false"/>
          <w:i w:val="false"/>
          <w:color w:val="000000"/>
          <w:sz w:val="28"/>
        </w:rPr>
        <w:t xml:space="preserve">
      Для расчета годового валового объема надоенного овечьего, козьего, кобыльего и верблюжьего молока используются данные выборочного общегосударственного статистического наблюдения (кроме городов республиканского значения). </w:t>
      </w:r>
    </w:p>
    <w:bookmarkEnd w:id="136"/>
    <w:bookmarkStart w:name="z146" w:id="137"/>
    <w:p>
      <w:pPr>
        <w:spacing w:after="0"/>
        <w:ind w:left="0"/>
        <w:jc w:val="both"/>
      </w:pPr>
      <w:r>
        <w:rPr>
          <w:rFonts w:ascii="Times New Roman"/>
          <w:b w:val="false"/>
          <w:i w:val="false"/>
          <w:color w:val="000000"/>
          <w:sz w:val="28"/>
        </w:rPr>
        <w:t>
      Показатель годового товарного производства сырого коровьего молока формируется расчетно как разница между годовым объемом валового надоя коровьего молока и годовым объемом коровьего молока, израсходованного на выпойку телят и поросят.</w:t>
      </w:r>
    </w:p>
    <w:bookmarkEnd w:id="137"/>
    <w:bookmarkStart w:name="z147" w:id="138"/>
    <w:p>
      <w:pPr>
        <w:spacing w:after="0"/>
        <w:ind w:left="0"/>
        <w:jc w:val="both"/>
      </w:pPr>
      <w:r>
        <w:rPr>
          <w:rFonts w:ascii="Times New Roman"/>
          <w:b w:val="false"/>
          <w:i w:val="false"/>
          <w:color w:val="000000"/>
          <w:sz w:val="28"/>
        </w:rPr>
        <w:t>
      Пример схемы расчета объема товарного производства сырого коровьего молока приведен в приложении 5 к настоящей Методике.</w:t>
      </w:r>
    </w:p>
    <w:bookmarkEnd w:id="138"/>
    <w:bookmarkStart w:name="z148" w:id="139"/>
    <w:p>
      <w:pPr>
        <w:spacing w:after="0"/>
        <w:ind w:left="0"/>
        <w:jc w:val="left"/>
      </w:pPr>
      <w:r>
        <w:rPr>
          <w:rFonts w:ascii="Times New Roman"/>
          <w:b/>
          <w:i w:val="false"/>
          <w:color w:val="000000"/>
        </w:rPr>
        <w:t xml:space="preserve"> Параграф 3. Расчет количества полученных яиц</w:t>
      </w:r>
    </w:p>
    <w:bookmarkEnd w:id="139"/>
    <w:bookmarkStart w:name="z149" w:id="140"/>
    <w:p>
      <w:pPr>
        <w:spacing w:after="0"/>
        <w:ind w:left="0"/>
        <w:jc w:val="both"/>
      </w:pPr>
      <w:r>
        <w:rPr>
          <w:rFonts w:ascii="Times New Roman"/>
          <w:b w:val="false"/>
          <w:i w:val="false"/>
          <w:color w:val="000000"/>
          <w:sz w:val="28"/>
        </w:rPr>
        <w:t>
      24. Производство яиц в статистике животноводства характеризуется фактически полученными яйцами всех видов домашней птицы во всех категориях сельхозпроизводителей. В текущей статистике животноводства отслеживается производства только куриных яиц.</w:t>
      </w:r>
    </w:p>
    <w:bookmarkEnd w:id="140"/>
    <w:bookmarkStart w:name="z150" w:id="141"/>
    <w:p>
      <w:pPr>
        <w:spacing w:after="0"/>
        <w:ind w:left="0"/>
        <w:jc w:val="both"/>
      </w:pPr>
      <w:r>
        <w:rPr>
          <w:rFonts w:ascii="Times New Roman"/>
          <w:b w:val="false"/>
          <w:i w:val="false"/>
          <w:color w:val="000000"/>
          <w:sz w:val="28"/>
        </w:rPr>
        <w:t>
      25. Текущий расчет по мелким индивидуальным предпринимателям, крестьянским или фермерским хозяйствам и хозяйствам населения начинается в начале года с формирования прогнозных данных о производстве куриных яиц в первом квартале текущего года. Прогнозный объем рассчитывается умножением прогнозного среднего поголовья кур-несушек в первом квартале на среднюю квартальную яйценоскость одной курицы-несушки.</w:t>
      </w:r>
    </w:p>
    <w:bookmarkEnd w:id="141"/>
    <w:bookmarkStart w:name="z151" w:id="142"/>
    <w:p>
      <w:pPr>
        <w:spacing w:after="0"/>
        <w:ind w:left="0"/>
        <w:jc w:val="both"/>
      </w:pPr>
      <w:r>
        <w:rPr>
          <w:rFonts w:ascii="Times New Roman"/>
          <w:b w:val="false"/>
          <w:i w:val="false"/>
          <w:color w:val="000000"/>
          <w:sz w:val="28"/>
        </w:rPr>
        <w:t>
      Прогнозное среднее поголовье кур-несушек определяется по их удельному весу в общем поголовье кур на начало года по данным выборочного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первом квартале прошлого года. Полученный удельный вес распространяется на общее поголовье кур на 1 января текущего года, отдельно в каждой из указанных категорий хозяйств.</w:t>
      </w:r>
    </w:p>
    <w:bookmarkEnd w:id="142"/>
    <w:bookmarkStart w:name="z152" w:id="143"/>
    <w:p>
      <w:pPr>
        <w:spacing w:after="0"/>
        <w:ind w:left="0"/>
        <w:jc w:val="both"/>
      </w:pPr>
      <w:r>
        <w:rPr>
          <w:rFonts w:ascii="Times New Roman"/>
          <w:b w:val="false"/>
          <w:i w:val="false"/>
          <w:color w:val="000000"/>
          <w:sz w:val="28"/>
        </w:rPr>
        <w:t>
      Средняя яйценоскость одной курицы-несушки принимается по данным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в соответствующем квартале прошлого года.</w:t>
      </w:r>
    </w:p>
    <w:bookmarkEnd w:id="143"/>
    <w:bookmarkStart w:name="z153" w:id="144"/>
    <w:p>
      <w:pPr>
        <w:spacing w:after="0"/>
        <w:ind w:left="0"/>
        <w:jc w:val="both"/>
      </w:pPr>
      <w:r>
        <w:rPr>
          <w:rFonts w:ascii="Times New Roman"/>
          <w:b w:val="false"/>
          <w:i w:val="false"/>
          <w:color w:val="000000"/>
          <w:sz w:val="28"/>
        </w:rPr>
        <w:t>
      Расчет осуществляется по формуле:</w:t>
      </w:r>
    </w:p>
    <w:bookmarkEnd w:id="144"/>
    <w:bookmarkStart w:name="z154" w:id="145"/>
    <w:p>
      <w:pPr>
        <w:spacing w:after="0"/>
        <w:ind w:left="0"/>
        <w:jc w:val="both"/>
      </w:pPr>
      <w:r>
        <w:rPr>
          <w:rFonts w:ascii="Times New Roman"/>
          <w:b w:val="false"/>
          <w:i w:val="false"/>
          <w:color w:val="000000"/>
          <w:sz w:val="28"/>
        </w:rPr>
        <w:t>
      Vяиц = Ккур-нес * Y, (9)</w:t>
      </w:r>
    </w:p>
    <w:bookmarkEnd w:id="145"/>
    <w:bookmarkStart w:name="z155" w:id="146"/>
    <w:p>
      <w:pPr>
        <w:spacing w:after="0"/>
        <w:ind w:left="0"/>
        <w:jc w:val="both"/>
      </w:pPr>
      <w:r>
        <w:rPr>
          <w:rFonts w:ascii="Times New Roman"/>
          <w:b w:val="false"/>
          <w:i w:val="false"/>
          <w:color w:val="000000"/>
          <w:sz w:val="28"/>
        </w:rPr>
        <w:t>
      где</w:t>
      </w:r>
    </w:p>
    <w:bookmarkEnd w:id="146"/>
    <w:bookmarkStart w:name="z156" w:id="147"/>
    <w:p>
      <w:pPr>
        <w:spacing w:after="0"/>
        <w:ind w:left="0"/>
        <w:jc w:val="both"/>
      </w:pPr>
      <w:r>
        <w:rPr>
          <w:rFonts w:ascii="Times New Roman"/>
          <w:b w:val="false"/>
          <w:i w:val="false"/>
          <w:color w:val="000000"/>
          <w:sz w:val="28"/>
        </w:rPr>
        <w:t>
      Vяиц – прогнозное общее количество полученных яиц в квартале отчетного года;</w:t>
      </w:r>
    </w:p>
    <w:bookmarkEnd w:id="147"/>
    <w:bookmarkStart w:name="z157" w:id="148"/>
    <w:p>
      <w:pPr>
        <w:spacing w:after="0"/>
        <w:ind w:left="0"/>
        <w:jc w:val="both"/>
      </w:pPr>
      <w:r>
        <w:rPr>
          <w:rFonts w:ascii="Times New Roman"/>
          <w:b w:val="false"/>
          <w:i w:val="false"/>
          <w:color w:val="000000"/>
          <w:sz w:val="28"/>
        </w:rPr>
        <w:t>
      Ккур-нес – прогнозное среднее поголовье кур-несушек в квартале отчетного года;</w:t>
      </w:r>
    </w:p>
    <w:bookmarkEnd w:id="148"/>
    <w:bookmarkStart w:name="z158" w:id="149"/>
    <w:p>
      <w:pPr>
        <w:spacing w:after="0"/>
        <w:ind w:left="0"/>
        <w:jc w:val="both"/>
      </w:pPr>
      <w:r>
        <w:rPr>
          <w:rFonts w:ascii="Times New Roman"/>
          <w:b w:val="false"/>
          <w:i w:val="false"/>
          <w:color w:val="000000"/>
          <w:sz w:val="28"/>
        </w:rPr>
        <w:t>
      Y – средняя яйценоскость одной курицы-несушки в соответствующем квартале предыдущего года.</w:t>
      </w:r>
    </w:p>
    <w:bookmarkEnd w:id="149"/>
    <w:bookmarkStart w:name="z159" w:id="150"/>
    <w:p>
      <w:pPr>
        <w:spacing w:after="0"/>
        <w:ind w:left="0"/>
        <w:jc w:val="both"/>
      </w:pPr>
      <w:r>
        <w:rPr>
          <w:rFonts w:ascii="Times New Roman"/>
          <w:b w:val="false"/>
          <w:i w:val="false"/>
          <w:color w:val="000000"/>
          <w:sz w:val="28"/>
        </w:rPr>
        <w:t xml:space="preserve">
      Полученный прогнозный объем распределяется по месяцам отчетного квартала, в соответствии с сезонностью производства, то есть по удельному весу каждого месяца в квартальном объеме в предыдущем году. </w:t>
      </w:r>
    </w:p>
    <w:bookmarkEnd w:id="150"/>
    <w:bookmarkStart w:name="z160" w:id="151"/>
    <w:p>
      <w:pPr>
        <w:spacing w:after="0"/>
        <w:ind w:left="0"/>
        <w:jc w:val="both"/>
      </w:pPr>
      <w:r>
        <w:rPr>
          <w:rFonts w:ascii="Times New Roman"/>
          <w:b w:val="false"/>
          <w:i w:val="false"/>
          <w:color w:val="000000"/>
          <w:sz w:val="28"/>
        </w:rPr>
        <w:t xml:space="preserve">
      При наличии дополнительной информации в административных источниках об изменениях в сезонности производства куриных яиц в текущем году в связи с обеспеченностью кормами, особенностями климата в расчеты вносятся корректировки. </w:t>
      </w:r>
    </w:p>
    <w:bookmarkEnd w:id="151"/>
    <w:bookmarkStart w:name="z161" w:id="152"/>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куриных яиц в первом квартале текущего года с применением обновленных данных по средней яйценоскости и доле кур-несушек. Разница между прогнозным и уточненным объемами корректируется мартом.</w:t>
      </w:r>
    </w:p>
    <w:bookmarkEnd w:id="152"/>
    <w:bookmarkStart w:name="z162" w:id="153"/>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уточненным объемами второго квартала корректируется июнем, третьего – сентябрем, четвертого – декабрем.</w:t>
      </w:r>
    </w:p>
    <w:bookmarkEnd w:id="153"/>
    <w:bookmarkStart w:name="z163" w:id="154"/>
    <w:p>
      <w:pPr>
        <w:spacing w:after="0"/>
        <w:ind w:left="0"/>
        <w:jc w:val="both"/>
      </w:pPr>
      <w:r>
        <w:rPr>
          <w:rFonts w:ascii="Times New Roman"/>
          <w:b w:val="false"/>
          <w:i w:val="false"/>
          <w:color w:val="000000"/>
          <w:sz w:val="28"/>
        </w:rPr>
        <w:t>
      26. Общее производство всех видов яиц у мелких индивидуальных предпринимателей, крестьянских или фермерских хозяйств и хозяйств населения за год определяется как сумма ежемесячных объемов полученных куриных яиц, рассчитанных в соответствии с рекомендациями, приведенными выше, а также годовых объемов производства утиных, гусиных, перепелиных и следующих видов яиц (яйца цесарок, индеек, страусов).</w:t>
      </w:r>
    </w:p>
    <w:bookmarkEnd w:id="154"/>
    <w:bookmarkStart w:name="z164" w:id="155"/>
    <w:p>
      <w:pPr>
        <w:spacing w:after="0"/>
        <w:ind w:left="0"/>
        <w:jc w:val="both"/>
      </w:pPr>
      <w:r>
        <w:rPr>
          <w:rFonts w:ascii="Times New Roman"/>
          <w:b w:val="false"/>
          <w:i w:val="false"/>
          <w:color w:val="000000"/>
          <w:sz w:val="28"/>
        </w:rPr>
        <w:t xml:space="preserve">
      Для расчета годового объема полученных утиных, гусиных, перепелиных и следующих видов яиц (яйца цесарок, индеек, страусов) используются данные выборочного общегосударственного статистического наблюдения (кроме городов республиканского значения). </w:t>
      </w:r>
    </w:p>
    <w:bookmarkEnd w:id="155"/>
    <w:bookmarkStart w:name="z165" w:id="156"/>
    <w:p>
      <w:pPr>
        <w:spacing w:after="0"/>
        <w:ind w:left="0"/>
        <w:jc w:val="left"/>
      </w:pPr>
      <w:r>
        <w:rPr>
          <w:rFonts w:ascii="Times New Roman"/>
          <w:b/>
          <w:i w:val="false"/>
          <w:color w:val="000000"/>
        </w:rPr>
        <w:t xml:space="preserve"> Параграф 4. Расчет объема полученной шерсти</w:t>
      </w:r>
    </w:p>
    <w:bookmarkEnd w:id="156"/>
    <w:bookmarkStart w:name="z166" w:id="157"/>
    <w:p>
      <w:pPr>
        <w:spacing w:after="0"/>
        <w:ind w:left="0"/>
        <w:jc w:val="both"/>
      </w:pPr>
      <w:r>
        <w:rPr>
          <w:rFonts w:ascii="Times New Roman"/>
          <w:b w:val="false"/>
          <w:i w:val="false"/>
          <w:color w:val="000000"/>
          <w:sz w:val="28"/>
        </w:rPr>
        <w:t>
      27. В статистике животноводства в объеме производства шерсти учитывается вся фактически настриженная шерсть с живых овец, коз и верблюдов во всех категориях хозяйств. В текущей статистике животноводства отслеживается производство только овечьей шерсти.</w:t>
      </w:r>
    </w:p>
    <w:bookmarkEnd w:id="157"/>
    <w:bookmarkStart w:name="z167" w:id="158"/>
    <w:p>
      <w:pPr>
        <w:spacing w:after="0"/>
        <w:ind w:left="0"/>
        <w:jc w:val="both"/>
      </w:pPr>
      <w:r>
        <w:rPr>
          <w:rFonts w:ascii="Times New Roman"/>
          <w:b w:val="false"/>
          <w:i w:val="false"/>
          <w:color w:val="000000"/>
          <w:sz w:val="28"/>
        </w:rPr>
        <w:t>
      28. Текущий расчет производства овечьей шерсти осуществляется только за второй и третий кварталы года.</w:t>
      </w:r>
    </w:p>
    <w:bookmarkEnd w:id="158"/>
    <w:bookmarkStart w:name="z168" w:id="159"/>
    <w:p>
      <w:pPr>
        <w:spacing w:after="0"/>
        <w:ind w:left="0"/>
        <w:jc w:val="both"/>
      </w:pPr>
      <w:r>
        <w:rPr>
          <w:rFonts w:ascii="Times New Roman"/>
          <w:b w:val="false"/>
          <w:i w:val="false"/>
          <w:color w:val="000000"/>
          <w:sz w:val="28"/>
        </w:rPr>
        <w:t>
      Текущий расчет по индивидуальным предпринимателям, крестьянским или фермерским хозяйствам и хозяйствам населения начинается в начале второго квартала с формирования прогнозных данных о производстве овечьей шерсти во втором квартале текущего года. Прогнозный объем рассчитывается умножением прогнозного поголовья овец, предназначенных для стрижки во втором квартале, на средний квартальный настриг шерсти с одной овцы.</w:t>
      </w:r>
    </w:p>
    <w:bookmarkEnd w:id="159"/>
    <w:bookmarkStart w:name="z169" w:id="160"/>
    <w:p>
      <w:pPr>
        <w:spacing w:after="0"/>
        <w:ind w:left="0"/>
        <w:jc w:val="both"/>
      </w:pPr>
      <w:r>
        <w:rPr>
          <w:rFonts w:ascii="Times New Roman"/>
          <w:b w:val="false"/>
          <w:i w:val="false"/>
          <w:color w:val="000000"/>
          <w:sz w:val="28"/>
        </w:rPr>
        <w:t>
      Прогнозное поголовье овец, предназначенных для стрижки во втором квартале, определяется по их удельному весу в общем поголовье овец на начало квартала по данным выборочного общегосударственного статистического наблюдения (кроме городов республиканского значения) отдельно по мелким индивидуальным предпринимателям, крестьянским или фермерским хозяйствам и хозяйствам населения во втором квартале прошлого года. Полученный удельный вес распространяется на общее поголовье овец на 1 января текущего года, отдельно в каждой из указанных категорий хозяйств.</w:t>
      </w:r>
    </w:p>
    <w:bookmarkEnd w:id="160"/>
    <w:bookmarkStart w:name="z170" w:id="161"/>
    <w:p>
      <w:pPr>
        <w:spacing w:after="0"/>
        <w:ind w:left="0"/>
        <w:jc w:val="both"/>
      </w:pPr>
      <w:r>
        <w:rPr>
          <w:rFonts w:ascii="Times New Roman"/>
          <w:b w:val="false"/>
          <w:i w:val="false"/>
          <w:color w:val="000000"/>
          <w:sz w:val="28"/>
        </w:rPr>
        <w:t>
      Средний настриг шерсти с одной овцы принимается по данным выборочного общегосударственного статистического наблюдения (кроме городов республиканского значения) по мелким индивидуальным предпринимателям, крестьянским или фермерским хозяйствам и хозяйствам населения отдельно в каждой из категорий в соответствующем квартале прошлого года. Расчет осуществляется по формуле:</w:t>
      </w:r>
    </w:p>
    <w:bookmarkEnd w:id="161"/>
    <w:bookmarkStart w:name="z171" w:id="162"/>
    <w:p>
      <w:pPr>
        <w:spacing w:after="0"/>
        <w:ind w:left="0"/>
        <w:jc w:val="both"/>
      </w:pPr>
      <w:r>
        <w:rPr>
          <w:rFonts w:ascii="Times New Roman"/>
          <w:b w:val="false"/>
          <w:i w:val="false"/>
          <w:color w:val="000000"/>
          <w:sz w:val="28"/>
        </w:rPr>
        <w:t>
      Vшер = Кстр овец * N, (11)</w:t>
      </w:r>
    </w:p>
    <w:bookmarkEnd w:id="162"/>
    <w:bookmarkStart w:name="z172" w:id="163"/>
    <w:p>
      <w:pPr>
        <w:spacing w:after="0"/>
        <w:ind w:left="0"/>
        <w:jc w:val="both"/>
      </w:pPr>
      <w:r>
        <w:rPr>
          <w:rFonts w:ascii="Times New Roman"/>
          <w:b w:val="false"/>
          <w:i w:val="false"/>
          <w:color w:val="000000"/>
          <w:sz w:val="28"/>
        </w:rPr>
        <w:t>
      где</w:t>
      </w:r>
    </w:p>
    <w:bookmarkEnd w:id="163"/>
    <w:bookmarkStart w:name="z173" w:id="164"/>
    <w:p>
      <w:pPr>
        <w:spacing w:after="0"/>
        <w:ind w:left="0"/>
        <w:jc w:val="both"/>
      </w:pPr>
      <w:r>
        <w:rPr>
          <w:rFonts w:ascii="Times New Roman"/>
          <w:b w:val="false"/>
          <w:i w:val="false"/>
          <w:color w:val="000000"/>
          <w:sz w:val="28"/>
        </w:rPr>
        <w:t>
      Vшер – прогнозный общий объем полученной шерсти в квартале отчетного года;</w:t>
      </w:r>
    </w:p>
    <w:bookmarkEnd w:id="164"/>
    <w:bookmarkStart w:name="z174" w:id="165"/>
    <w:p>
      <w:pPr>
        <w:spacing w:after="0"/>
        <w:ind w:left="0"/>
        <w:jc w:val="both"/>
      </w:pPr>
      <w:r>
        <w:rPr>
          <w:rFonts w:ascii="Times New Roman"/>
          <w:b w:val="false"/>
          <w:i w:val="false"/>
          <w:color w:val="000000"/>
          <w:sz w:val="28"/>
        </w:rPr>
        <w:t>
      Кстр овец – прогнозное поголовье овец, которые будут подвержены стрижке в квартале отчетного года;</w:t>
      </w:r>
    </w:p>
    <w:bookmarkEnd w:id="165"/>
    <w:bookmarkStart w:name="z175" w:id="166"/>
    <w:p>
      <w:pPr>
        <w:spacing w:after="0"/>
        <w:ind w:left="0"/>
        <w:jc w:val="both"/>
      </w:pPr>
      <w:r>
        <w:rPr>
          <w:rFonts w:ascii="Times New Roman"/>
          <w:b w:val="false"/>
          <w:i w:val="false"/>
          <w:color w:val="000000"/>
          <w:sz w:val="28"/>
        </w:rPr>
        <w:t>
      N – средний настриг шерсти с одной овцы в соответствующем квартале предыдущего года.</w:t>
      </w:r>
    </w:p>
    <w:bookmarkEnd w:id="166"/>
    <w:bookmarkStart w:name="z176" w:id="167"/>
    <w:p>
      <w:pPr>
        <w:spacing w:after="0"/>
        <w:ind w:left="0"/>
        <w:jc w:val="both"/>
      </w:pPr>
      <w:r>
        <w:rPr>
          <w:rFonts w:ascii="Times New Roman"/>
          <w:b w:val="false"/>
          <w:i w:val="false"/>
          <w:color w:val="000000"/>
          <w:sz w:val="28"/>
        </w:rPr>
        <w:t xml:space="preserve">
      Полученный прогнозный объем распределяется по месяцам отчетного квартала, в соответствии с сезонностью производства, то есть по удельному весу каждого месяца в квартальном объеме в предыдущем году. </w:t>
      </w:r>
    </w:p>
    <w:bookmarkEnd w:id="167"/>
    <w:bookmarkStart w:name="z177" w:id="168"/>
    <w:p>
      <w:pPr>
        <w:spacing w:after="0"/>
        <w:ind w:left="0"/>
        <w:jc w:val="both"/>
      </w:pPr>
      <w:r>
        <w:rPr>
          <w:rFonts w:ascii="Times New Roman"/>
          <w:b w:val="false"/>
          <w:i w:val="false"/>
          <w:color w:val="000000"/>
          <w:sz w:val="28"/>
        </w:rPr>
        <w:t>
      В июне после получения новых данных выборочного общегосударственного статистического наблюдения за второй квартал текущего года, рассчитывается уточненный объем производства овечьей шерсти во втором полугодии текущего года с применением обновленных данных по среднему настригу шерсти с одной овцы и доле овец, подверженных стрижке. Разница между прогнозным и уточненным объемами корректируется июнем.</w:t>
      </w:r>
    </w:p>
    <w:bookmarkEnd w:id="168"/>
    <w:bookmarkStart w:name="z178" w:id="169"/>
    <w:p>
      <w:pPr>
        <w:spacing w:after="0"/>
        <w:ind w:left="0"/>
        <w:jc w:val="both"/>
      </w:pPr>
      <w:r>
        <w:rPr>
          <w:rFonts w:ascii="Times New Roman"/>
          <w:b w:val="false"/>
          <w:i w:val="false"/>
          <w:color w:val="000000"/>
          <w:sz w:val="28"/>
        </w:rPr>
        <w:t>
      Аналогично делается расчет на третий квартал отчетного года. Разница между прогнозным и уточненным объемами третьего квартала корректируется сентябрем.</w:t>
      </w:r>
    </w:p>
    <w:bookmarkEnd w:id="169"/>
    <w:bookmarkStart w:name="z179" w:id="170"/>
    <w:p>
      <w:pPr>
        <w:spacing w:after="0"/>
        <w:ind w:left="0"/>
        <w:jc w:val="both"/>
      </w:pPr>
      <w:r>
        <w:rPr>
          <w:rFonts w:ascii="Times New Roman"/>
          <w:b w:val="false"/>
          <w:i w:val="false"/>
          <w:color w:val="000000"/>
          <w:sz w:val="28"/>
        </w:rPr>
        <w:t>
      29. Общее производство всех видов шерсти по мелким индивидуальным предпринимателям, крестьянским или фермерским хозяйствам и хозяйствам населения за год определяется как сумма ежемесячных объемов полученной овечьей шерсти с подключением годовых объемов настрига следующих видов шерсти: козьей и верблюжьей.</w:t>
      </w:r>
    </w:p>
    <w:bookmarkEnd w:id="170"/>
    <w:bookmarkStart w:name="z180" w:id="171"/>
    <w:p>
      <w:pPr>
        <w:spacing w:after="0"/>
        <w:ind w:left="0"/>
        <w:jc w:val="both"/>
      </w:pPr>
      <w:r>
        <w:rPr>
          <w:rFonts w:ascii="Times New Roman"/>
          <w:b w:val="false"/>
          <w:i w:val="false"/>
          <w:color w:val="000000"/>
          <w:sz w:val="28"/>
        </w:rPr>
        <w:t xml:space="preserve">
      Для расчета годового объема настриженной козьей и верблюжьей шерсти используются данные выборочного общегосударственного статистического наблюдения (кроме городов республиканского значения). </w:t>
      </w:r>
    </w:p>
    <w:bookmarkEnd w:id="171"/>
    <w:bookmarkStart w:name="z181" w:id="172"/>
    <w:p>
      <w:pPr>
        <w:spacing w:after="0"/>
        <w:ind w:left="0"/>
        <w:jc w:val="left"/>
      </w:pPr>
      <w:r>
        <w:rPr>
          <w:rFonts w:ascii="Times New Roman"/>
          <w:b/>
          <w:i w:val="false"/>
          <w:color w:val="000000"/>
        </w:rPr>
        <w:t xml:space="preserve"> Параграф 5. Определение количества полученных шкур</w:t>
      </w:r>
    </w:p>
    <w:bookmarkEnd w:id="172"/>
    <w:bookmarkStart w:name="z182" w:id="173"/>
    <w:p>
      <w:pPr>
        <w:spacing w:after="0"/>
        <w:ind w:left="0"/>
        <w:jc w:val="both"/>
      </w:pPr>
      <w:r>
        <w:rPr>
          <w:rFonts w:ascii="Times New Roman"/>
          <w:b w:val="false"/>
          <w:i w:val="false"/>
          <w:color w:val="000000"/>
          <w:sz w:val="28"/>
        </w:rPr>
        <w:t>
      30. В зависимости от массы шкуры делят на две группы: крупные и мелкие. При расчете количества полученных шкур по мелким индивидуальным предпринимателям, крестьянским или фермерским хозяйствам и хозяйствам населения к крупным относят шкуры взрослого поголовья лошадей, крупного рогатого скота, оленей, верблюдов. Шкуры овец и коз относят к мелким. Кроме крупных и мелких шкур в статистике животноводства отдельно учитывают шкурки смушковых ягнят, к которым относятся шкурки каракульских, метисных и смушковых пород овец, полученные от неродившихся ягнят и родившихся, забитых в возрасте до трех дней от рождения.</w:t>
      </w:r>
    </w:p>
    <w:bookmarkEnd w:id="173"/>
    <w:bookmarkStart w:name="z183" w:id="174"/>
    <w:p>
      <w:pPr>
        <w:spacing w:after="0"/>
        <w:ind w:left="0"/>
        <w:jc w:val="both"/>
      </w:pPr>
      <w:r>
        <w:rPr>
          <w:rFonts w:ascii="Times New Roman"/>
          <w:b w:val="false"/>
          <w:i w:val="false"/>
          <w:color w:val="000000"/>
          <w:sz w:val="28"/>
        </w:rPr>
        <w:t>
      31. Количество полученных шкур определяется одновременно с расчетом численности убойного контингента скота. Текущий расчет по мелким индивидуальным предпринимателям, крестьянским или фермерским хозяйствам и хозяйствам населения в начале года с формирования прогнозных данных о производстве шкур в первом квартале текущего года. Прогнозное количество шкур рассчитывается умножением прогнозного количества голов сельскохозяйственных животных, предназначенных для забоя или реализации на убой в первом квартале, на коэффициент выхода шкур от убойного поголовья в соответствующем квартале прошлого года.</w:t>
      </w:r>
    </w:p>
    <w:bookmarkEnd w:id="174"/>
    <w:bookmarkStart w:name="z184" w:id="175"/>
    <w:p>
      <w:pPr>
        <w:spacing w:after="0"/>
        <w:ind w:left="0"/>
        <w:jc w:val="both"/>
      </w:pPr>
      <w:r>
        <w:rPr>
          <w:rFonts w:ascii="Times New Roman"/>
          <w:b w:val="false"/>
          <w:i w:val="false"/>
          <w:color w:val="000000"/>
          <w:sz w:val="28"/>
        </w:rPr>
        <w:t>
      Расчет количества голов, предназначенных для забоя или реализации на убой в первом квартале текущего года, описан в пункте 12 настоящей Методики. Коэффициент выхода шкур от убойного поголовья определяется делением количества полученных шкур на общее поголовье соответствующего вида скота, забитого на мясо, по данным выборочного общегосударственного статистического наблюдения по мелким индивидуальным предпринимателям, крестьянским или фермерским хозяйствам и хозяйствам населения за соответствующий квартал предыдущего года, и выражается в процентах. Для расчета коэффициента выхода крупных шкур используется суммарное поголовье забитого крупного рогатого скота, лошадей, верблюдов и маралов, для расчета коэффициента выхода мелких шкур и шкурок смушковых ягнят используется поголовье забитых овец и коз.</w:t>
      </w:r>
    </w:p>
    <w:bookmarkEnd w:id="175"/>
    <w:bookmarkStart w:name="z185" w:id="176"/>
    <w:p>
      <w:pPr>
        <w:spacing w:after="0"/>
        <w:ind w:left="0"/>
        <w:jc w:val="both"/>
      </w:pPr>
      <w:r>
        <w:rPr>
          <w:rFonts w:ascii="Times New Roman"/>
          <w:b w:val="false"/>
          <w:i w:val="false"/>
          <w:color w:val="000000"/>
          <w:sz w:val="28"/>
        </w:rPr>
        <w:t>
      Полученный прогнозный объем распределяется по месяцам отчетного квартала, в соответствии с сезонностью забоя соответствующих видов скота в предыдущем году.</w:t>
      </w:r>
    </w:p>
    <w:bookmarkEnd w:id="176"/>
    <w:bookmarkStart w:name="z186" w:id="177"/>
    <w:p>
      <w:pPr>
        <w:spacing w:after="0"/>
        <w:ind w:left="0"/>
        <w:jc w:val="both"/>
      </w:pPr>
      <w:r>
        <w:rPr>
          <w:rFonts w:ascii="Times New Roman"/>
          <w:b w:val="false"/>
          <w:i w:val="false"/>
          <w:color w:val="000000"/>
          <w:sz w:val="28"/>
        </w:rPr>
        <w:t>
      В марте после получения новых данных выборочного общегосударственного статистического наблюдения за первый квартал текущего года, рассчитывается уточненный объем производства шкур в первом квартале текущего года с применением обновленных данных по коэффициенту выхода шкур и забитому поголовью. Разница между прогнозным и уточненным объемами корректируется мартом.</w:t>
      </w:r>
    </w:p>
    <w:bookmarkEnd w:id="177"/>
    <w:bookmarkStart w:name="z187" w:id="178"/>
    <w:p>
      <w:pPr>
        <w:spacing w:after="0"/>
        <w:ind w:left="0"/>
        <w:jc w:val="both"/>
      </w:pPr>
      <w:r>
        <w:rPr>
          <w:rFonts w:ascii="Times New Roman"/>
          <w:b w:val="false"/>
          <w:i w:val="false"/>
          <w:color w:val="000000"/>
          <w:sz w:val="28"/>
        </w:rPr>
        <w:t>
      Аналогично делается расчет на остальные кварталы отчетного года. Разница между прогнозным и уточненным объемами второго квартала корректируется июнем, третьего – сентябрем, четвертого – декабрем.</w:t>
      </w:r>
    </w:p>
    <w:bookmarkEnd w:id="178"/>
    <w:bookmarkStart w:name="z188" w:id="179"/>
    <w:p>
      <w:pPr>
        <w:spacing w:after="0"/>
        <w:ind w:left="0"/>
        <w:jc w:val="both"/>
      </w:pPr>
      <w:r>
        <w:rPr>
          <w:rFonts w:ascii="Times New Roman"/>
          <w:b w:val="false"/>
          <w:i w:val="false"/>
          <w:color w:val="000000"/>
          <w:sz w:val="28"/>
        </w:rPr>
        <w:t>
      32. Годовое производство шкур по мелким индивидуальным предпринимателям, крестьянским или фермерским хозяйствам и хозяйствам населения определяется как сумма количества шкур, рассчитанных за каждый месяц.</w:t>
      </w:r>
    </w:p>
    <w:bookmarkEnd w:id="179"/>
    <w:bookmarkStart w:name="z189" w:id="180"/>
    <w:p>
      <w:pPr>
        <w:spacing w:after="0"/>
        <w:ind w:left="0"/>
        <w:jc w:val="left"/>
      </w:pPr>
      <w:r>
        <w:rPr>
          <w:rFonts w:ascii="Times New Roman"/>
          <w:b/>
          <w:i w:val="false"/>
          <w:color w:val="000000"/>
        </w:rPr>
        <w:t xml:space="preserve"> Параграф 6. Определение объемов производства продукции пчеловодства</w:t>
      </w:r>
    </w:p>
    <w:bookmarkEnd w:id="180"/>
    <w:bookmarkStart w:name="z190" w:id="181"/>
    <w:p>
      <w:pPr>
        <w:spacing w:after="0"/>
        <w:ind w:left="0"/>
        <w:jc w:val="both"/>
      </w:pPr>
      <w:r>
        <w:rPr>
          <w:rFonts w:ascii="Times New Roman"/>
          <w:b w:val="false"/>
          <w:i w:val="false"/>
          <w:color w:val="000000"/>
          <w:sz w:val="28"/>
        </w:rPr>
        <w:t>
      33. Годовой объем полученного меда определяется агрегированием данных о производстве меда в каждой категории сельхозпроизводителей.</w:t>
      </w:r>
    </w:p>
    <w:bookmarkEnd w:id="181"/>
    <w:bookmarkStart w:name="z191" w:id="182"/>
    <w:p>
      <w:pPr>
        <w:spacing w:after="0"/>
        <w:ind w:left="0"/>
        <w:jc w:val="both"/>
      </w:pPr>
      <w:r>
        <w:rPr>
          <w:rFonts w:ascii="Times New Roman"/>
          <w:b w:val="false"/>
          <w:i w:val="false"/>
          <w:color w:val="000000"/>
          <w:sz w:val="28"/>
        </w:rPr>
        <w:t xml:space="preserve">
      По мелким индивидуальным предпринимателям, крестьянским или фермерским хозяйствам и хозяйствам населения для расчета годового объема полученного меда используются данные выборочного общегосударственного статистического наблюдения (кроме городов республиканского значения). </w:t>
      </w:r>
    </w:p>
    <w:bookmarkEnd w:id="182"/>
    <w:bookmarkStart w:name="z192" w:id="183"/>
    <w:p>
      <w:pPr>
        <w:spacing w:after="0"/>
        <w:ind w:left="0"/>
        <w:jc w:val="left"/>
      </w:pPr>
      <w:r>
        <w:rPr>
          <w:rFonts w:ascii="Times New Roman"/>
          <w:b/>
          <w:i w:val="false"/>
          <w:color w:val="000000"/>
        </w:rPr>
        <w:t xml:space="preserve"> Глава 5. Формирование показателей животноводства по мелким индивидуальным предпринимателям, крестьянским или фермерским хозяйствам и хозяйствам населения в городах республиканского значения.</w:t>
      </w:r>
    </w:p>
    <w:bookmarkEnd w:id="183"/>
    <w:bookmarkStart w:name="z193" w:id="184"/>
    <w:p>
      <w:pPr>
        <w:spacing w:after="0"/>
        <w:ind w:left="0"/>
        <w:jc w:val="both"/>
      </w:pPr>
      <w:r>
        <w:rPr>
          <w:rFonts w:ascii="Times New Roman"/>
          <w:b w:val="false"/>
          <w:i w:val="false"/>
          <w:color w:val="000000"/>
          <w:sz w:val="28"/>
        </w:rPr>
        <w:t>
      34. Численность основных видов скота и птицы на 1 число каждого месяца и на начало года по мелким индивидуальным предпринимателям, крестьянским или фермерским хозяйствам и хозяйствам населения определяется по административным данным (информацинонной системы идентификации сельскохозяйственных животных) и базы сельскохозяйственной переписи.</w:t>
      </w:r>
    </w:p>
    <w:bookmarkEnd w:id="184"/>
    <w:bookmarkStart w:name="z194" w:id="185"/>
    <w:p>
      <w:pPr>
        <w:spacing w:after="0"/>
        <w:ind w:left="0"/>
        <w:jc w:val="both"/>
      </w:pPr>
      <w:r>
        <w:rPr>
          <w:rFonts w:ascii="Times New Roman"/>
          <w:b w:val="false"/>
          <w:i w:val="false"/>
          <w:color w:val="000000"/>
          <w:sz w:val="28"/>
        </w:rPr>
        <w:t>
      35. По мелким индивидуальным предпринимателям, крестьянским или фермерским хозяйствам и хозяйствам населения в городах республиканского значения применяются средние показатели продуктивности животноводства приграничных районов других областей при расчете следующих показателей:</w:t>
      </w:r>
    </w:p>
    <w:bookmarkEnd w:id="185"/>
    <w:bookmarkStart w:name="z195" w:id="186"/>
    <w:p>
      <w:pPr>
        <w:spacing w:after="0"/>
        <w:ind w:left="0"/>
        <w:jc w:val="both"/>
      </w:pPr>
      <w:r>
        <w:rPr>
          <w:rFonts w:ascii="Times New Roman"/>
          <w:b w:val="false"/>
          <w:i w:val="false"/>
          <w:color w:val="000000"/>
          <w:sz w:val="28"/>
        </w:rPr>
        <w:t>
      1) среднего живого веса одной головы скота и птицы, забитых или проданных на убой;</w:t>
      </w:r>
    </w:p>
    <w:bookmarkEnd w:id="186"/>
    <w:bookmarkStart w:name="z196" w:id="187"/>
    <w:p>
      <w:pPr>
        <w:spacing w:after="0"/>
        <w:ind w:left="0"/>
        <w:jc w:val="both"/>
      </w:pPr>
      <w:r>
        <w:rPr>
          <w:rFonts w:ascii="Times New Roman"/>
          <w:b w:val="false"/>
          <w:i w:val="false"/>
          <w:color w:val="000000"/>
          <w:sz w:val="28"/>
        </w:rPr>
        <w:t>
      2) среднего удоя молока от одной коровы молочного/молочно-мясного стада;</w:t>
      </w:r>
    </w:p>
    <w:bookmarkEnd w:id="187"/>
    <w:bookmarkStart w:name="z197" w:id="188"/>
    <w:p>
      <w:pPr>
        <w:spacing w:after="0"/>
        <w:ind w:left="0"/>
        <w:jc w:val="both"/>
      </w:pPr>
      <w:r>
        <w:rPr>
          <w:rFonts w:ascii="Times New Roman"/>
          <w:b w:val="false"/>
          <w:i w:val="false"/>
          <w:color w:val="000000"/>
          <w:sz w:val="28"/>
        </w:rPr>
        <w:t>
      3) среднего яйценоскости одной курицы-несушки;</w:t>
      </w:r>
    </w:p>
    <w:bookmarkEnd w:id="188"/>
    <w:bookmarkStart w:name="z198" w:id="189"/>
    <w:p>
      <w:pPr>
        <w:spacing w:after="0"/>
        <w:ind w:left="0"/>
        <w:jc w:val="both"/>
      </w:pPr>
      <w:r>
        <w:rPr>
          <w:rFonts w:ascii="Times New Roman"/>
          <w:b w:val="false"/>
          <w:i w:val="false"/>
          <w:color w:val="000000"/>
          <w:sz w:val="28"/>
        </w:rPr>
        <w:t>
      4) среднего настрига шерсти с одной овцы.</w:t>
      </w:r>
    </w:p>
    <w:bookmarkEnd w:id="189"/>
    <w:bookmarkStart w:name="z199" w:id="190"/>
    <w:p>
      <w:pPr>
        <w:spacing w:after="0"/>
        <w:ind w:left="0"/>
        <w:jc w:val="both"/>
      </w:pPr>
      <w:r>
        <w:rPr>
          <w:rFonts w:ascii="Times New Roman"/>
          <w:b w:val="false"/>
          <w:i w:val="false"/>
          <w:color w:val="000000"/>
          <w:sz w:val="28"/>
        </w:rPr>
        <w:t>
      Расчет прогнозного среднего поголовья дойных коров молочного/молочно-мясного стада осуществляется по формуле:</w:t>
      </w:r>
    </w:p>
    <w:bookmarkEnd w:id="190"/>
    <w:bookmarkStart w:name="z200" w:id="191"/>
    <w:p>
      <w:pPr>
        <w:spacing w:after="0"/>
        <w:ind w:left="0"/>
        <w:jc w:val="both"/>
      </w:pPr>
      <w:r>
        <w:rPr>
          <w:rFonts w:ascii="Times New Roman"/>
          <w:b w:val="false"/>
          <w:i w:val="false"/>
          <w:color w:val="000000"/>
          <w:sz w:val="28"/>
        </w:rPr>
        <w:t>
      Vсред.пог = Ккоров * Pсред.процент% (12)</w:t>
      </w:r>
    </w:p>
    <w:bookmarkEnd w:id="191"/>
    <w:bookmarkStart w:name="z201" w:id="192"/>
    <w:p>
      <w:pPr>
        <w:spacing w:after="0"/>
        <w:ind w:left="0"/>
        <w:jc w:val="both"/>
      </w:pPr>
      <w:r>
        <w:rPr>
          <w:rFonts w:ascii="Times New Roman"/>
          <w:b w:val="false"/>
          <w:i w:val="false"/>
          <w:color w:val="000000"/>
          <w:sz w:val="28"/>
        </w:rPr>
        <w:t>
      где</w:t>
      </w:r>
    </w:p>
    <w:bookmarkEnd w:id="192"/>
    <w:bookmarkStart w:name="z202" w:id="193"/>
    <w:p>
      <w:pPr>
        <w:spacing w:after="0"/>
        <w:ind w:left="0"/>
        <w:jc w:val="both"/>
      </w:pPr>
      <w:r>
        <w:rPr>
          <w:rFonts w:ascii="Times New Roman"/>
          <w:b w:val="false"/>
          <w:i w:val="false"/>
          <w:color w:val="000000"/>
          <w:sz w:val="28"/>
        </w:rPr>
        <w:t>
      Vсред.пог. – прогнозного среднего поголовья дойных коров молочного/молочно-мясного стада;</w:t>
      </w:r>
    </w:p>
    <w:bookmarkEnd w:id="193"/>
    <w:bookmarkStart w:name="z203" w:id="194"/>
    <w:p>
      <w:pPr>
        <w:spacing w:after="0"/>
        <w:ind w:left="0"/>
        <w:jc w:val="both"/>
      </w:pPr>
      <w:r>
        <w:rPr>
          <w:rFonts w:ascii="Times New Roman"/>
          <w:b w:val="false"/>
          <w:i w:val="false"/>
          <w:color w:val="000000"/>
          <w:sz w:val="28"/>
        </w:rPr>
        <w:t>
      Ккоров – количество поголовья коров на начало отчетного периода;</w:t>
      </w:r>
    </w:p>
    <w:bookmarkEnd w:id="194"/>
    <w:bookmarkStart w:name="z204" w:id="195"/>
    <w:p>
      <w:pPr>
        <w:spacing w:after="0"/>
        <w:ind w:left="0"/>
        <w:jc w:val="both"/>
      </w:pPr>
      <w:r>
        <w:rPr>
          <w:rFonts w:ascii="Times New Roman"/>
          <w:b w:val="false"/>
          <w:i w:val="false"/>
          <w:color w:val="000000"/>
          <w:sz w:val="28"/>
        </w:rPr>
        <w:t>
      Pсред.процент% – средний процент поголовья дойных коров молочного/молочно-мясного стада.</w:t>
      </w:r>
    </w:p>
    <w:bookmarkEnd w:id="195"/>
    <w:bookmarkStart w:name="z205" w:id="196"/>
    <w:p>
      <w:pPr>
        <w:spacing w:after="0"/>
        <w:ind w:left="0"/>
        <w:jc w:val="both"/>
      </w:pPr>
      <w:r>
        <w:rPr>
          <w:rFonts w:ascii="Times New Roman"/>
          <w:b w:val="false"/>
          <w:i w:val="false"/>
          <w:color w:val="000000"/>
          <w:sz w:val="28"/>
        </w:rPr>
        <w:t>
      Средний процент поголовья дойных коров молочного/молочно-мясного стада для городов республиканского значения составляет 60% .</w:t>
      </w:r>
    </w:p>
    <w:bookmarkEnd w:id="196"/>
    <w:bookmarkStart w:name="z206" w:id="197"/>
    <w:p>
      <w:pPr>
        <w:spacing w:after="0"/>
        <w:ind w:left="0"/>
        <w:jc w:val="both"/>
      </w:pPr>
      <w:r>
        <w:rPr>
          <w:rFonts w:ascii="Times New Roman"/>
          <w:b w:val="false"/>
          <w:i w:val="false"/>
          <w:color w:val="000000"/>
          <w:sz w:val="28"/>
        </w:rPr>
        <w:t>
      Расчет прогнозного среднего поголовья кур-несушек осуществляется по формуле:</w:t>
      </w:r>
    </w:p>
    <w:bookmarkEnd w:id="197"/>
    <w:bookmarkStart w:name="z207" w:id="198"/>
    <w:p>
      <w:pPr>
        <w:spacing w:after="0"/>
        <w:ind w:left="0"/>
        <w:jc w:val="both"/>
      </w:pPr>
      <w:r>
        <w:rPr>
          <w:rFonts w:ascii="Times New Roman"/>
          <w:b w:val="false"/>
          <w:i w:val="false"/>
          <w:color w:val="000000"/>
          <w:sz w:val="28"/>
        </w:rPr>
        <w:t>
      Vсред.пог = Ккуры * Pсред.процент% (13)</w:t>
      </w:r>
    </w:p>
    <w:bookmarkEnd w:id="198"/>
    <w:bookmarkStart w:name="z208" w:id="199"/>
    <w:p>
      <w:pPr>
        <w:spacing w:after="0"/>
        <w:ind w:left="0"/>
        <w:jc w:val="both"/>
      </w:pPr>
      <w:r>
        <w:rPr>
          <w:rFonts w:ascii="Times New Roman"/>
          <w:b w:val="false"/>
          <w:i w:val="false"/>
          <w:color w:val="000000"/>
          <w:sz w:val="28"/>
        </w:rPr>
        <w:t>
      где</w:t>
      </w:r>
    </w:p>
    <w:bookmarkEnd w:id="199"/>
    <w:bookmarkStart w:name="z209" w:id="200"/>
    <w:p>
      <w:pPr>
        <w:spacing w:after="0"/>
        <w:ind w:left="0"/>
        <w:jc w:val="both"/>
      </w:pPr>
      <w:r>
        <w:rPr>
          <w:rFonts w:ascii="Times New Roman"/>
          <w:b w:val="false"/>
          <w:i w:val="false"/>
          <w:color w:val="000000"/>
          <w:sz w:val="28"/>
        </w:rPr>
        <w:t>
      Vсред.пог. – прогнозного среднего поголовья кур-несушек;</w:t>
      </w:r>
    </w:p>
    <w:bookmarkEnd w:id="200"/>
    <w:bookmarkStart w:name="z210" w:id="201"/>
    <w:p>
      <w:pPr>
        <w:spacing w:after="0"/>
        <w:ind w:left="0"/>
        <w:jc w:val="both"/>
      </w:pPr>
      <w:r>
        <w:rPr>
          <w:rFonts w:ascii="Times New Roman"/>
          <w:b w:val="false"/>
          <w:i w:val="false"/>
          <w:color w:val="000000"/>
          <w:sz w:val="28"/>
        </w:rPr>
        <w:t>
      Ккоров – количество поголовья кур на начало отчетного периода;</w:t>
      </w:r>
    </w:p>
    <w:bookmarkEnd w:id="201"/>
    <w:bookmarkStart w:name="z211" w:id="202"/>
    <w:p>
      <w:pPr>
        <w:spacing w:after="0"/>
        <w:ind w:left="0"/>
        <w:jc w:val="both"/>
      </w:pPr>
      <w:r>
        <w:rPr>
          <w:rFonts w:ascii="Times New Roman"/>
          <w:b w:val="false"/>
          <w:i w:val="false"/>
          <w:color w:val="000000"/>
          <w:sz w:val="28"/>
        </w:rPr>
        <w:t>
      Pсред.процент% – средний процент среднего поголовья кур-несушек.</w:t>
      </w:r>
    </w:p>
    <w:bookmarkEnd w:id="202"/>
    <w:bookmarkStart w:name="z212" w:id="203"/>
    <w:p>
      <w:pPr>
        <w:spacing w:after="0"/>
        <w:ind w:left="0"/>
        <w:jc w:val="both"/>
      </w:pPr>
      <w:r>
        <w:rPr>
          <w:rFonts w:ascii="Times New Roman"/>
          <w:b w:val="false"/>
          <w:i w:val="false"/>
          <w:color w:val="000000"/>
          <w:sz w:val="28"/>
        </w:rPr>
        <w:t>
      Средний процент среднего поголовья кур-несушек для городов республиканского значения составляет 50% .</w:t>
      </w:r>
    </w:p>
    <w:bookmarkEnd w:id="203"/>
    <w:bookmarkStart w:name="z213" w:id="204"/>
    <w:p>
      <w:pPr>
        <w:spacing w:after="0"/>
        <w:ind w:left="0"/>
        <w:jc w:val="both"/>
      </w:pPr>
      <w:r>
        <w:rPr>
          <w:rFonts w:ascii="Times New Roman"/>
          <w:b w:val="false"/>
          <w:i w:val="false"/>
          <w:color w:val="000000"/>
          <w:sz w:val="28"/>
        </w:rPr>
        <w:t>
      Расчет прогнозного поголовья овец, предназначенных для стрижки осуществляется по формуле:</w:t>
      </w:r>
    </w:p>
    <w:bookmarkEnd w:id="204"/>
    <w:bookmarkStart w:name="z214" w:id="205"/>
    <w:p>
      <w:pPr>
        <w:spacing w:after="0"/>
        <w:ind w:left="0"/>
        <w:jc w:val="both"/>
      </w:pPr>
      <w:r>
        <w:rPr>
          <w:rFonts w:ascii="Times New Roman"/>
          <w:b w:val="false"/>
          <w:i w:val="false"/>
          <w:color w:val="000000"/>
          <w:sz w:val="28"/>
        </w:rPr>
        <w:t>
      Vсред.пог = Ковцы * Pсред.процент% (14)</w:t>
      </w:r>
    </w:p>
    <w:bookmarkEnd w:id="205"/>
    <w:bookmarkStart w:name="z215" w:id="206"/>
    <w:p>
      <w:pPr>
        <w:spacing w:after="0"/>
        <w:ind w:left="0"/>
        <w:jc w:val="both"/>
      </w:pPr>
      <w:r>
        <w:rPr>
          <w:rFonts w:ascii="Times New Roman"/>
          <w:b w:val="false"/>
          <w:i w:val="false"/>
          <w:color w:val="000000"/>
          <w:sz w:val="28"/>
        </w:rPr>
        <w:t>
      где</w:t>
      </w:r>
    </w:p>
    <w:bookmarkEnd w:id="206"/>
    <w:bookmarkStart w:name="z216" w:id="207"/>
    <w:p>
      <w:pPr>
        <w:spacing w:after="0"/>
        <w:ind w:left="0"/>
        <w:jc w:val="both"/>
      </w:pPr>
      <w:r>
        <w:rPr>
          <w:rFonts w:ascii="Times New Roman"/>
          <w:b w:val="false"/>
          <w:i w:val="false"/>
          <w:color w:val="000000"/>
          <w:sz w:val="28"/>
        </w:rPr>
        <w:t>
      Vсред.пог. – прогнозного поголовья овец, предназначенных для стрижки;</w:t>
      </w:r>
    </w:p>
    <w:bookmarkEnd w:id="207"/>
    <w:bookmarkStart w:name="z217" w:id="208"/>
    <w:p>
      <w:pPr>
        <w:spacing w:after="0"/>
        <w:ind w:left="0"/>
        <w:jc w:val="both"/>
      </w:pPr>
      <w:r>
        <w:rPr>
          <w:rFonts w:ascii="Times New Roman"/>
          <w:b w:val="false"/>
          <w:i w:val="false"/>
          <w:color w:val="000000"/>
          <w:sz w:val="28"/>
        </w:rPr>
        <w:t>
      Ковцы – количество поголовья овец на начало отчетного периода;</w:t>
      </w:r>
    </w:p>
    <w:bookmarkEnd w:id="208"/>
    <w:bookmarkStart w:name="z218" w:id="209"/>
    <w:p>
      <w:pPr>
        <w:spacing w:after="0"/>
        <w:ind w:left="0"/>
        <w:jc w:val="both"/>
      </w:pPr>
      <w:r>
        <w:rPr>
          <w:rFonts w:ascii="Times New Roman"/>
          <w:b w:val="false"/>
          <w:i w:val="false"/>
          <w:color w:val="000000"/>
          <w:sz w:val="28"/>
        </w:rPr>
        <w:t>
      Pсред.процент% – средний процент поголовья овец, предназначенных для стрижки.</w:t>
      </w:r>
    </w:p>
    <w:bookmarkEnd w:id="209"/>
    <w:bookmarkStart w:name="z219" w:id="210"/>
    <w:p>
      <w:pPr>
        <w:spacing w:after="0"/>
        <w:ind w:left="0"/>
        <w:jc w:val="both"/>
      </w:pPr>
      <w:r>
        <w:rPr>
          <w:rFonts w:ascii="Times New Roman"/>
          <w:b w:val="false"/>
          <w:i w:val="false"/>
          <w:color w:val="000000"/>
          <w:sz w:val="28"/>
        </w:rPr>
        <w:t>
      Средний процент поголовья овец, предназначенных для стрижки для городов республиканского значения составляет 80% .</w:t>
      </w:r>
    </w:p>
    <w:bookmarkEnd w:id="210"/>
    <w:bookmarkStart w:name="z220" w:id="211"/>
    <w:p>
      <w:pPr>
        <w:spacing w:after="0"/>
        <w:ind w:left="0"/>
        <w:jc w:val="both"/>
      </w:pPr>
      <w:r>
        <w:rPr>
          <w:rFonts w:ascii="Times New Roman"/>
          <w:b w:val="false"/>
          <w:i w:val="false"/>
          <w:color w:val="000000"/>
          <w:sz w:val="28"/>
        </w:rPr>
        <w:t>
      Объем надоенного овечьего, козьего, кобыльего и верблюжьего молока; объем полученных утиных, гусиных, перепелиных и следующих видов яиц (яйца цесарок, индеек, страусов); объем настриженной козьей и верблюжьей шерсти; объем полученного меда рассчитывается только по административным данным (при наличии).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22" w:id="212"/>
    <w:p>
      <w:pPr>
        <w:spacing w:after="0"/>
        <w:ind w:left="0"/>
        <w:jc w:val="left"/>
      </w:pPr>
      <w:r>
        <w:rPr>
          <w:rFonts w:ascii="Times New Roman"/>
          <w:b/>
          <w:i w:val="false"/>
          <w:color w:val="000000"/>
        </w:rPr>
        <w:t xml:space="preserve"> Пример схемы расчета ежемесячных объемов производства</w:t>
      </w:r>
      <w:r>
        <w:br/>
      </w:r>
      <w:r>
        <w:rPr>
          <w:rFonts w:ascii="Times New Roman"/>
          <w:b/>
          <w:i w:val="false"/>
          <w:color w:val="000000"/>
        </w:rPr>
        <w:t>мяса крупного рогатого скота в живом весе в хозяйствах населения</w:t>
      </w:r>
    </w:p>
    <w:bookmarkEnd w:id="212"/>
    <w:bookmarkStart w:name="z223"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25" w:id="214"/>
    <w:p>
      <w:pPr>
        <w:spacing w:after="0"/>
        <w:ind w:left="0"/>
        <w:jc w:val="left"/>
      </w:pPr>
      <w:r>
        <w:rPr>
          <w:rFonts w:ascii="Times New Roman"/>
          <w:b/>
          <w:i w:val="false"/>
          <w:color w:val="000000"/>
        </w:rPr>
        <w:t xml:space="preserve"> Пример схемы расчета ежемесячных объемов надоенного коровьего молока в хозяйствах населения</w:t>
      </w:r>
    </w:p>
    <w:bookmarkEnd w:id="214"/>
    <w:bookmarkStart w:name="z226" w:id="215"/>
    <w:p>
      <w:pPr>
        <w:spacing w:after="0"/>
        <w:ind w:left="0"/>
        <w:jc w:val="left"/>
      </w:pPr>
      <w:r>
        <w:rPr>
          <w:rFonts w:ascii="Times New Roman"/>
          <w:b/>
          <w:i w:val="false"/>
          <w:color w:val="000000"/>
        </w:rPr>
        <w:t xml:space="preserve"> Данные по коровам молочного стада</w:t>
      </w:r>
      <w:r>
        <w:br/>
      </w:r>
      <w:r>
        <w:rPr>
          <w:rFonts w:ascii="Times New Roman"/>
          <w:b/>
          <w:i w:val="false"/>
          <w:color w:val="000000"/>
        </w:rPr>
        <w:t>Данные по коровам молочно-мясного стада</w:t>
      </w:r>
    </w:p>
    <w:bookmarkEnd w:id="215"/>
    <w:bookmarkStart w:name="z227"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29" w:id="217"/>
    <w:p>
      <w:pPr>
        <w:spacing w:after="0"/>
        <w:ind w:left="0"/>
        <w:jc w:val="left"/>
      </w:pPr>
      <w:r>
        <w:rPr>
          <w:rFonts w:ascii="Times New Roman"/>
          <w:b/>
          <w:i w:val="false"/>
          <w:color w:val="000000"/>
        </w:rPr>
        <w:t xml:space="preserve"> Пример схемы расчета ежемесячного объема коровьего молока, израсходованного</w:t>
      </w:r>
      <w:r>
        <w:br/>
      </w:r>
      <w:r>
        <w:rPr>
          <w:rFonts w:ascii="Times New Roman"/>
          <w:b/>
          <w:i w:val="false"/>
          <w:color w:val="000000"/>
        </w:rPr>
        <w:t>на выпойку телят молочного и молочно-мясного стада в хозяйствах населения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828"/>
        <w:gridCol w:w="828"/>
        <w:gridCol w:w="828"/>
        <w:gridCol w:w="828"/>
        <w:gridCol w:w="1961"/>
        <w:gridCol w:w="1961"/>
        <w:gridCol w:w="1788"/>
        <w:gridCol w:w="1788"/>
        <w:gridCol w:w="1266"/>
      </w:tblGrid>
      <w:tr>
        <w:trPr>
          <w:trHeight w:val="30" w:hRule="atLeast"/>
        </w:trPr>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выкармливаемых телят, голов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молока, израсходованного на выпойку телят, в соответствии с нормами, тонн</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коровьего молока, израсходованного на выпойку телят в отчетном месяце,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 в отчетном месяце (одномесячные телята)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двухмесячные телята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трехмесячные телята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четырехмесячные телята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приплода первого месяца жизни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двухмесячных телят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трехмесячных телят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четырех-месячных телят</w:t>
            </w:r>
          </w:p>
        </w:tc>
        <w:tc>
          <w:tcPr>
            <w:tcW w:w="0" w:type="auto"/>
            <w:vMerge/>
            <w:tcBorders>
              <w:top w:val="nil"/>
              <w:left w:val="single" w:color="cfcfcf" w:sz="5"/>
              <w:bottom w:val="single" w:color="cfcfcf" w:sz="5"/>
              <w:right w:val="single" w:color="cfcfcf" w:sz="5"/>
            </w:tcBorders>
          </w:tc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гр.1*180кг/ 1000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гр.2*140кг/ 1000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гр.3*90кг/ 1000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гр.4*40кг/ 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гр.5-8</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отчетный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31" w:id="218"/>
    <w:p>
      <w:pPr>
        <w:spacing w:after="0"/>
        <w:ind w:left="0"/>
        <w:jc w:val="left"/>
      </w:pPr>
      <w:r>
        <w:rPr>
          <w:rFonts w:ascii="Times New Roman"/>
          <w:b/>
          <w:i w:val="false"/>
          <w:color w:val="000000"/>
        </w:rPr>
        <w:t xml:space="preserve"> Пример схемы расчета ежемесячного объема коровьего молока,</w:t>
      </w:r>
      <w:r>
        <w:br/>
      </w:r>
      <w:r>
        <w:rPr>
          <w:rFonts w:ascii="Times New Roman"/>
          <w:b/>
          <w:i w:val="false"/>
          <w:color w:val="000000"/>
        </w:rPr>
        <w:t>израсходованного на выпойку поросят в хозяйствах населения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478"/>
        <w:gridCol w:w="1478"/>
        <w:gridCol w:w="3298"/>
        <w:gridCol w:w="3299"/>
        <w:gridCol w:w="2333"/>
      </w:tblGrid>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выкармливаемых поросят,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молока, израсходованного на выпойку поросят, в соответствии с нормами, тонн</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коровьего молока, израсходованного на выпойку поросят в отчетном месяце,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одномесячные поросята (приплод в отчетном месяце)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двухмесячные поросята (приплод в предыдущем месяце)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одномесячные поросята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двухмесячные поросята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гр.1*2,5кг/1000</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гр.2*2,5кг/1000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гр.3-4</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отчетный год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статистических данных</w:t>
            </w:r>
            <w:r>
              <w:br/>
            </w:r>
            <w:r>
              <w:rPr>
                <w:rFonts w:ascii="Times New Roman"/>
                <w:b w:val="false"/>
                <w:i w:val="false"/>
                <w:color w:val="000000"/>
                <w:sz w:val="20"/>
              </w:rPr>
              <w:t>по животноводству</w:t>
            </w:r>
          </w:p>
        </w:tc>
      </w:tr>
    </w:tbl>
    <w:bookmarkStart w:name="z233" w:id="219"/>
    <w:p>
      <w:pPr>
        <w:spacing w:after="0"/>
        <w:ind w:left="0"/>
        <w:jc w:val="left"/>
      </w:pPr>
      <w:r>
        <w:rPr>
          <w:rFonts w:ascii="Times New Roman"/>
          <w:b/>
          <w:i w:val="false"/>
          <w:color w:val="000000"/>
        </w:rPr>
        <w:t xml:space="preserve"> Пример схемы расчета объема товарного производства сырого коровьего молока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596"/>
        <w:gridCol w:w="1555"/>
        <w:gridCol w:w="1555"/>
        <w:gridCol w:w="1555"/>
        <w:gridCol w:w="1556"/>
        <w:gridCol w:w="1770"/>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год</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валового надоя коровьего молока, тонн</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23086,4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132582,1</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коровьего молока, израсходованного на выпойку телят молочного стада, тонн</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коровьего молока, израсходованного на выпойку телят молочно-мясного стада, тонн</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коровьего молока, израсходованного на выпойку поросят, тонн</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Объем товарного производства сырого коровьего молока, тонн</w:t>
            </w:r>
          </w:p>
          <w:bookmarkEnd w:id="220"/>
          <w:p>
            <w:pPr>
              <w:spacing w:after="20"/>
              <w:ind w:left="20"/>
              <w:jc w:val="both"/>
            </w:pPr>
            <w:r>
              <w:rPr>
                <w:rFonts w:ascii="Times New Roman"/>
                <w:b w:val="false"/>
                <w:i w:val="false"/>
                <w:color w:val="000000"/>
                <w:sz w:val="20"/>
              </w:rPr>
              <w:t>
стр.05 = стр.01-стр.02-стр.03-стр.04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