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bcc1" w14:textId="ee2b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ноября 2021 года № 1222. Зарегистрирован в Министерстве юстиции Республики Казахстан 6 декабря 2021 года № 25555. Утратил силу приказом Министра финансов Республики Казахстан от 24 октября 2025 года № 626</w:t>
      </w:r>
    </w:p>
    <w:p>
      <w:pPr>
        <w:spacing w:after="0"/>
        <w:ind w:left="0"/>
        <w:jc w:val="left"/>
      </w:pPr>
      <w:r>
        <w:rPr>
          <w:rFonts w:ascii="Times New Roman"/>
          <w:b w:val="false"/>
          <w:i w:val="false"/>
          <w:color w:val="ff0000"/>
          <w:sz w:val="28"/>
        </w:rPr>
        <w:t xml:space="preserve">      Сноска. Утратил силу приказом Министра финансов РК от 24.10.2025 </w:t>
      </w:r>
      <w:r>
        <w:rPr>
          <w:rFonts w:ascii="Times New Roman"/>
          <w:b w:val="false"/>
          <w:i w:val="false"/>
          <w:color w:val="000000"/>
          <w:sz w:val="28"/>
        </w:rPr>
        <w:t>№ 626</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xml:space="preserve">
      </w:t>
      </w:r>
      <w:r>
        <w:rPr>
          <w:rFonts w:ascii="Times New Roman"/>
          <w:b w:val="false"/>
          <w:i w:val="false"/>
          <w:color w:val="000000"/>
          <w:sz w:val="28"/>
        </w:rPr>
        <w:t>ПРИКАЗЫВАЮ:</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финансов Республики Казахстан, в которые вносятся изменения.</w:t>
      </w:r>
      <w:r>
        <w:br/>
      </w:r>
      <w:r>
        <w:rPr>
          <w:rFonts w:ascii="Times New Roman"/>
          <w:b w:val="false"/>
          <w:i w:val="false"/>
          <w:color w:val="000000"/>
          <w:sz w:val="28"/>
        </w:rPr>
        <w:t xml:space="preserve">
      </w:t>
      </w:r>
      <w:r>
        <w:rPr>
          <w:rFonts w:ascii="Times New Roman"/>
          <w:b w:val="false"/>
          <w:i w:val="false"/>
          <w:color w:val="000000"/>
          <w:sz w:val="28"/>
        </w:rPr>
        <w:t>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r>
        <w:br/>
      </w:r>
      <w:r>
        <w:rPr>
          <w:rFonts w:ascii="Times New Roman"/>
          <w:b w:val="false"/>
          <w:i w:val="false"/>
          <w:color w:val="000000"/>
          <w:sz w:val="28"/>
        </w:rPr>
        <w:t xml:space="preserve">
      </w:t>
      </w:r>
      <w:r>
        <w:rPr>
          <w:rFonts w:ascii="Times New Roman"/>
          <w:b w:val="false"/>
          <w:i w:val="false"/>
          <w:color w:val="000000"/>
          <w:sz w:val="28"/>
        </w:rPr>
        <w:t>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размещение настоящего приказа на интернет-ресурсе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r>
        <w:br/>
      </w:r>
      <w:r>
        <w:rPr>
          <w:rFonts w:ascii="Times New Roman"/>
          <w:b w:val="false"/>
          <w:i w:val="false"/>
          <w:color w:val="000000"/>
          <w:sz w:val="28"/>
        </w:rPr>
        <w:t xml:space="preserve">
      </w:t>
      </w:r>
      <w:r>
        <w:rPr>
          <w:rFonts w:ascii="Times New Roman"/>
          <w:b w:val="false"/>
          <w:i w:val="false"/>
          <w:color w:val="000000"/>
          <w:sz w:val="28"/>
        </w:rPr>
        <w:t>3.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Республики Казахстан Е. Жамаубаев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2021 года № 1222</w:t>
            </w:r>
          </w:p>
        </w:tc>
      </w:tr>
    </w:tbl>
    <w:bookmarkStart w:name="z14" w:id="0"/>
    <w:p>
      <w:pPr>
        <w:spacing w:after="0"/>
        <w:ind w:left="0"/>
        <w:jc w:val="left"/>
      </w:pPr>
      <w:r>
        <w:rPr>
          <w:rFonts w:ascii="Times New Roman"/>
          <w:b/>
          <w:i w:val="false"/>
          <w:color w:val="000000"/>
        </w:rPr>
        <w:t xml:space="preserve"> Перечень некоторых приказов Министерства финансов Республики Казахстан, в которые вносятся изменения </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Заместителя Премьер-Министра Республики Казахстан – Министра финансов Республики Казахстан от 28 апреля 2014 года № 191 "Об утверждении Правил проведения квалификационного экзамена" (зарегистрирован в Реестре государственной регистрации нормативных правовых актов под № 9479):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подпунктом 23-2)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реабилитации и банкротстве"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проведения квалификационного экзамена,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проведения квалификационного экзамена (далее – Правила) разработаны в соответствии с подпунктом 23-2)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реабилитации и банкротстве"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 (далее – Государственная услуга) центральным государственным органом, осуществляющим государственное регулирование в области реабилитации и банкротства.";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"10. При явке на квалификационный экзамен услугополучатель предъявляет для идентификации личности – документ, удостоверяющий его личность, либо электронный документ из сервиса цифровых документов.";</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некоторых приказов Министерства финансов Республики Казахстан, в которые вносятся изменения.</w:t>
      </w:r>
      <w:r>
        <w:br/>
      </w:r>
      <w:r>
        <w:rPr>
          <w:rFonts w:ascii="Times New Roman"/>
          <w:b w:val="false"/>
          <w:i w:val="false"/>
          <w:color w:val="000000"/>
          <w:sz w:val="28"/>
        </w:rPr>
        <w:t xml:space="preserve">
      </w:t>
      </w:r>
      <w:r>
        <w:rPr>
          <w:rFonts w:ascii="Times New Roman"/>
          <w:b w:val="false"/>
          <w:i w:val="false"/>
          <w:color w:val="000000"/>
          <w:sz w:val="28"/>
        </w:rPr>
        <w:t xml:space="preserve">2. В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под № 16508):</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включения (исключения) моделей контрольно-кассовых машин в (из) государственный (государственного) реестр (реестра), утвержденных указанным приказом:</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"5) гарантийное обязательство по технической поддержке модели контрольно-кассовой машины или его нотариально засвидетельствованная копия от завода-изготовителя или от его законного представителя;";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"7) нотариально засвидетельствованная копия сертификата соответствия или иного документа, подтверждающего соответствие установленным техническим требованиям модели контрольно-кассовой машины.";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"10. Решение о включении (отказе во включении) модели контрольно-кассовой машины в государственный реестр принимается услугодателем в течение 10 (десяти) рабочих дней со дня принятия налогового заявления услугополучателя.</w:t>
      </w:r>
      <w:r>
        <w:br/>
      </w:r>
      <w:r>
        <w:rPr>
          <w:rFonts w:ascii="Times New Roman"/>
          <w:b w:val="false"/>
          <w:i w:val="false"/>
          <w:color w:val="000000"/>
          <w:sz w:val="28"/>
        </w:rPr>
        <w:t xml:space="preserve">
      </w:t>
      </w:r>
      <w:r>
        <w:rPr>
          <w:rFonts w:ascii="Times New Roman"/>
          <w:b w:val="false"/>
          <w:i w:val="false"/>
          <w:color w:val="000000"/>
          <w:sz w:val="28"/>
        </w:rPr>
        <w:t>Государственный реестр контрольно-кассовых машин размещается на сайте услугодателя.</w:t>
      </w:r>
      <w:r>
        <w:br/>
      </w:r>
      <w:r>
        <w:rPr>
          <w:rFonts w:ascii="Times New Roman"/>
          <w:b w:val="false"/>
          <w:i w:val="false"/>
          <w:color w:val="000000"/>
          <w:sz w:val="28"/>
        </w:rPr>
        <w:t xml:space="preserve">
      </w:t>
      </w:r>
      <w:r>
        <w:rPr>
          <w:rFonts w:ascii="Times New Roman"/>
          <w:b w:val="false"/>
          <w:i w:val="false"/>
          <w:color w:val="000000"/>
          <w:sz w:val="28"/>
        </w:rPr>
        <w:t>В случае отказа во включении модели контрольно-кассовой машины в государственный реестр услугодатель письменно уведомляет услугополучателя с указанием причин отказа.</w:t>
      </w:r>
      <w:r>
        <w:br/>
      </w:r>
      <w:r>
        <w:rPr>
          <w:rFonts w:ascii="Times New Roman"/>
          <w:b w:val="false"/>
          <w:i w:val="false"/>
          <w:color w:val="000000"/>
          <w:sz w:val="28"/>
        </w:rPr>
        <w:t xml:space="preserve">
      </w:t>
      </w:r>
      <w:r>
        <w:rPr>
          <w:rFonts w:ascii="Times New Roman"/>
          <w:b w:val="false"/>
          <w:i w:val="false"/>
          <w:color w:val="000000"/>
          <w:sz w:val="28"/>
        </w:rPr>
        <w:t xml:space="preserve"> В случае отсутствия сведений необходимых для оказания государственной услуги в соответствии с настоящими Правилами, работник услугодателя в течение 2 (двух) рабочих дней со дня поступления указывает услугополучателю, каким требованиям не соответствует представленный пакет документов и срок приведения его в соответствие.</w:t>
      </w:r>
      <w:r>
        <w:br/>
      </w:r>
      <w:r>
        <w:rPr>
          <w:rFonts w:ascii="Times New Roman"/>
          <w:b w:val="false"/>
          <w:i w:val="false"/>
          <w:color w:val="000000"/>
          <w:sz w:val="28"/>
        </w:rPr>
        <w:t xml:space="preserve">
      </w:t>
      </w:r>
      <w:r>
        <w:rPr>
          <w:rFonts w:ascii="Times New Roman"/>
          <w:b w:val="false"/>
          <w:i w:val="false"/>
          <w:color w:val="000000"/>
          <w:sz w:val="28"/>
        </w:rPr>
        <w:t>Срок приведения в соответствие указанных в уведомлении документов составляет 2 (два) рабочих дня.</w:t>
      </w:r>
      <w:r>
        <w:br/>
      </w:r>
      <w:r>
        <w:rPr>
          <w:rFonts w:ascii="Times New Roman"/>
          <w:b w:val="false"/>
          <w:i w:val="false"/>
          <w:color w:val="000000"/>
          <w:sz w:val="28"/>
        </w:rPr>
        <w:t xml:space="preserve">
      </w:t>
      </w:r>
      <w:r>
        <w:rPr>
          <w:rFonts w:ascii="Times New Roman"/>
          <w:b w:val="false"/>
          <w:i w:val="false"/>
          <w:color w:val="000000"/>
          <w:sz w:val="28"/>
        </w:rPr>
        <w:t>В случае если в течение 2 (двух) рабочих дней со дня получения уведомления услугополучатель не привел его в соответствие с требованиями, услугодатель направляет отказ в дальнейшем рассмотрении заявления.</w:t>
      </w:r>
      <w:r>
        <w:br/>
      </w:r>
      <w:r>
        <w:rPr>
          <w:rFonts w:ascii="Times New Roman"/>
          <w:b w:val="false"/>
          <w:i w:val="false"/>
          <w:color w:val="000000"/>
          <w:sz w:val="28"/>
        </w:rPr>
        <w:t xml:space="preserve">
      </w:t>
      </w:r>
      <w:r>
        <w:rPr>
          <w:rFonts w:ascii="Times New Roman"/>
          <w:b w:val="false"/>
          <w:i w:val="false"/>
          <w:color w:val="000000"/>
          <w:sz w:val="28"/>
        </w:rPr>
        <w:t>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r>
        <w:br/>
      </w:r>
      <w:r>
        <w:rPr>
          <w:rFonts w:ascii="Times New Roman"/>
          <w:b w:val="false"/>
          <w:i w:val="false"/>
          <w:color w:val="000000"/>
          <w:sz w:val="28"/>
        </w:rPr>
        <w:t xml:space="preserve">
      </w:t>
      </w:r>
      <w:r>
        <w:rPr>
          <w:rFonts w:ascii="Times New Roman"/>
          <w:b w:val="false"/>
          <w:i w:val="false"/>
          <w:color w:val="000000"/>
          <w:sz w:val="28"/>
        </w:rPr>
        <w:t>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r>
        <w:br/>
      </w:r>
      <w:r>
        <w:rPr>
          <w:rFonts w:ascii="Times New Roman"/>
          <w:b w:val="false"/>
          <w:i w:val="false"/>
          <w:color w:val="000000"/>
          <w:sz w:val="28"/>
        </w:rPr>
        <w:t xml:space="preserve">
      </w:t>
      </w:r>
      <w:r>
        <w:rPr>
          <w:rFonts w:ascii="Times New Roman"/>
          <w:b w:val="false"/>
          <w:i w:val="false"/>
          <w:color w:val="000000"/>
          <w:sz w:val="28"/>
        </w:rPr>
        <w:t>По результатам заслушивания составляется протокол и услугодатель выдает разрешение либо мотивированный отказ в оказании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При этом в случае ходатайства услугополучателя процедура заслушивания не проводится.</w:t>
      </w:r>
      <w:r>
        <w:br/>
      </w:r>
      <w:r>
        <w:rPr>
          <w:rFonts w:ascii="Times New Roman"/>
          <w:b w:val="false"/>
          <w:i w:val="false"/>
          <w:color w:val="000000"/>
          <w:sz w:val="28"/>
        </w:rPr>
        <w:t xml:space="preserve">
      </w:t>
      </w:r>
      <w:r>
        <w:rPr>
          <w:rFonts w:ascii="Times New Roman"/>
          <w:b w:val="false"/>
          <w:i w:val="false"/>
          <w:color w:val="000000"/>
          <w:sz w:val="28"/>
        </w:rPr>
        <w:t>Результатом оказания государственной услуги является Решение о включении (отказе во включении) модели контрольно-кассовой машины в государственный реестр, оформленное в виде протокола.";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"13. В случаях несогласия с результатами оказания государственной услуги услугополучателем подается жалоба на решение, действий (бездействия) услугодателя по вопросам оказания государственных услуг в соответствии с Законом:</w:t>
      </w:r>
      <w:r>
        <w:br/>
      </w:r>
      <w:r>
        <w:rPr>
          <w:rFonts w:ascii="Times New Roman"/>
          <w:b w:val="false"/>
          <w:i w:val="false"/>
          <w:color w:val="000000"/>
          <w:sz w:val="28"/>
        </w:rPr>
        <w:t xml:space="preserve">
      </w:t>
      </w:r>
      <w:r>
        <w:rPr>
          <w:rFonts w:ascii="Times New Roman"/>
          <w:b w:val="false"/>
          <w:i w:val="false"/>
          <w:color w:val="000000"/>
          <w:sz w:val="28"/>
        </w:rPr>
        <w:t>на имя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на имя руководителя уполномоченного органа, осуществляющего руководство в сфере обеспечения поступлений налогов и платежей в бюджет;</w:t>
      </w:r>
      <w:r>
        <w:br/>
      </w:r>
      <w:r>
        <w:rPr>
          <w:rFonts w:ascii="Times New Roman"/>
          <w:b w:val="false"/>
          <w:i w:val="false"/>
          <w:color w:val="000000"/>
          <w:sz w:val="28"/>
        </w:rPr>
        <w:t xml:space="preserve">
      </w:t>
      </w:r>
      <w:r>
        <w:rPr>
          <w:rFonts w:ascii="Times New Roman"/>
          <w:b w:val="false"/>
          <w:i w:val="false"/>
          <w:color w:val="000000"/>
          <w:sz w:val="28"/>
        </w:rPr>
        <w:t>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r>
        <w:br/>
      </w:r>
      <w:r>
        <w:rPr>
          <w:rFonts w:ascii="Times New Roman"/>
          <w:b w:val="false"/>
          <w:i w:val="false"/>
          <w:color w:val="000000"/>
          <w:sz w:val="28"/>
        </w:rPr>
        <w:t xml:space="preserve">
      </w:t>
      </w:r>
      <w:r>
        <w:rPr>
          <w:rFonts w:ascii="Times New Roman"/>
          <w:b w:val="false"/>
          <w:i w:val="false"/>
          <w:color w:val="000000"/>
          <w:sz w:val="28"/>
        </w:rPr>
        <w:t>Жалобы подаются услугодателю и (или) должностному лицу, чье решение, действие (бездействие) обжалуются.</w:t>
      </w:r>
      <w:r>
        <w:br/>
      </w:r>
      <w:r>
        <w:rPr>
          <w:rFonts w:ascii="Times New Roman"/>
          <w:b w:val="false"/>
          <w:i w:val="false"/>
          <w:color w:val="000000"/>
          <w:sz w:val="28"/>
        </w:rPr>
        <w:t xml:space="preserve">
      </w:t>
      </w:r>
      <w:r>
        <w:rPr>
          <w:rFonts w:ascii="Times New Roman"/>
          <w:b w:val="false"/>
          <w:i w:val="false"/>
          <w:color w:val="000000"/>
          <w:sz w:val="28"/>
        </w:rPr>
        <w:t>Услогодатель,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r>
        <w:br/>
      </w:r>
      <w:r>
        <w:rPr>
          <w:rFonts w:ascii="Times New Roman"/>
          <w:b w:val="false"/>
          <w:i w:val="false"/>
          <w:color w:val="000000"/>
          <w:sz w:val="28"/>
        </w:rPr>
        <w:t xml:space="preserve">
      </w:t>
      </w:r>
      <w:r>
        <w:rPr>
          <w:rFonts w:ascii="Times New Roman"/>
          <w:b w:val="false"/>
          <w:i w:val="false"/>
          <w:color w:val="000000"/>
          <w:sz w:val="28"/>
        </w:rPr>
        <w:t>При этом услугодатель, должностное лицо, решение, действие (бездействие) которого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r>
        <w:br/>
      </w:r>
      <w:r>
        <w:rPr>
          <w:rFonts w:ascii="Times New Roman"/>
          <w:b w:val="false"/>
          <w:i w:val="false"/>
          <w:color w:val="000000"/>
          <w:sz w:val="28"/>
        </w:rPr>
        <w:t xml:space="preserve">
      </w:t>
      </w:r>
      <w:r>
        <w:rPr>
          <w:rFonts w:ascii="Times New Roman"/>
          <w:b w:val="false"/>
          <w:i w:val="false"/>
          <w:color w:val="000000"/>
          <w:sz w:val="28"/>
        </w:rPr>
        <w:t>Если иное не предусмотрено законом, обращение в суд допускается после обжалования в досудебном порядке.";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 некоторых приказов Министерства финансов Республики Казахстан, в которые вносятся изменения.</w:t>
      </w:r>
      <w:r>
        <w:br/>
      </w:r>
      <w:r>
        <w:rPr>
          <w:rFonts w:ascii="Times New Roman"/>
          <w:b w:val="false"/>
          <w:i w:val="false"/>
          <w:color w:val="000000"/>
          <w:sz w:val="28"/>
        </w:rPr>
        <w:t xml:space="preserve">
      </w:t>
      </w:r>
      <w:r>
        <w:rPr>
          <w:rFonts w:ascii="Times New Roman"/>
          <w:b w:val="false"/>
          <w:i w:val="false"/>
          <w:color w:val="000000"/>
          <w:sz w:val="28"/>
        </w:rPr>
        <w:t xml:space="preserve">3. В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Казахстан от 26 февраля 2018 года №294 "О некоторых вопросах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(зарегистрирован в Реестре государственной регистрации нормативных правовых актов под №16600):</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"5) Правила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 согласно приложению 5 к настоящему приказу.";</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утвержденных указанным приказом: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"Правила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"5. Срок рассмотрения документов и выдача результата оказания государственной услуги составляет не более 3 (трех) рабочих дней со дня их поступления.</w:t>
      </w:r>
      <w:r>
        <w:br/>
      </w:r>
      <w:r>
        <w:rPr>
          <w:rFonts w:ascii="Times New Roman"/>
          <w:b w:val="false"/>
          <w:i w:val="false"/>
          <w:color w:val="000000"/>
          <w:sz w:val="28"/>
        </w:rPr>
        <w:t xml:space="preserve">
      </w:t>
      </w:r>
      <w:r>
        <w:rPr>
          <w:rFonts w:ascii="Times New Roman"/>
          <w:b w:val="false"/>
          <w:i w:val="false"/>
          <w:color w:val="000000"/>
          <w:sz w:val="28"/>
        </w:rPr>
        <w:t>Договор залога имущества заключается в срок не более 10 (десяти) рабочих дней со дня поступления заявления о заключении договора залога.</w:t>
      </w:r>
      <w:r>
        <w:br/>
      </w:r>
      <w:r>
        <w:rPr>
          <w:rFonts w:ascii="Times New Roman"/>
          <w:b w:val="false"/>
          <w:i w:val="false"/>
          <w:color w:val="000000"/>
          <w:sz w:val="28"/>
        </w:rPr>
        <w:t xml:space="preserve">
      </w:t>
      </w:r>
      <w:r>
        <w:rPr>
          <w:rFonts w:ascii="Times New Roman"/>
          <w:b w:val="false"/>
          <w:i w:val="false"/>
          <w:color w:val="000000"/>
          <w:sz w:val="28"/>
        </w:rPr>
        <w:t>6. Работник канцелярии услугодателя передает заявление и прилагаемые к нему документы для рассмотрения руководителю услугодателя либо исполняющему его обязанности, который определяет ответственного исполнителя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Ответственным исполнителем услугодателя в сроки, указанные в части первой пункта 5 настоящих Правил, проверяется соответствие сведений, указанных в заявлении, и (или) представленных документов, необходимых для оказания государственной услуги, требованиям,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(далее – Кодекс) и настоящими Правилами.</w:t>
      </w:r>
      <w:r>
        <w:br/>
      </w:r>
      <w:r>
        <w:rPr>
          <w:rFonts w:ascii="Times New Roman"/>
          <w:b w:val="false"/>
          <w:i w:val="false"/>
          <w:color w:val="000000"/>
          <w:sz w:val="28"/>
        </w:rPr>
        <w:t xml:space="preserve">
      </w:t>
      </w:r>
      <w:r>
        <w:rPr>
          <w:rFonts w:ascii="Times New Roman"/>
          <w:b w:val="false"/>
          <w:i w:val="false"/>
          <w:color w:val="000000"/>
          <w:sz w:val="28"/>
        </w:rPr>
        <w:t>В случае отсутствия сведений необходимых для оказания государственной услуги в соответствии с настоящими Правилами, работник услугодателя в течение 1 (одного) рабочего дня со дня поступления заявления и прилагаемых к нему документов указывает услугополучателю, каким требованиям не соответствует представленный пакет документов и срок приведения его в соответствие.</w:t>
      </w:r>
      <w:r>
        <w:br/>
      </w:r>
      <w:r>
        <w:rPr>
          <w:rFonts w:ascii="Times New Roman"/>
          <w:b w:val="false"/>
          <w:i w:val="false"/>
          <w:color w:val="000000"/>
          <w:sz w:val="28"/>
        </w:rPr>
        <w:t xml:space="preserve">
      </w:t>
      </w:r>
      <w:r>
        <w:rPr>
          <w:rFonts w:ascii="Times New Roman"/>
          <w:b w:val="false"/>
          <w:i w:val="false"/>
          <w:color w:val="000000"/>
          <w:sz w:val="28"/>
        </w:rPr>
        <w:t xml:space="preserve">Срок приведения в соответствие указанных в уведомлении документов составляет 1 (один) рабочий день. </w:t>
      </w:r>
      <w:r>
        <w:br/>
      </w:r>
      <w:r>
        <w:rPr>
          <w:rFonts w:ascii="Times New Roman"/>
          <w:b w:val="false"/>
          <w:i w:val="false"/>
          <w:color w:val="000000"/>
          <w:sz w:val="28"/>
        </w:rPr>
        <w:t xml:space="preserve">
      </w:t>
      </w:r>
      <w:r>
        <w:rPr>
          <w:rFonts w:ascii="Times New Roman"/>
          <w:b w:val="false"/>
          <w:i w:val="false"/>
          <w:color w:val="000000"/>
          <w:sz w:val="28"/>
        </w:rPr>
        <w:t>В случае если в течение 1 (одного) рабочего дня со дня получения уведомления услугополучатель не привел его в соответствие с требованиями, услугодатель направляет отказ в дальнейшем рассмотрении заявления.</w:t>
      </w:r>
      <w:r>
        <w:br/>
      </w:r>
      <w:r>
        <w:rPr>
          <w:rFonts w:ascii="Times New Roman"/>
          <w:b w:val="false"/>
          <w:i w:val="false"/>
          <w:color w:val="000000"/>
          <w:sz w:val="28"/>
        </w:rPr>
        <w:t xml:space="preserve">
      </w:t>
      </w:r>
      <w:r>
        <w:rPr>
          <w:rFonts w:ascii="Times New Roman"/>
          <w:b w:val="false"/>
          <w:i w:val="false"/>
          <w:color w:val="000000"/>
          <w:sz w:val="28"/>
        </w:rPr>
        <w:t>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r>
        <w:br/>
      </w:r>
      <w:r>
        <w:rPr>
          <w:rFonts w:ascii="Times New Roman"/>
          <w:b w:val="false"/>
          <w:i w:val="false"/>
          <w:color w:val="000000"/>
          <w:sz w:val="28"/>
        </w:rPr>
        <w:t xml:space="preserve">
      </w:t>
      </w:r>
      <w:r>
        <w:rPr>
          <w:rFonts w:ascii="Times New Roman"/>
          <w:b w:val="false"/>
          <w:i w:val="false"/>
          <w:color w:val="000000"/>
          <w:sz w:val="28"/>
        </w:rPr>
        <w:t>Уведомление о заслушивании направляется не менее чем за 1 (один) рабочий день до завершения срока оказания государственной услуги. Заслушивание проводится не позднее 1 (одного) рабочего дня со дня уведомления.</w:t>
      </w:r>
      <w:r>
        <w:br/>
      </w:r>
      <w:r>
        <w:rPr>
          <w:rFonts w:ascii="Times New Roman"/>
          <w:b w:val="false"/>
          <w:i w:val="false"/>
          <w:color w:val="000000"/>
          <w:sz w:val="28"/>
        </w:rPr>
        <w:t xml:space="preserve">
      </w:t>
      </w:r>
      <w:r>
        <w:rPr>
          <w:rFonts w:ascii="Times New Roman"/>
          <w:b w:val="false"/>
          <w:i w:val="false"/>
          <w:color w:val="000000"/>
          <w:sz w:val="28"/>
        </w:rPr>
        <w:t>По результатам заслушивания составляется протокол и услугодатель выдает разрешение либо мотивированный отказ в оказании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При этом в случае ходатайства услугополучателя процедура заслушивания не проводится.</w:t>
      </w:r>
      <w:r>
        <w:br/>
      </w:r>
      <w:r>
        <w:rPr>
          <w:rFonts w:ascii="Times New Roman"/>
          <w:b w:val="false"/>
          <w:i w:val="false"/>
          <w:color w:val="000000"/>
          <w:sz w:val="28"/>
        </w:rPr>
        <w:t xml:space="preserve">
      </w:t>
      </w:r>
      <w:r>
        <w:rPr>
          <w:rFonts w:ascii="Times New Roman"/>
          <w:b w:val="false"/>
          <w:i w:val="false"/>
          <w:color w:val="000000"/>
          <w:sz w:val="28"/>
        </w:rPr>
        <w:t>Результатом оказания государственной услуги являются регистрация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с уведомлением либо мотивированный ответ об отказе в оказании государственной услуги в случаях и по основаниям, указанным в пункте 9 приложения 1 к настоящим Правилам.</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 не позднее 2 (двух) рабочих дней со дня поступления заявления и прилагаемых к нему документов результат оказания государственной услуги направляет руководителю услугодателя либо исполняющему его обязанности.</w:t>
      </w:r>
      <w:r>
        <w:br/>
      </w:r>
      <w:r>
        <w:rPr>
          <w:rFonts w:ascii="Times New Roman"/>
          <w:b w:val="false"/>
          <w:i w:val="false"/>
          <w:color w:val="000000"/>
          <w:sz w:val="28"/>
        </w:rPr>
        <w:t xml:space="preserve">
      </w:t>
      </w:r>
      <w:r>
        <w:rPr>
          <w:rFonts w:ascii="Times New Roman"/>
          <w:b w:val="false"/>
          <w:i w:val="false"/>
          <w:color w:val="000000"/>
          <w:sz w:val="28"/>
        </w:rPr>
        <w:t>Результат оказания государственной услуги не позднее 3 (трех) рабочих дней со дня поступления заявления и прилагаемых к нему документов подписывается руководителем услугодателя либо исполняющим его обязанности и направляется услугополучателю через канцелярию услугодателя.";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"8. В случаях несогласия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на имя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на имя руководителя уполномоченного органа, осуществляющего руководство в сфере обеспечения поступлений налогов и платежей в бюджет;</w:t>
      </w:r>
      <w:r>
        <w:br/>
      </w:r>
      <w:r>
        <w:rPr>
          <w:rFonts w:ascii="Times New Roman"/>
          <w:b w:val="false"/>
          <w:i w:val="false"/>
          <w:color w:val="000000"/>
          <w:sz w:val="28"/>
        </w:rPr>
        <w:t xml:space="preserve">
      </w:t>
      </w:r>
      <w:r>
        <w:rPr>
          <w:rFonts w:ascii="Times New Roman"/>
          <w:b w:val="false"/>
          <w:i w:val="false"/>
          <w:color w:val="000000"/>
          <w:sz w:val="28"/>
        </w:rPr>
        <w:t>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При этом жалоба на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r>
        <w:br/>
      </w:r>
      <w:r>
        <w:rPr>
          <w:rFonts w:ascii="Times New Roman"/>
          <w:b w:val="false"/>
          <w:i w:val="false"/>
          <w:color w:val="000000"/>
          <w:sz w:val="28"/>
        </w:rPr>
        <w:t xml:space="preserve">
      </w:t>
      </w:r>
      <w:r>
        <w:rPr>
          <w:rFonts w:ascii="Times New Roman"/>
          <w:b w:val="false"/>
          <w:i w:val="false"/>
          <w:color w:val="000000"/>
          <w:sz w:val="28"/>
        </w:rPr>
        <w:t xml:space="preserve">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в течение 5 (пяти) рабочих дней со дня ее регистрации.</w:t>
      </w:r>
      <w:r>
        <w:br/>
      </w:r>
      <w:r>
        <w:rPr>
          <w:rFonts w:ascii="Times New Roman"/>
          <w:b w:val="false"/>
          <w:i w:val="false"/>
          <w:color w:val="000000"/>
          <w:sz w:val="28"/>
        </w:rPr>
        <w:t xml:space="preserve">
      </w:t>
      </w:r>
      <w:r>
        <w:rPr>
          <w:rFonts w:ascii="Times New Roman"/>
          <w:b w:val="false"/>
          <w:i w:val="false"/>
          <w:color w:val="000000"/>
          <w:sz w:val="28"/>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xml:space="preserve">
      </w:t>
      </w:r>
      <w:r>
        <w:rPr>
          <w:rFonts w:ascii="Times New Roman"/>
          <w:b w:val="false"/>
          <w:i w:val="false"/>
          <w:color w:val="000000"/>
          <w:sz w:val="28"/>
        </w:rPr>
        <w:t>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r>
        <w:br/>
      </w:r>
      <w:r>
        <w:rPr>
          <w:rFonts w:ascii="Times New Roman"/>
          <w:b w:val="false"/>
          <w:i w:val="false"/>
          <w:color w:val="000000"/>
          <w:sz w:val="28"/>
        </w:rPr>
        <w:t xml:space="preserve">
      </w:t>
      </w:r>
      <w:r>
        <w:rPr>
          <w:rFonts w:ascii="Times New Roman"/>
          <w:b w:val="false"/>
          <w:i w:val="false"/>
          <w:color w:val="000000"/>
          <w:sz w:val="28"/>
        </w:rPr>
        <w:t>Жалобы подаются услугодателю и (или) должностному лицу, чье решение, действие (бездействие) обжалуются.</w:t>
      </w:r>
      <w:r>
        <w:br/>
      </w:r>
      <w:r>
        <w:rPr>
          <w:rFonts w:ascii="Times New Roman"/>
          <w:b w:val="false"/>
          <w:i w:val="false"/>
          <w:color w:val="000000"/>
          <w:sz w:val="28"/>
        </w:rPr>
        <w:t xml:space="preserve">
      </w:t>
      </w:r>
      <w:r>
        <w:rPr>
          <w:rFonts w:ascii="Times New Roman"/>
          <w:b w:val="false"/>
          <w:i w:val="false"/>
          <w:color w:val="000000"/>
          <w:sz w:val="28"/>
        </w:rPr>
        <w:t>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r>
        <w:br/>
      </w:r>
      <w:r>
        <w:rPr>
          <w:rFonts w:ascii="Times New Roman"/>
          <w:b w:val="false"/>
          <w:i w:val="false"/>
          <w:color w:val="000000"/>
          <w:sz w:val="28"/>
        </w:rPr>
        <w:t xml:space="preserve">
      </w:t>
      </w:r>
      <w:r>
        <w:rPr>
          <w:rFonts w:ascii="Times New Roman"/>
          <w:b w:val="false"/>
          <w:i w:val="false"/>
          <w:color w:val="000000"/>
          <w:sz w:val="28"/>
        </w:rPr>
        <w:t>При этом услугодатель, должностное лицо, решение, действие (бездействие) которого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r>
        <w:br/>
      </w:r>
      <w:r>
        <w:rPr>
          <w:rFonts w:ascii="Times New Roman"/>
          <w:b w:val="false"/>
          <w:i w:val="false"/>
          <w:color w:val="000000"/>
          <w:sz w:val="28"/>
        </w:rPr>
        <w:t xml:space="preserve">
      </w:t>
      </w:r>
      <w:r>
        <w:rPr>
          <w:rFonts w:ascii="Times New Roman"/>
          <w:b w:val="false"/>
          <w:i w:val="false"/>
          <w:color w:val="000000"/>
          <w:sz w:val="28"/>
        </w:rPr>
        <w:t>Если иное не предусмотрено законом, обращение в суд допускается после обжалования в досудебном порядке.";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 некоторых приказов Министерства финансов Республики Казахстан, в которые вносятся изменения.</w:t>
      </w:r>
      <w:r>
        <w:br/>
      </w:r>
      <w:r>
        <w:rPr>
          <w:rFonts w:ascii="Times New Roman"/>
          <w:b w:val="false"/>
          <w:i w:val="false"/>
          <w:color w:val="000000"/>
          <w:sz w:val="28"/>
        </w:rPr>
        <w:t xml:space="preserve">
      </w:t>
      </w:r>
      <w:r>
        <w:rPr>
          <w:rFonts w:ascii="Times New Roman"/>
          <w:b w:val="false"/>
          <w:i w:val="false"/>
          <w:color w:val="000000"/>
          <w:sz w:val="28"/>
        </w:rPr>
        <w:t xml:space="preserve">4.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финансов Республики Казахстан от 10 июля 2020 года № 665 "Об утверждении Правил оказания государственных услуг органами государственных доходов Республики Казахстан" (зарегистрирован в Реестре государственной регистрации нормативных правовых актов под № 20955):</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"Включение в реестр уполномоченных экономических операторов",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"3. Прием заявления и выдача результата оказания государственной услуги осуществляются:</w:t>
      </w:r>
      <w:r>
        <w:br/>
      </w:r>
      <w:r>
        <w:rPr>
          <w:rFonts w:ascii="Times New Roman"/>
          <w:b w:val="false"/>
          <w:i w:val="false"/>
          <w:color w:val="000000"/>
          <w:sz w:val="28"/>
        </w:rPr>
        <w:t xml:space="preserve">
      </w:t>
      </w:r>
      <w:r>
        <w:rPr>
          <w:rFonts w:ascii="Times New Roman"/>
          <w:b w:val="false"/>
          <w:i w:val="false"/>
          <w:color w:val="000000"/>
          <w:sz w:val="28"/>
        </w:rPr>
        <w:t>1) через канцелярию услугодателя;</w:t>
      </w:r>
      <w:r>
        <w:br/>
      </w:r>
      <w:r>
        <w:rPr>
          <w:rFonts w:ascii="Times New Roman"/>
          <w:b w:val="false"/>
          <w:i w:val="false"/>
          <w:color w:val="000000"/>
          <w:sz w:val="28"/>
        </w:rPr>
        <w:t xml:space="preserve">
      </w:t>
      </w:r>
      <w:r>
        <w:rPr>
          <w:rFonts w:ascii="Times New Roman"/>
          <w:b w:val="false"/>
          <w:i w:val="false"/>
          <w:color w:val="000000"/>
          <w:sz w:val="28"/>
        </w:rPr>
        <w:t>2) посредством веб-портала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 xml:space="preserve">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согласно </w:t>
      </w:r>
      <w:r>
        <w:rPr>
          <w:rFonts w:ascii="Times New Roman"/>
          <w:b w:val="false"/>
          <w:i w:val="false"/>
          <w:color w:val="000000"/>
          <w:sz w:val="28"/>
        </w:rPr>
        <w:t>приложению 1</w:t>
      </w:r>
      <w:r>
        <w:rPr>
          <w:rFonts w:ascii="Times New Roman"/>
          <w:b w:val="false"/>
          <w:i w:val="false"/>
          <w:color w:val="000000"/>
          <w:sz w:val="28"/>
        </w:rPr>
        <w:t xml:space="preserve"> в форме стандарта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При обращении в явочном порядке – документы, представленные услугополучателем, принимаются структурным подразделением услугодателя, ответственным за прием документов, и передаются ответственному структурному подразделению услугодателя за обработку документов;</w:t>
      </w:r>
      <w:r>
        <w:br/>
      </w:r>
      <w:r>
        <w:rPr>
          <w:rFonts w:ascii="Times New Roman"/>
          <w:b w:val="false"/>
          <w:i w:val="false"/>
          <w:color w:val="000000"/>
          <w:sz w:val="28"/>
        </w:rPr>
        <w:t xml:space="preserve">
      </w:t>
      </w:r>
      <w:r>
        <w:rPr>
          <w:rFonts w:ascii="Times New Roman"/>
          <w:b w:val="false"/>
          <w:i w:val="false"/>
          <w:color w:val="000000"/>
          <w:sz w:val="28"/>
        </w:rPr>
        <w:t>При обращении в электронном виде – заявление в форме электронного документа, удостоверенного электронной цифровой подписью (далее – ЭЦП) услугополучателя принимается через портал.</w:t>
      </w:r>
      <w:r>
        <w:br/>
      </w:r>
      <w:r>
        <w:rPr>
          <w:rFonts w:ascii="Times New Roman"/>
          <w:b w:val="false"/>
          <w:i w:val="false"/>
          <w:color w:val="000000"/>
          <w:sz w:val="28"/>
        </w:rPr>
        <w:t xml:space="preserve">
      </w:t>
      </w:r>
      <w:r>
        <w:rPr>
          <w:rFonts w:ascii="Times New Roman"/>
          <w:b w:val="false"/>
          <w:i w:val="false"/>
          <w:color w:val="000000"/>
          <w:sz w:val="28"/>
        </w:rPr>
        <w:t xml:space="preserve">Для получения государственной услуги услгополучатели представляют документы, согласно </w:t>
      </w:r>
      <w:r>
        <w:rPr>
          <w:rFonts w:ascii="Times New Roman"/>
          <w:b w:val="false"/>
          <w:i w:val="false"/>
          <w:color w:val="000000"/>
          <w:sz w:val="28"/>
        </w:rPr>
        <w:t>статье 533</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Таможенный кодекс).</w:t>
      </w:r>
      <w:r>
        <w:br/>
      </w:r>
      <w:r>
        <w:rPr>
          <w:rFonts w:ascii="Times New Roman"/>
          <w:b w:val="false"/>
          <w:i w:val="false"/>
          <w:color w:val="000000"/>
          <w:sz w:val="28"/>
        </w:rPr>
        <w:t xml:space="preserve">
      </w:t>
      </w:r>
      <w:r>
        <w:rPr>
          <w:rFonts w:ascii="Times New Roman"/>
          <w:b w:val="false"/>
          <w:i w:val="false"/>
          <w:color w:val="000000"/>
          <w:sz w:val="28"/>
        </w:rPr>
        <w:t>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r>
        <w:br/>
      </w:r>
      <w:r>
        <w:rPr>
          <w:rFonts w:ascii="Times New Roman"/>
          <w:b w:val="false"/>
          <w:i w:val="false"/>
          <w:color w:val="000000"/>
          <w:sz w:val="28"/>
        </w:rPr>
        <w:t xml:space="preserve">
      </w:t>
      </w:r>
      <w:r>
        <w:rPr>
          <w:rFonts w:ascii="Times New Roman"/>
          <w:b w:val="false"/>
          <w:i w:val="false"/>
          <w:color w:val="000000"/>
          <w:sz w:val="28"/>
        </w:rPr>
        <w:t>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Сведения о документах, удостоверяющих личность, содержащихся в государственных информационных системах, работник услугодателя получает из соответствующих государственных информационных систем.</w:t>
      </w:r>
      <w:r>
        <w:br/>
      </w:r>
      <w:r>
        <w:rPr>
          <w:rFonts w:ascii="Times New Roman"/>
          <w:b w:val="false"/>
          <w:i w:val="false"/>
          <w:color w:val="000000"/>
          <w:sz w:val="28"/>
        </w:rPr>
        <w:t xml:space="preserve">
      </w:t>
      </w:r>
      <w:r>
        <w:rPr>
          <w:rFonts w:ascii="Times New Roman"/>
          <w:b w:val="false"/>
          <w:i w:val="false"/>
          <w:color w:val="000000"/>
          <w:sz w:val="28"/>
        </w:rPr>
        <w:t>Истребование от услугополучателей документов и сведений, которые могут быть получены из информационных систем, не допускается.</w:t>
      </w:r>
      <w:r>
        <w:br/>
      </w:r>
      <w:r>
        <w:rPr>
          <w:rFonts w:ascii="Times New Roman"/>
          <w:b w:val="false"/>
          <w:i w:val="false"/>
          <w:color w:val="000000"/>
          <w:sz w:val="28"/>
        </w:rPr>
        <w:t xml:space="preserve">
      </w:t>
      </w:r>
      <w:r>
        <w:rPr>
          <w:rFonts w:ascii="Times New Roman"/>
          <w:b w:val="false"/>
          <w:i w:val="false"/>
          <w:color w:val="000000"/>
          <w:sz w:val="28"/>
        </w:rPr>
        <w:t>Подтверждением принятия услугополучателем документов является отметка на копии заявления, содержащая дату, время, подпись, фамилию и инициалы лица, принявшего пакет документов.</w:t>
      </w:r>
      <w:r>
        <w:br/>
      </w:r>
      <w:r>
        <w:rPr>
          <w:rFonts w:ascii="Times New Roman"/>
          <w:b w:val="false"/>
          <w:i w:val="false"/>
          <w:color w:val="000000"/>
          <w:sz w:val="28"/>
        </w:rPr>
        <w:t xml:space="preserve">
      </w:t>
      </w:r>
      <w:r>
        <w:rPr>
          <w:rFonts w:ascii="Times New Roman"/>
          <w:b w:val="false"/>
          <w:i w:val="false"/>
          <w:color w:val="000000"/>
          <w:sz w:val="28"/>
        </w:rPr>
        <w:t>При обращении через портал услугополучателю направляется статус о принятии запроса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8"/>
        </w:rPr>
        <w:t xml:space="preserve">
      </w:t>
      </w:r>
      <w:r>
        <w:rPr>
          <w:rFonts w:ascii="Times New Roman"/>
          <w:b w:val="false"/>
          <w:i w:val="false"/>
          <w:color w:val="000000"/>
          <w:sz w:val="28"/>
        </w:rPr>
        <w:t>Услугодатель в течение 5 (пяти) рабочих дней со дня регистрации заявления принимает решение о рассмотрении заявления либо об отказе в его рассмотрении.</w:t>
      </w:r>
      <w:r>
        <w:br/>
      </w:r>
      <w:r>
        <w:rPr>
          <w:rFonts w:ascii="Times New Roman"/>
          <w:b w:val="false"/>
          <w:i w:val="false"/>
          <w:color w:val="000000"/>
          <w:sz w:val="28"/>
        </w:rPr>
        <w:t xml:space="preserve">
      </w:t>
      </w:r>
      <w:r>
        <w:rPr>
          <w:rFonts w:ascii="Times New Roman"/>
          <w:b w:val="false"/>
          <w:i w:val="false"/>
          <w:color w:val="000000"/>
          <w:sz w:val="28"/>
        </w:rPr>
        <w:t>При установлении факта полноты представленных документов, услугодатель не позднее 90 (девяноста) календарных дней со дня регистрации заявления и указанных документов принимает решение о выдаче свидетельства либо отказе в выдаче такого свидетельства с указанием причин отказа.</w:t>
      </w:r>
      <w:r>
        <w:br/>
      </w:r>
      <w:r>
        <w:rPr>
          <w:rFonts w:ascii="Times New Roman"/>
          <w:b w:val="false"/>
          <w:i w:val="false"/>
          <w:color w:val="000000"/>
          <w:sz w:val="28"/>
        </w:rPr>
        <w:t xml:space="preserve">
      </w:t>
      </w:r>
      <w:r>
        <w:rPr>
          <w:rFonts w:ascii="Times New Roman"/>
          <w:b w:val="false"/>
          <w:i w:val="false"/>
          <w:color w:val="000000"/>
          <w:sz w:val="28"/>
        </w:rPr>
        <w:t>Решение о выдаче свидетельства оформляется приказом руководителя услугодателя, уполномоченным им заместителя руководителя услугодателя либо замещающих их лиц.</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r>
        <w:br/>
      </w:r>
      <w:r>
        <w:rPr>
          <w:rFonts w:ascii="Times New Roman"/>
          <w:b w:val="false"/>
          <w:i w:val="false"/>
          <w:color w:val="000000"/>
          <w:sz w:val="28"/>
        </w:rPr>
        <w:t xml:space="preserve">
      </w:t>
      </w:r>
      <w:r>
        <w:rPr>
          <w:rFonts w:ascii="Times New Roman"/>
          <w:b w:val="false"/>
          <w:i w:val="false"/>
          <w:color w:val="000000"/>
          <w:sz w:val="28"/>
        </w:rPr>
        <w:t>Результат оказания государственной услуги или мотивированный ответ об отказе в оказании государственной услуги в случаях и по основаниям, указанным в статье 533 Таможенного кодекса, выдается на бумажном носителе.";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 некоторых приказов Министерства финансов Республики Казахстан, в которые вносятся изменения.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квалификационного экзамена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государственной услуги</w:t>
            </w:r>
          </w:p>
          <w:p>
            <w:pPr>
              <w:spacing w:after="20"/>
              <w:ind w:left="20"/>
              <w:jc w:val="both"/>
            </w:pPr>
            <w:r>
              <w:rPr>
                <w:rFonts w:ascii="Times New Roman"/>
                <w:b w:val="false"/>
                <w:i w:val="false"/>
                <w:color w:val="000000"/>
                <w:sz w:val="20"/>
              </w:rPr>
              <w:t>"Проведение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услугодателя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Комитет государственных доходов Министерства финансов Республики Казахстан (далее – услугодатель)</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Способы предоставления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Веб-портал "электронного правительства" www.egov.kz (далее - портал)</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Решение о прохождении квалификационного экзамена на право осуществлять деятельность администратора (временного администратора, реабилитационного, временного и банкротного управляющих) – 2 (два) рабочих дня.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Электронная (полностью автоматизированная)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Решение о прохождении квалификационного экзамена на право осуществлять деятельность администратора (временного администратора, реабилитационного, временного и банкротного управляющих)</w:t>
            </w:r>
          </w:p>
          <w:p>
            <w:pPr>
              <w:spacing w:after="20"/>
              <w:ind w:left="20"/>
              <w:jc w:val="both"/>
            </w:pPr>
          </w:p>
          <w:p>
            <w:pPr>
              <w:spacing w:after="20"/>
              <w:ind w:left="20"/>
              <w:jc w:val="both"/>
            </w:pPr>
            <w:r>
              <w:rPr>
                <w:rFonts w:ascii="Times New Roman"/>
                <w:b w:val="false"/>
                <w:i w:val="false"/>
                <w:color w:val="000000"/>
                <w:sz w:val="20"/>
              </w:rPr>
              <w:t>
Результат оказания Государственной услуги, удостоверенный электронной цифровой подписью (далее – ЭЦП) должностного лица услугодателя, направляется услугополучателю в форме электронного документа.</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услуга оказывается бесплатно.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w:t>
            </w:r>
          </w:p>
          <w:p>
            <w:pPr>
              <w:spacing w:after="20"/>
              <w:ind w:left="20"/>
              <w:jc w:val="both"/>
            </w:pPr>
          </w:p>
          <w:p>
            <w:pPr>
              <w:spacing w:after="20"/>
              <w:ind w:left="20"/>
              <w:jc w:val="both"/>
            </w:pPr>
            <w:r>
              <w:rPr>
                <w:rFonts w:ascii="Times New Roman"/>
                <w:b w:val="false"/>
                <w:i w:val="false"/>
                <w:color w:val="000000"/>
                <w:sz w:val="20"/>
              </w:rPr>
              <w:t>
Портала – круглосуточно, кроме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и Закону, прием заявления и выдача результата оказания государственной услуги осуществляется следующим рабочим днем).</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документов, необходимых для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заявление о допуске к сдаче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 в форме электронного документа, удостоверенного ЭЦП услугополучателя,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проведения квалификационного экзамена (далее – Правила);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диплома о высшем образовании в области права, экономики и бизнеса, либо цифровой документ из сервиса цифровых документов;</w:t>
            </w:r>
          </w:p>
          <w:p>
            <w:pPr>
              <w:spacing w:after="20"/>
              <w:ind w:left="20"/>
              <w:jc w:val="both"/>
            </w:pPr>
            <w:r>
              <w:rPr>
                <w:rFonts w:ascii="Times New Roman"/>
                <w:b w:val="false"/>
                <w:i w:val="false"/>
                <w:color w:val="000000"/>
                <w:sz w:val="20"/>
              </w:rPr>
              <w:t>
3) электронная копия документа, подтверждающего наличие стажа работы не менее трех последовательных лет в юридической, экономической, бухгалтерской, финансовой, аудиторской или контрольно-ревизионной сферах.</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Основания для отказа в оказании государственной услуги, установленные законодательством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пунктами 3 и 6 Правил.</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с учетом особенностей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Единый контакт-центр: 8-800-080-7777, 1414.</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услугополучатель проходит авторизацию в мобильном приложении с использованием электронно-цифровой подписи или одноразового пароля, далее переходит в раздел "Цифровые документы" и выбирает необходимый документ.</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включения</w:t>
            </w:r>
            <w:r>
              <w:br/>
            </w:r>
            <w:r>
              <w:rPr>
                <w:rFonts w:ascii="Times New Roman"/>
                <w:b w:val="false"/>
                <w:i w:val="false"/>
                <w:color w:val="000000"/>
                <w:sz w:val="20"/>
              </w:rPr>
              <w:t>(исключения) моделей</w:t>
            </w:r>
            <w:r>
              <w:br/>
            </w:r>
            <w:r>
              <w:rPr>
                <w:rFonts w:ascii="Times New Roman"/>
                <w:b w:val="false"/>
                <w:i w:val="false"/>
                <w:color w:val="000000"/>
                <w:sz w:val="20"/>
              </w:rPr>
              <w:t>контрольно-кассовых машин</w:t>
            </w:r>
            <w:r>
              <w:br/>
            </w:r>
            <w:r>
              <w:rPr>
                <w:rFonts w:ascii="Times New Roman"/>
                <w:b w:val="false"/>
                <w:i w:val="false"/>
                <w:color w:val="000000"/>
                <w:sz w:val="20"/>
              </w:rPr>
              <w:t>в (из) государственный</w:t>
            </w:r>
            <w:r>
              <w:br/>
            </w:r>
            <w:r>
              <w:rPr>
                <w:rFonts w:ascii="Times New Roman"/>
                <w:b w:val="false"/>
                <w:i w:val="false"/>
                <w:color w:val="000000"/>
                <w:sz w:val="20"/>
              </w:rPr>
              <w:t>(государственного) реестр</w:t>
            </w:r>
            <w:r>
              <w:br/>
            </w:r>
            <w:r>
              <w:rPr>
                <w:rFonts w:ascii="Times New Roman"/>
                <w:b w:val="false"/>
                <w:i w:val="false"/>
                <w:color w:val="000000"/>
                <w:sz w:val="20"/>
              </w:rPr>
              <w:t>(реестра)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государственной услуги</w:t>
            </w:r>
          </w:p>
          <w:p>
            <w:pPr>
              <w:spacing w:after="20"/>
              <w:ind w:left="20"/>
              <w:jc w:val="both"/>
            </w:pPr>
            <w:r>
              <w:rPr>
                <w:rFonts w:ascii="Times New Roman"/>
                <w:b w:val="false"/>
                <w:i w:val="false"/>
                <w:color w:val="000000"/>
                <w:sz w:val="20"/>
              </w:rPr>
              <w:t>"Внесение новых моделей контрольно-кассовых машин в Государственный реестр контрольно-кассовых машин"</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услугодателя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Комитет государственных доходов Министерства финансов Республики Казахстан (далее - услугодатель)</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Способы предоставления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через канцелярию услугодателя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10 (десяти) рабочих дней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Бумажная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Решение о включении (отказе во включении) модели контрольно-кассовой машины в государственный реестр</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услуга оказывается бесплатно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 услугодателя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w:t>
            </w:r>
          </w:p>
          <w:p>
            <w:pPr>
              <w:spacing w:after="20"/>
              <w:ind w:left="20"/>
              <w:jc w:val="both"/>
            </w:pP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документов, необходимых для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налоговое заявление о включении контрольно – кассовой машины в государственный реестр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включения (исключения) моделей контрольно-кассовых машин в (из) государственный (государственного) реестр (реестра) контрольно-кассовых машин (далее – Правила);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эталонный образец модели контрольно-кассовой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паспорт завода-изготовителя;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техническая документация завода-изготовителя;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руководство по эксплуатации контрольно-кассовой машины на бумажном и электронном носителях;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руководство для должностного лица услугодателя на бумажном и электронном носителях, содержащее подробное описание действий должностного лица услугодателя при установке фискального режима, перерегистрации контрольно-кассовой машины, снятии фискальных отчетов, отчета о текущем состоянии кассы (Х-отчет), а также введении информации, предусмотренной </w:t>
            </w:r>
            <w:r>
              <w:rPr>
                <w:rFonts w:ascii="Times New Roman"/>
                <w:b w:val="false"/>
                <w:i w:val="false"/>
                <w:color w:val="000000"/>
                <w:sz w:val="20"/>
              </w:rPr>
              <w:t>статьей 166</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для печати в контрольном чеке;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гарантийное обязательство по технической поддержке модели контрольно-кассовой машины или его нотариально засвидетельствованная копия от завода-изготовителя или от его 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соответствии технических характеристик модели контрольно-кассовой машины, указанных в документации завода-изготовителя, основным техническим требованиям по форме, установленной уполномоченным органом согласно приложению к Правилам;</w:t>
            </w:r>
          </w:p>
          <w:p>
            <w:pPr>
              <w:spacing w:after="20"/>
              <w:ind w:left="20"/>
              <w:jc w:val="both"/>
            </w:pPr>
            <w:r>
              <w:rPr>
                <w:rFonts w:ascii="Times New Roman"/>
                <w:b w:val="false"/>
                <w:i w:val="false"/>
                <w:color w:val="000000"/>
                <w:sz w:val="20"/>
              </w:rPr>
              <w:t>
9) нотариально засвидетельствованная копия сертификата соответствия или иного документа, подтверждающего соответствие установленным техническим требованиям модели контрольно-кассовой машины. Если моделью контрольно-кассовой машины является фискальный регистратор, к налоговому заявлению дополнительно прилагается программное обеспечение на электронном носителе для подключения фискального регистратора к персональному компьютеру.</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Основания для отказа в оказании государственной услуги, установленные законами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случаях не соблюдения одного из условий, указанных в пункте 8 Правил:</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налогового заявления о включении контрольно – кассовой машины в государственный реестр услугополучателя и материалов, указанных в пункте 7 Правил;</w:t>
            </w:r>
          </w:p>
          <w:p>
            <w:pPr>
              <w:spacing w:after="20"/>
              <w:ind w:left="20"/>
              <w:jc w:val="both"/>
            </w:pPr>
            <w:r>
              <w:rPr>
                <w:rFonts w:ascii="Times New Roman"/>
                <w:b w:val="false"/>
                <w:i w:val="false"/>
                <w:color w:val="000000"/>
                <w:sz w:val="20"/>
              </w:rPr>
              <w:t>
2) соответствие модели контрольно-кассовой машины техническим требованиям согласно приложению 3 к Правилам.</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с учетом особенностей оказания государственной услуги, в том числе оказываемой в электронной форме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Единого контакт-центра: 8-800-080-7777, 1414.</w:t>
            </w:r>
          </w:p>
          <w:p>
            <w:pPr>
              <w:spacing w:after="20"/>
              <w:ind w:left="20"/>
              <w:jc w:val="both"/>
            </w:pPr>
            <w:r>
              <w:rPr>
                <w:rFonts w:ascii="Times New Roman"/>
                <w:b w:val="false"/>
                <w:i w:val="false"/>
                <w:color w:val="000000"/>
                <w:sz w:val="20"/>
              </w:rPr>
              <w:t>
Адрес места оказания государственной услуги размещены на интернет-ресурсах услугодателя.</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исполнения</w:t>
            </w:r>
            <w:r>
              <w:br/>
            </w:r>
            <w:r>
              <w:rPr>
                <w:rFonts w:ascii="Times New Roman"/>
                <w:b w:val="false"/>
                <w:i w:val="false"/>
                <w:color w:val="000000"/>
                <w:sz w:val="20"/>
              </w:rPr>
              <w:t>обязанности по уплате</w:t>
            </w:r>
            <w:r>
              <w:br/>
            </w:r>
            <w:r>
              <w:rPr>
                <w:rFonts w:ascii="Times New Roman"/>
                <w:b w:val="false"/>
                <w:i w:val="false"/>
                <w:color w:val="000000"/>
                <w:sz w:val="20"/>
              </w:rPr>
              <w:t>таможенных пошлин, налогов,</w:t>
            </w:r>
            <w:r>
              <w:br/>
            </w:r>
            <w:r>
              <w:rPr>
                <w:rFonts w:ascii="Times New Roman"/>
                <w:b w:val="false"/>
                <w:i w:val="false"/>
                <w:color w:val="000000"/>
                <w:sz w:val="20"/>
              </w:rPr>
              <w:t>специальных, антидемпинговых,</w:t>
            </w:r>
            <w:r>
              <w:br/>
            </w:r>
            <w:r>
              <w:rPr>
                <w:rFonts w:ascii="Times New Roman"/>
                <w:b w:val="false"/>
                <w:i w:val="false"/>
                <w:color w:val="000000"/>
                <w:sz w:val="20"/>
              </w:rPr>
              <w:t>компенсационных пошлин,</w:t>
            </w:r>
            <w:r>
              <w:br/>
            </w:r>
            <w:r>
              <w:rPr>
                <w:rFonts w:ascii="Times New Roman"/>
                <w:b w:val="false"/>
                <w:i w:val="false"/>
                <w:color w:val="000000"/>
                <w:sz w:val="20"/>
              </w:rPr>
              <w:t>а также обеспечения исполнения</w:t>
            </w:r>
            <w:r>
              <w:br/>
            </w:r>
            <w:r>
              <w:rPr>
                <w:rFonts w:ascii="Times New Roman"/>
                <w:b w:val="false"/>
                <w:i w:val="false"/>
                <w:color w:val="000000"/>
                <w:sz w:val="20"/>
              </w:rPr>
              <w:t>обязанностей юридического лица,</w:t>
            </w:r>
            <w:r>
              <w:br/>
            </w:r>
            <w:r>
              <w:rPr>
                <w:rFonts w:ascii="Times New Roman"/>
                <w:b w:val="false"/>
                <w:i w:val="false"/>
                <w:color w:val="000000"/>
                <w:sz w:val="20"/>
              </w:rPr>
              <w:t>осуществляющего деятельность</w:t>
            </w:r>
            <w:r>
              <w:br/>
            </w:r>
            <w:r>
              <w:rPr>
                <w:rFonts w:ascii="Times New Roman"/>
                <w:b w:val="false"/>
                <w:i w:val="false"/>
                <w:color w:val="000000"/>
                <w:sz w:val="20"/>
              </w:rPr>
              <w:t>в сфере таможенного дела,</w:t>
            </w:r>
            <w:r>
              <w:br/>
            </w:r>
            <w:r>
              <w:rPr>
                <w:rFonts w:ascii="Times New Roman"/>
                <w:b w:val="false"/>
                <w:i w:val="false"/>
                <w:color w:val="000000"/>
                <w:sz w:val="20"/>
              </w:rPr>
              <w:t>и (или) уполномоченного</w:t>
            </w:r>
            <w:r>
              <w:br/>
            </w:r>
            <w:r>
              <w:rPr>
                <w:rFonts w:ascii="Times New Roman"/>
                <w:b w:val="false"/>
                <w:i w:val="false"/>
                <w:color w:val="000000"/>
                <w:sz w:val="20"/>
              </w:rPr>
              <w:t>экономического оператора"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государственной услуги</w:t>
            </w:r>
          </w:p>
          <w:p>
            <w:pPr>
              <w:spacing w:after="20"/>
              <w:ind w:left="20"/>
              <w:jc w:val="both"/>
            </w:pPr>
            <w:r>
              <w:rPr>
                <w:rFonts w:ascii="Times New Roman"/>
                <w:b w:val="false"/>
                <w:i w:val="false"/>
                <w:color w:val="000000"/>
                <w:sz w:val="20"/>
              </w:rPr>
              <w:t>"Регистрация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услугодателя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Комитет государственных доходов Министерства финансов Республики Казахстан, территориальные органы Комитета государственных доходов МФ по областям, городам Нур-Султану, Алматы и Шымкенту (далее – услугодатель)</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Способы предоставления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через услугодателя;</w:t>
            </w:r>
          </w:p>
          <w:p>
            <w:pPr>
              <w:spacing w:after="20"/>
              <w:ind w:left="20"/>
              <w:jc w:val="both"/>
            </w:pPr>
          </w:p>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 дня регистрации заявления о регистрации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 не позднее 3 (трех) рабочих дней;</w:t>
            </w:r>
          </w:p>
          <w:p>
            <w:pPr>
              <w:spacing w:after="20"/>
              <w:ind w:left="20"/>
              <w:jc w:val="both"/>
            </w:pPr>
          </w:p>
          <w:p>
            <w:pPr>
              <w:spacing w:after="20"/>
              <w:ind w:left="20"/>
              <w:jc w:val="both"/>
            </w:pPr>
            <w:r>
              <w:rPr>
                <w:rFonts w:ascii="Times New Roman"/>
                <w:b w:val="false"/>
                <w:i w:val="false"/>
                <w:color w:val="000000"/>
                <w:sz w:val="20"/>
              </w:rPr>
              <w:t>
со дня регистрации заявления о заключении договора залога имущества – не позднее 10 (десяти) рабочих дней</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Электронная (частично автоматизированная)/бумажная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либо мотивированный ответ об отказе в оказании государственной услуги.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услуга оказывается бесплатно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за исключением услугодателя, для которого уполномоченным органом в сфере таможенного дела установлен круглосуточный режим работы.</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осуществляется с 9.00 часов до 17.30 часов с перерывом на обед с 13.00 часов до 14.30 часов, за исключением услугодателя, для которого уполномоченным органом в сфере таможенного дела установлен круглосуточный режим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портала – круглосуточно, кроме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и Закону, прием заявления и выдача результата оказания государственной услуги осуществляется следующим рабочим днем).</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документов, необходимых для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услугодателю:</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2 к Правилам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выбранного способа обеспечения исполнения обязанности по уплате таможенных пошлин, налогов один из следующих документов, подтверждающих такое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документы, указанные в подпунктах 4) и 5) пункта 12 </w:t>
            </w:r>
            <w:r>
              <w:rPr>
                <w:rFonts w:ascii="Times New Roman"/>
                <w:b w:val="false"/>
                <w:i w:val="false"/>
                <w:color w:val="000000"/>
                <w:sz w:val="20"/>
              </w:rPr>
              <w:t>статьи 94</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договор банковской гарантии, заключенного между банком второго уровня – гарантом и плательщиком, и банковской гарантии;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договор поручительства, заключенные в соответствии с гражданским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договор залога имущества, заключенный между плательщиком и (или) третьим лицом и услугодателем с приложением отчета оценщика об оценке рыночной стоимости залогового имущества и договор страхования имущества;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договор страхования, выданные страховыми организациями, включенными в реестр страховых организаций, имеющих лицензию на право осуществления страховой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документов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выбранного способа обеспечения исполнения обязанности по уплате таможенных пошлин, налогов один из следующих документов, подтверждающих такое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электронная копия документов, указанных в подпунктах 4) и 5) пункта 12 </w:t>
            </w:r>
            <w:r>
              <w:rPr>
                <w:rFonts w:ascii="Times New Roman"/>
                <w:b w:val="false"/>
                <w:i w:val="false"/>
                <w:color w:val="000000"/>
                <w:sz w:val="20"/>
              </w:rPr>
              <w:t>статьи 94</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договора банковской гарантии, заключенного между банком второго уровня – гарантом и плательщиком, и банковской гарантии;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договора поручительства, заключенные в соответствии с гражданским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договора залога имущества, заключенный между плательщиком и (или) третьим лицом и услугодателем с приложением отчета оценщика об оценке рыночной стоимости залогового имущества и договор страхования имущества;</w:t>
            </w:r>
          </w:p>
          <w:p>
            <w:pPr>
              <w:spacing w:after="20"/>
              <w:ind w:left="20"/>
              <w:jc w:val="both"/>
            </w:pPr>
            <w:r>
              <w:rPr>
                <w:rFonts w:ascii="Times New Roman"/>
                <w:b w:val="false"/>
                <w:i w:val="false"/>
                <w:color w:val="000000"/>
                <w:sz w:val="20"/>
              </w:rPr>
              <w:t>
6) электронная копия договора страхования, выданные страховыми организациями, включенными в реестр страховых организаций, имеющих лицензию на право осуществления страховой деятельности.</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Основания для отказа в оказании государственной услуги, установленные законами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при использовании денег в качестве обеспечения исполнения обязанности по уплате таможенных пошлин, налогов:</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внесением денег,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0"/>
              </w:rPr>
              <w:t>статьей 104</w:t>
            </w:r>
            <w:r>
              <w:rPr>
                <w:rFonts w:ascii="Times New Roman"/>
                <w:b w:val="false"/>
                <w:i w:val="false"/>
                <w:color w:val="000000"/>
                <w:sz w:val="20"/>
              </w:rPr>
              <w:t xml:space="preserve"> Таможенного кодекса, подтверждаемый платежным документом, указанным в частях второй или третьей пункта 4 </w:t>
            </w:r>
            <w:r>
              <w:rPr>
                <w:rFonts w:ascii="Times New Roman"/>
                <w:b w:val="false"/>
                <w:i w:val="false"/>
                <w:color w:val="000000"/>
                <w:sz w:val="20"/>
              </w:rPr>
              <w:t>статьи 98</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применении банковской гарантии в качестве обеспечения исполнения обязанности по уплате таможенных пошлин,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предоставленный договор банковской гарантии и (или) банковская гарантия не соответствуют требованиям, установленным </w:t>
            </w:r>
            <w:r>
              <w:rPr>
                <w:rFonts w:ascii="Times New Roman"/>
                <w:b w:val="false"/>
                <w:i w:val="false"/>
                <w:color w:val="000000"/>
                <w:sz w:val="20"/>
              </w:rPr>
              <w:t>Гражданским</w:t>
            </w:r>
            <w:r>
              <w:rPr>
                <w:rFonts w:ascii="Times New Roman"/>
                <w:b w:val="false"/>
                <w:i w:val="false"/>
                <w:color w:val="000000"/>
                <w:sz w:val="20"/>
              </w:rPr>
              <w:t xml:space="preserve"> кодексом и банковским законодательством Республики Казахстан; 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банковской гарантией,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0"/>
              </w:rPr>
              <w:t>статьей 104</w:t>
            </w:r>
            <w:r>
              <w:rPr>
                <w:rFonts w:ascii="Times New Roman"/>
                <w:b w:val="false"/>
                <w:i w:val="false"/>
                <w:color w:val="000000"/>
                <w:sz w:val="20"/>
              </w:rPr>
              <w:t xml:space="preserve"> Таможенного кодекса с учетом положений </w:t>
            </w:r>
            <w:r>
              <w:rPr>
                <w:rFonts w:ascii="Times New Roman"/>
                <w:b w:val="false"/>
                <w:i w:val="false"/>
                <w:color w:val="000000"/>
                <w:sz w:val="20"/>
              </w:rPr>
              <w:t>пункта 3</w:t>
            </w:r>
            <w:r>
              <w:rPr>
                <w:rFonts w:ascii="Times New Roman"/>
                <w:b w:val="false"/>
                <w:i w:val="false"/>
                <w:color w:val="000000"/>
                <w:sz w:val="20"/>
              </w:rPr>
              <w:t xml:space="preserve"> статьи 99 Таможенного кодекса, подтверждаемый банковской гарантией;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договор банковской гарантии и (или) банковская гарантия не соответствуют условиям, установленным </w:t>
            </w:r>
            <w:r>
              <w:rPr>
                <w:rFonts w:ascii="Times New Roman"/>
                <w:b w:val="false"/>
                <w:i w:val="false"/>
                <w:color w:val="000000"/>
                <w:sz w:val="20"/>
              </w:rPr>
              <w:t>пунктами 5</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статьи 97 Таможенного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второго уровня, выдавший банковскую гарантию, предоставленную в качестве обеспечения исполнения обязанности по уплате таможенных пошлин, налогов, на день регистрации заявления о принятии банковской гарантии в качестве обеспечения исполнения обязанности по уплате таможенных пошлин, налогов ранее не исполнил требование таможенного органа об уплате причитающихся сумм таможенных пошлин, налогов, пеней, процентов, за исключением случаев, когда такое требование признано судом незаконным в соответствии с таможенным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применении договора поручительства в качестве обеспечения исполнения обязанности по уплате таможенных пошлин,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представленный договор поручительства не соответствует Гражданскому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наличии определенных </w:t>
            </w:r>
            <w:r>
              <w:rPr>
                <w:rFonts w:ascii="Times New Roman"/>
                <w:b w:val="false"/>
                <w:i w:val="false"/>
                <w:color w:val="000000"/>
                <w:sz w:val="20"/>
              </w:rPr>
              <w:t>пунктом 2</w:t>
            </w:r>
            <w:r>
              <w:rPr>
                <w:rFonts w:ascii="Times New Roman"/>
                <w:b w:val="false"/>
                <w:i w:val="false"/>
                <w:color w:val="000000"/>
                <w:sz w:val="20"/>
              </w:rPr>
              <w:t xml:space="preserve"> статьи 99 Таможенного кодекса оснований для отказа в принятии представленной к договору поручительства банковской гарантии;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представленный к договору поручительства договор залога имущества не соответствует условиям заключения договора залога имущества, установленным </w:t>
            </w:r>
            <w:r>
              <w:rPr>
                <w:rFonts w:ascii="Times New Roman"/>
                <w:b w:val="false"/>
                <w:i w:val="false"/>
                <w:color w:val="000000"/>
                <w:sz w:val="20"/>
              </w:rPr>
              <w:t>пунктом 3</w:t>
            </w:r>
            <w:r>
              <w:rPr>
                <w:rFonts w:ascii="Times New Roman"/>
                <w:b w:val="false"/>
                <w:i w:val="false"/>
                <w:color w:val="000000"/>
                <w:sz w:val="20"/>
              </w:rPr>
              <w:t xml:space="preserve"> статьи 101 Таможенного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наличии определенных </w:t>
            </w:r>
            <w:r>
              <w:rPr>
                <w:rFonts w:ascii="Times New Roman"/>
                <w:b w:val="false"/>
                <w:i w:val="false"/>
                <w:color w:val="000000"/>
                <w:sz w:val="20"/>
              </w:rPr>
              <w:t>пунктом 2</w:t>
            </w:r>
            <w:r>
              <w:rPr>
                <w:rFonts w:ascii="Times New Roman"/>
                <w:b w:val="false"/>
                <w:i w:val="false"/>
                <w:color w:val="000000"/>
                <w:sz w:val="20"/>
              </w:rPr>
              <w:t xml:space="preserve"> статьи 102 Таможенного кодекса оснований для отказа в принятии представленного к договору поручительства договора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поручителем не обеспечено исполнение обязанности по уплате таможенных пошлин,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договором поручительства,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0"/>
              </w:rPr>
              <w:t>статьей 104</w:t>
            </w:r>
            <w:r>
              <w:rPr>
                <w:rFonts w:ascii="Times New Roman"/>
                <w:b w:val="false"/>
                <w:i w:val="false"/>
                <w:color w:val="000000"/>
                <w:sz w:val="20"/>
              </w:rPr>
              <w:t xml:space="preserve"> Таможенного кодекса с учетом части третьей </w:t>
            </w:r>
            <w:r>
              <w:rPr>
                <w:rFonts w:ascii="Times New Roman"/>
                <w:b w:val="false"/>
                <w:i w:val="false"/>
                <w:color w:val="000000"/>
                <w:sz w:val="20"/>
              </w:rPr>
              <w:t>пункта 2</w:t>
            </w:r>
            <w:r>
              <w:rPr>
                <w:rFonts w:ascii="Times New Roman"/>
                <w:b w:val="false"/>
                <w:i w:val="false"/>
                <w:color w:val="000000"/>
                <w:sz w:val="20"/>
              </w:rPr>
              <w:t xml:space="preserve"> статьи 100 Таможенного кодекса, подтверждаемый договором поручительства;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применении залога имущества в качестве обеспечения исполнения обязанности по уплате таможенных пошлин,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договор залога имущества не соответствует </w:t>
            </w:r>
            <w:r>
              <w:rPr>
                <w:rFonts w:ascii="Times New Roman"/>
                <w:b w:val="false"/>
                <w:i w:val="false"/>
                <w:color w:val="000000"/>
                <w:sz w:val="20"/>
              </w:rPr>
              <w:t>Гражданским</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имущество, предоставляемое в залог, не является ликвидным, застрахованным от утраты или повреждения;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договор залога имущества не соответствует условиям, установленным </w:t>
            </w:r>
            <w:r>
              <w:rPr>
                <w:rFonts w:ascii="Times New Roman"/>
                <w:b w:val="false"/>
                <w:i w:val="false"/>
                <w:color w:val="000000"/>
                <w:sz w:val="20"/>
              </w:rPr>
              <w:t>пунктами 5</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статьи 97 Таможенного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несоблюдении условий, установленных пунктом 4 статьи 101 Таможенного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применении договора страхования в качестве обеспечения исполнения обязанности по уплате таможенных пошлин,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представленный договор страхования не соответствует типовому договору страхования для целей обеспечения исполнения обязанности по уплате таможенных пошлин, налогов при совершении таможенных операций, утвержденный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 295 "Об утверждении Типового договора страхования для целей обеспечения исполнения обязанности по уплате таможенных пошлин, налогов при совершении таможенных операций" (зарегистрирован в Реестре государственной регистрации нормативных правовых актов под № 16661) или в случае если представленный договор страхования не соответствует требованиям, установленным гражданским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договором страхования,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0"/>
              </w:rPr>
              <w:t>статьей 104</w:t>
            </w:r>
            <w:r>
              <w:rPr>
                <w:rFonts w:ascii="Times New Roman"/>
                <w:b w:val="false"/>
                <w:i w:val="false"/>
                <w:color w:val="000000"/>
                <w:sz w:val="20"/>
              </w:rPr>
              <w:t xml:space="preserve"> Таможенного кодекса с учетом положений </w:t>
            </w:r>
            <w:r>
              <w:rPr>
                <w:rFonts w:ascii="Times New Roman"/>
                <w:b w:val="false"/>
                <w:i w:val="false"/>
                <w:color w:val="000000"/>
                <w:sz w:val="20"/>
              </w:rPr>
              <w:t>пункта 3</w:t>
            </w:r>
            <w:r>
              <w:rPr>
                <w:rFonts w:ascii="Times New Roman"/>
                <w:b w:val="false"/>
                <w:i w:val="false"/>
                <w:color w:val="000000"/>
                <w:sz w:val="20"/>
              </w:rPr>
              <w:t xml:space="preserve"> статьи 102 Таможенного кодекса, подтверждаемый договором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договор страхования не соответствует условиям, установленным </w:t>
            </w:r>
            <w:r>
              <w:rPr>
                <w:rFonts w:ascii="Times New Roman"/>
                <w:b w:val="false"/>
                <w:i w:val="false"/>
                <w:color w:val="000000"/>
                <w:sz w:val="20"/>
              </w:rPr>
              <w:t>пунктами 5</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статьи 97 Таможенного кодекса;</w:t>
            </w:r>
          </w:p>
          <w:p>
            <w:pPr>
              <w:spacing w:after="20"/>
              <w:ind w:left="20"/>
              <w:jc w:val="both"/>
            </w:pPr>
            <w:r>
              <w:rPr>
                <w:rFonts w:ascii="Times New Roman"/>
                <w:b w:val="false"/>
                <w:i w:val="false"/>
                <w:color w:val="000000"/>
                <w:sz w:val="20"/>
              </w:rPr>
              <w:t>
страховая организация, заключившая с плательщиком договор страхования, предоставленный в качестве обеспечения исполнения обязанности по уплате таможенных пошлин, налогов, на день регистрации заявления о принятии договора страхования в качестве обеспечения исполнения обязанности по уплате таможенных пошлин, налогов ранее не исполнила требование таможенного органа об уплате причитающихся сумм таможенных пошлин, налогов, пеней, процентов, за исключением случаев, когда такое требование признано судом незаконным в соответствии с таможенным законодательством Республики Казахстан.</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Адреса мест оказания государственной услуги размещены на интернет-ресурсах услугодателя – www.kgd.gov.kz, www.minfin.​gov.kz.</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p>
            <w:pPr>
              <w:spacing w:after="20"/>
              <w:ind w:left="20"/>
              <w:jc w:val="both"/>
            </w:pPr>
            <w:r>
              <w:rPr>
                <w:rFonts w:ascii="Times New Roman"/>
                <w:b w:val="false"/>
                <w:i w:val="false"/>
                <w:color w:val="000000"/>
                <w:sz w:val="20"/>
              </w:rPr>
              <w:t>
3) Контактные телефоны Единого контакт-центра: 1414, 8-800-080-7777.</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уполномоченных экономических</w:t>
            </w:r>
            <w:r>
              <w:br/>
            </w:r>
            <w:r>
              <w:rPr>
                <w:rFonts w:ascii="Times New Roman"/>
                <w:b w:val="false"/>
                <w:i w:val="false"/>
                <w:color w:val="000000"/>
                <w:sz w:val="20"/>
              </w:rPr>
              <w:t>операторов"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Стандарт государственной услуги</w:t>
            </w:r>
          </w:p>
          <w:p>
            <w:pPr>
              <w:spacing w:after="20"/>
              <w:ind w:left="20"/>
              <w:jc w:val="both"/>
            </w:pPr>
          </w:p>
          <w:p>
            <w:pPr>
              <w:spacing w:after="20"/>
              <w:ind w:left="20"/>
              <w:jc w:val="both"/>
            </w:pPr>
            <w:r>
              <w:rPr>
                <w:rFonts w:ascii="Times New Roman"/>
                <w:b w:val="false"/>
                <w:i w:val="false"/>
                <w:color w:val="000000"/>
                <w:sz w:val="20"/>
              </w:rPr>
              <w:t>"Включение в реестр уполномоченных экономических операторов"</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услугодателя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Комитет государственных доходов Министерства финансов Республики Казахстан (далее – услугодатель)</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Способы предоставления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через услугодателя;</w:t>
            </w:r>
          </w:p>
          <w:p>
            <w:pPr>
              <w:spacing w:after="20"/>
              <w:ind w:left="20"/>
              <w:jc w:val="both"/>
            </w:pPr>
          </w:p>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Принятие решения о включении либо об отказе во включении в реестр уполномоченных экономических операторов – 90 (девяносто) календарных дней;</w:t>
            </w:r>
          </w:p>
          <w:p>
            <w:pPr>
              <w:spacing w:after="20"/>
              <w:ind w:left="20"/>
              <w:jc w:val="both"/>
            </w:pPr>
          </w:p>
          <w:p>
            <w:pPr>
              <w:spacing w:after="20"/>
              <w:ind w:left="20"/>
              <w:jc w:val="both"/>
            </w:pPr>
            <w:r>
              <w:rPr>
                <w:rFonts w:ascii="Times New Roman"/>
                <w:b w:val="false"/>
                <w:i w:val="false"/>
                <w:color w:val="000000"/>
                <w:sz w:val="20"/>
              </w:rPr>
              <w:t>
принятие решения о рассмотрении заявления либо об отказе в его рассмотрении – в течение 5 (пяти) рабочих дней со дня регистрации заявления услугодателем.</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Электронная (частично автоматизированная) и (или) бумажная.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выдача свидетельства о включении лица в реестр уполномоченных экономических операторов первого, второго или третьего типа;</w:t>
            </w:r>
          </w:p>
          <w:p>
            <w:pPr>
              <w:spacing w:after="20"/>
              <w:ind w:left="20"/>
              <w:jc w:val="both"/>
            </w:pPr>
          </w:p>
          <w:p>
            <w:pPr>
              <w:spacing w:after="20"/>
              <w:ind w:left="20"/>
              <w:jc w:val="both"/>
            </w:pPr>
            <w:r>
              <w:rPr>
                <w:rFonts w:ascii="Times New Roman"/>
                <w:b w:val="false"/>
                <w:i w:val="false"/>
                <w:color w:val="000000"/>
                <w:sz w:val="20"/>
              </w:rPr>
              <w:t xml:space="preserve">
2) мотивированный ответ об отказе в оказании государственной услуги в случаях и по основаниям, указанным в пункте 9 настоящего </w:t>
            </w:r>
            <w:r>
              <w:rPr>
                <w:rFonts w:ascii="Times New Roman"/>
                <w:b w:val="false"/>
                <w:i w:val="false"/>
                <w:color w:val="000000"/>
                <w:sz w:val="20"/>
              </w:rPr>
              <w:t>приложение 1</w:t>
            </w:r>
            <w:r>
              <w:rPr>
                <w:rFonts w:ascii="Times New Roman"/>
                <w:b w:val="false"/>
                <w:i w:val="false"/>
                <w:color w:val="000000"/>
                <w:sz w:val="20"/>
              </w:rPr>
              <w:t xml:space="preserve"> к Правилам оказания государственной услуги "Включение в реестр уполномоченных экономических операторов" (далее – Правила)</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услуга оказывается бесплатно.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прием заявления и выдача результата оказания государственной услуги осуществляется следующим рабочим днем).</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документов, необходимых для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услугодателю:</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подписанного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заявлению прилагаются документы, подтверждающие заявленные в нем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не сопровождается представлением услугодателю документов, если сведения о таких документах и (или) сведения из них могут быть получены услугодателем из информационных систем, используемых услугодателем, а также из информационных систем государственных органов (организаций) государств – членов Евразийского экономического союза в рамках информационного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в течение пяти рабочих дней со дня регистрации заявления принимает решение о рассмотрении заявления либо об отказе в его рассмотрении.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результатам рассмотрения заявления о включении в реестр уполномоченных экономических операторов с выдачей свидетельства первого или второго типа, если условием включения в такой реестр является обеспечение исполнения обязанностей уполномоченного экономического оператора, услугодатель уведомляет услугополучателя о соблюдении условий, установленных подпунктами 1), 3), 4), 5), 6), 7), 8), 9) и 10) пункта 1 или подпунктами 1), 3) и 4) пункта 3 </w:t>
            </w:r>
            <w:r>
              <w:rPr>
                <w:rFonts w:ascii="Times New Roman"/>
                <w:b w:val="false"/>
                <w:i w:val="false"/>
                <w:color w:val="000000"/>
                <w:sz w:val="20"/>
              </w:rPr>
              <w:t>статьи 532</w:t>
            </w:r>
            <w:r>
              <w:rPr>
                <w:rFonts w:ascii="Times New Roman"/>
                <w:b w:val="false"/>
                <w:i w:val="false"/>
                <w:color w:val="000000"/>
                <w:sz w:val="20"/>
              </w:rPr>
              <w:t xml:space="preserve"> Кодекса Республики Казахстан "О таможенном регулировании в Республике Казахстан" (далее – Таможенный кодекс), и о необходимости предоставление обеспечения исполнения обязанностей уполномоченного экономического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предоставление обеспечения исполнения обязанностей уполномоченного экономического оператора, представляются не позднее двух месяцев со дня направления услугополучателем уведомления.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на период со дня направления услугодателем уведомления до дня представления документов, подтверждающих предоставление обеспечения исполнения обязанностей уполномоченного экономического оператора, срок рассмотрения заявления приостанавливается.</w:t>
            </w:r>
          </w:p>
          <w:p>
            <w:pPr>
              <w:spacing w:after="20"/>
              <w:ind w:left="20"/>
              <w:jc w:val="both"/>
            </w:pPr>
            <w:r>
              <w:rPr>
                <w:rFonts w:ascii="Times New Roman"/>
                <w:b w:val="false"/>
                <w:i w:val="false"/>
                <w:color w:val="000000"/>
                <w:sz w:val="20"/>
              </w:rPr>
              <w:t>
Уполномоченный орган не позднее десяти календарных дней со дня представления документов, надлежащим образом подтверждающих предоставление обеспечения исполнения обязанностей уполномоченного экономического оператора, принимает решение о включении заявителя в реестр уполномоченных экономических операторов.</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Основания для отказа в оказании государственной услуги, установленные законами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заявление заполнено не в соответствии с установленной формой либо структура и формат заявления в виде электронного документа не соответствуют установленным структуре и формату такого заявления;</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в заявлении не указаны сведения, подлежащие указанию в заявлении;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заявление подано до истечения одного года со дня исключения юридического лица из реестра уполномоченных экономических операторов по основаниям, предусмотренным подпунктами 4), 5), 6) и 7) пункта 7 </w:t>
            </w:r>
            <w:r>
              <w:rPr>
                <w:rFonts w:ascii="Times New Roman"/>
                <w:b w:val="false"/>
                <w:i w:val="false"/>
                <w:color w:val="000000"/>
                <w:sz w:val="20"/>
              </w:rPr>
              <w:t>статьи 534</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несоблюдение условий, установленных </w:t>
            </w:r>
            <w:r>
              <w:rPr>
                <w:rFonts w:ascii="Times New Roman"/>
                <w:b w:val="false"/>
                <w:i w:val="false"/>
                <w:color w:val="000000"/>
                <w:sz w:val="20"/>
              </w:rPr>
              <w:t>статьей 532</w:t>
            </w:r>
            <w:r>
              <w:rPr>
                <w:rFonts w:ascii="Times New Roman"/>
                <w:b w:val="false"/>
                <w:i w:val="false"/>
                <w:color w:val="000000"/>
                <w:sz w:val="20"/>
              </w:rPr>
              <w:t xml:space="preserve"> Таможенного кодекса.</w:t>
            </w:r>
          </w:p>
          <w:p>
            <w:pPr>
              <w:spacing w:after="20"/>
              <w:ind w:left="20"/>
              <w:jc w:val="both"/>
            </w:pPr>
            <w:r>
              <w:rPr>
                <w:rFonts w:ascii="Times New Roman"/>
                <w:b w:val="false"/>
                <w:i w:val="false"/>
                <w:color w:val="000000"/>
                <w:sz w:val="20"/>
              </w:rPr>
              <w:t xml:space="preserve">
При наличии оснований для отказа, предусмотренных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контакт-центра1414, 8 800 080 777.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услугополучатель проходит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