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2e3f" w14:textId="916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марта 2019 года № 171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декабря 2021 года № 629. Зарегистрирован в Министерстве юстиции Республики Казахстан 6 декабря 2021 года № 25552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2019 года № 171 "Об утверждении правил формирования тарифов" (зарегистрирован в Реестре государственной регистрации нормативных правовых актов под № 18470)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порядок дифференциации тарифа.";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В период действия временного компенсирующего тарифа субъект естественной монополии может обратиться в уполномоченный орган с заявкой на утверждение тарифа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принятый в обоснование уровня нового тарифа,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отдельной строкой в тарифной смете указывается сумма неисполнения тарифной сметы и (или) инвестиционной программы.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уполномоченным органом заявки субъекта естественной монополии на утверждение нового тарифа, уполномоченным органом при выявлении суммы необоснованного дохода с учетом базовой ставки Национального Банка Республики Казахстан, исключает ее из дохода, принятого в обоснование уровня нового тарифа.";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Периодом допущенных субъектом естественной монополии нарушений считается в случае, предусмотренном: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настоящих Правил – период, в течение которого субъект естественной монополии взимал оплату по стоимости, превышающей тариф, утвержденный уполномоченным органом;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настоящих Правил – год, на который уполномоченным органом утверждена тарифная смета на регулируемые услуги субъекта естественной монополии.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настоящих Правил, необоснованно полученный доход (НД1) определяется по формуле: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НД1 = (Т1 – Т) * V1,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T1 – фактически применявшаяся субъектом естественной монополии стоимость оказываемых услуг,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тариф, утвержденный ведомством уполномоченного органа на день принятия решения,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объем фактически оказанных субъектом естественной монополии регулируемых услуг за период, в котором допущены нарушения.";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настоящих Правил, необоснованно полученный доход (НД3) определяется по формуле: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НД3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ИПi,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ИПi – затраты, предусмотренные в инвестиционной программе, на реализацию полностью или частично неисполненного i.-го мероприятия инвестиционной программы, учтенные при утверждении тарифов,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Субъект естественной монополии малой мощности при изменении тарифа на величину, не превышающую уровень индексации тарифа, определенную уполномоченным органом, руководствуется порядком индексации тарифа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малой мощности при изменении тарифа на величину, превышающую уровень индексации тарифа, определенную уполномоченным органом, представляет заявку в уполномоченный орган в электронной форме.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раскрывающая необходимость утверждения тарифов, и содержащая анализ финансово-хозяйственной деятельности субъекта естественной монополии малой мощности за период, прошедший с момента последнего утверждения тарифов в разрезе годов по регулируемым видам услуг;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исполнении тарифной сметы на регулируемые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тарифа и тарифной сметы на регулируемые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 в соответствии с законодательством Республики Казахстан о бухгалтерском учете и финансовой отчетности;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потребности численности персонала, сырья, материалов, топлива, энергии, произведенные на основе типовых норм и нормативов, действующих в соответствующей отрасли (сфере);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годовых смет затрат, направляемых на текущий и капитальный ремонты и другие ремонтно-восстановительные работы, не приводящие к росту стоимости основных средств субъекта естественной монополии малой мощности;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годовые сметы затрат, направляемых на проведение капитальных ремонтных работ, приводящих к увеличению стоимости основных средств;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амортизационных отчислений с указанием сроков эксплуатации основных средств;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проектной мощности сетей (оборудования) субъекта естественной монополии малой мощности и фактическом ее использовании;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планируемый объем регулируемых услуг (протоколы намерений, договоры);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цены закупок товаров, работ и услуг;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результатах последней переоценки основных средств (при наличии);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прибыли;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документы, подтверждающие фактические данные о затратах и об объемах регулируемых услуг за четыре квартала, предшествующие представлению заявки, и за предыдущий календарный год.";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Уполномоченный орган рассматривает заявление об изменении утвержденной тарифной сметы без повышения тарифа в срок не более 30 (тридцати) календарных дней с момента представления.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заявления об изменении утвержденной тарифной сметы без повышения тарифа необходима дополнительная информация, уполномоченный орган запрашивает ее у субъекта естественной монополии малой мощности в письменном виде с установлением срока, но не менее 5 (пяти) рабочих дней. В таком случае сроки рассмотрения предложения об изменении утвержденной тарифной сметы субъекта естественной монополии малой мощности продлеваются не более чем на 30 (тридцать) календарных дней, о чем сообщается заявителю в течение 3 (трех) календарных дней со дня продления срока рассмотрения.";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Субъект естественной монополии обращается в уполномоченный орган с заявлением об изменении утвержденной инвестиционной программы без повышения тарифа до 1 (первого) ноября текущего года.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государственных программ субъект естественной монополии обращается в уполномоченный орган с заявлением об изменении утвержденной инвестиционной программы.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субъект естественной монополии при возврате уполномоченным органом заявления по изменению инвестиционной программы на доработку.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дорабатывает инвестиционную программу и направляет ее на повторное рассмотрение в уполномоченный орган в течение 10 (десяти) календарных дней с момента получения возврата уполномоченным органом заявления субъекта естественной монополии по изменению инвестиционной программы.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субъекта естественной монополии об изменении инвестиционной программы, в том числе повторное рассмотрение доработанного заявления субъекта естественной монополии об изменении инвестиционной программы, осуществляется уполномоченным органом в сроки, предусмотренные пунктом 127 настоящих Правил.";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"258. При утверждении тарифа в случаях, предусмотренных подпунктами 3), 5) и 6) пункта 252 настоящих Правил, уполномоченным органом проводятся публичные слушания не позднее чем за 10 (десять) календарных дней до его утверждения.";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15 следующего содержания: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дифференциации тарифа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Механизм расчета дифференцированных тарифов на услуги аэропортов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Тариф на услуги аэропортов, рассчитанный в соответствии с механизмом расчета тарифов в сфере естественных монополий в области аэропортов с учетом методов тарифного регулирования сфер естественных монополий согласно настоящим Правилам, за исключением метода индексации, дифференцируется для групп потребителей, осуществляющих регулярные и нерегулярные рейсы, и утверждается уполномоченным органом отдельно для каждой группы.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Дифференцированные тарифы на услуги аэропортов определяются по формулам: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выполняющих регулярные рейсы (Трег):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Трег = Тдейст.рег * k,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Тдейст.рег – действующий тариф на регулируемые услуги субъекта естественной монополии в области услуг аэропортов для регулярных рейсов;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тарифа на регулируемые услуги субъекта естественной монополии в области услуг аэропортов для регулярных рейсов, определенный на основании социально-экономических факторов тарифообразования на внутреннем рынке Республики Казахстан;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выполняющих нерегулярные рейсы (Тнерег):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Тнерег = (Т * V – Трег * Vрег)/Vнерег,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на регулируемые услуги субъекта естественной монополии в области услуг аэропортов, определенный в соответствии с механизмом расчета тарифов в сфере естественных монополий в области аэропортов с учетом методов тарифного регулирования сфер естественных монополий согласно настоящим Правилам;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планируемый годовой объем регулируемой услуги;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Трег – тариф на регулируемые услуги субъекта естественной монополии в области услуг аэропортов для регулярных рейсов;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Vрег – планируемый годовой объем регулируемой услуги по регулярным рейсам;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Vнерег – планируемый годовой объем регулируемой услуги по нерегулярным рейсам.".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