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6166b" w14:textId="e66166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контроля, осуществляемого централизованной службой по контролю за закупками, за исключением централизованной службы по контролю за закупками Фонда национального благосостояния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30 ноября 2021 года № 1252. Зарегистрирован в Министерстве юстиции Республики Казахстан 2 декабря 2021 года № 25489.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приказа см. </w:t>
      </w:r>
      <w:r>
        <w:rPr>
          <w:rFonts w:ascii="Times New Roman"/>
          <w:b w:val="false"/>
          <w:i w:val="false"/>
          <w:color w:val="ff0000"/>
          <w:sz w:val="28"/>
        </w:rPr>
        <w:t>п. 3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Республики Казахстан "О закупках отдельных субъектов квазигосударственного сектора"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финансов РК от 02.07.2026 </w:t>
      </w:r>
      <w:r>
        <w:rPr>
          <w:rFonts w:ascii="Times New Roman"/>
          <w:b w:val="false"/>
          <w:i w:val="false"/>
          <w:color w:val="000000"/>
          <w:sz w:val="28"/>
        </w:rPr>
        <w:t>№ 455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контроля, осуществляемого централизованной службой по контролю за закупками, за исключением централизованной службы по контролю за закупками Фонда национального благосостояния.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законодательства государственных закупок и закупок квазигосударственного сектора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 1 января 2022 года и подлежит официальному опубликованию.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ноября 2021 года № 1252</w:t>
            </w:r>
          </w:p>
        </w:tc>
      </w:tr>
    </w:tbl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контроля, осуществляемого централизованной службой по контролю за закупками, за исключением централизованной службы по контролю за закупками Фонда национального благосостояния</w:t>
      </w:r>
    </w:p>
    <w:bookmarkEnd w:id="7"/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контроля, осуществляемого централизованной службой по контролю за закупками, за исключением централизованной службы по контролю за закупками Фонда национального благосостояния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Республики Казахстан "О закупках отдельных субъектов квазигосударственного сектора" (далее – Закон) и определяют порядок проведения контроля, осуществляемого централизованной службой по контролю за закупками, за исключением централизованной службы по контролю за закупками Фонда национального благосостояния.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финансов РК от 02.07.2026 </w:t>
      </w:r>
      <w:r>
        <w:rPr>
          <w:rFonts w:ascii="Times New Roman"/>
          <w:b w:val="false"/>
          <w:i w:val="false"/>
          <w:color w:val="000000"/>
          <w:sz w:val="28"/>
        </w:rPr>
        <w:t>№ 455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основные понятия: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контроль – форма контроля, осуществляемая централизованной службой по контролю за закупками без посещения объекта контроля на основе анализа и сопоставления данных цифровых систем, а также других сведений о деятельности объектов контроля;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профиль рисков контроля (далее – профиль риска) – совокупность условий выбора данных, определенная путем анализа сведений о деятельности объектов контроля и разрабатываемая с целью выявления определенных нарушений;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централизованная служба по контролю за закупками – служба национального управляющего холдинга, национального холдинга, национальной компании, за исключением национальной компании, акционером которой является национальный управляющий холдинг или национальный холдинг, а также служба социально-предпринимательской корпорации (далее – Служба);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веб-портал закупок (далее – веб-портал) – цифровая система, обеспечивающая проведение закупок в электронном формате в соответствии с Законом и правилами осуществления закупок отдельными субъектами квазигосударственного сектора, за исключением Фонда национального благосостояния и организаций Фонда национального благосостояния, утвержденными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 Закона;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5) Объектами контроля являются:</w:t>
      </w:r>
    </w:p>
    <w:bookmarkEnd w:id="15"/>
    <w:bookmarkStart w:name="z10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заказчик, организатор закупок, тендерная комиссия (аукционная комиссия), экспертная комиссия по закупкам, эксперт по закупкам;</w:t>
      </w:r>
    </w:p>
    <w:bookmarkEnd w:id="16"/>
    <w:bookmarkStart w:name="z10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потенциальный поставщик, поставщик, а также лица, привлекаемые ими в качестве субподрядчиков по выполнению работ либо соисполнителей по оказанию услуг, в пределах предмета проводимых закупок;</w:t>
      </w:r>
    </w:p>
    <w:bookmarkEnd w:id="17"/>
    <w:bookmarkStart w:name="z10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цифровой системы электронных закупок;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система управления рисками – система администрирования, обеспечивающая формирование перечня объектов контроля на соответствующий год и проведение контроля, иной деятельности объекта контроля, базирующаяся на принципах выборочности, оптимального распределения ресурсов на наиболее приоритетных направлениях контроля, включающая в себя всесторонний анализ совокупности имеющихся рисков, их идентификацию и оценку, выработку и принятие мер реагирования, мониторинг эффективности результатов принятых мер;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риск – вероятность несоблюдения законодательств Республики Казахстан, неблагоприятного воздействия события или действия на объект и предмет контроля, которая может привести к финансовым нарушениям, хищениям (растрате) средств и нанесению экономического ущерба государству, юридическим лицам, а также вероятность недостижения или неисполнения в полном объеме целевых индикаторов и показателей, предусмотренных в программных документах и стратегических планах юридических лиц;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уполномоченный орган по внутреннему государственному аудиту (далее – уполномоченный орган) – центральный исполнительный орган Республики Казахстан, осуществляющий руководство и межотраслевую координацию в сфере внутреннего государственного аудита и финансового контроля, государственных закупок, аудиторской деятельности, бухгалтерского учета и финансовой отчетности в пределах,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аудите и финансовом контроле".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и.о. Министра финансов РК от 02.07.2026 </w:t>
      </w:r>
      <w:r>
        <w:rPr>
          <w:rFonts w:ascii="Times New Roman"/>
          <w:b w:val="false"/>
          <w:i w:val="false"/>
          <w:color w:val="000000"/>
          <w:sz w:val="28"/>
        </w:rPr>
        <w:t>№ 455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Целью контроля закупок является своевременное пресечение и недопущение нарушений, предоставление объекту контроля права самостоятельного устранения нарушений, выявленных по результатам контроля закупок и снижение административной нагрузки на объекты контроля.</w:t>
      </w:r>
    </w:p>
    <w:bookmarkEnd w:id="22"/>
    <w:bookmarkStart w:name="z30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контроля, осуществляемого централизованной службой по контролю за закупками, за исключением централизованной службы по контролю за закупками Фонда национального благосостояния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проводится Службой на постоянной основе на основании статьи 15 и 16 Закона без посещения объекта контроля путем сопоставления сведений, полученных из цифровых систем, по деятельности объектов контроля, а также по результатам применения системы управления рисками.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и.о. Министра финансов РК от 02.07.2026 </w:t>
      </w:r>
      <w:r>
        <w:rPr>
          <w:rFonts w:ascii="Times New Roman"/>
          <w:b w:val="false"/>
          <w:i w:val="false"/>
          <w:color w:val="000000"/>
          <w:sz w:val="28"/>
        </w:rPr>
        <w:t>№ 455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Меры реагирования контроля предусмотрены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статьи 15 Закона.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Контроль проводится до заключения договоров о закупках.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Контроль закупок способом запроса ценовых предложений проводится со дня размещения на веб-портале сведений о проводимых закупках способом запроса ценовых предложений до заключения договора о закупках или в течение 10 (десяти) рабочих дней со дня получения жалобы,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Контроль закупок способами из одного источника путем прямого заключения договора о закупках и (или) через товарные биржи проводится не позднее 5 (пяти) рабочих дней со дня направления проекта договора о закупках на подписание потенциальному поставщику.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Контроль закупок способом тендера (аукциона) проводится по следующим направлениям: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первое направление: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 дня объявления тендера (аукциона) до окончания срока приема замечаний в период предварительного обсуждения проекта тендерной документации (аукционной документации) или в течение 10 (десяти) рабочих дней со дня получения жалобы,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течение (10) десяти календарных дней со дня размещения текста объявления об осуществлении закупок способом тендера, в случае если предварительное обсуждение проекта тендерной документации не осуществляется или в течение 10 (десяти) рабочих дней со дня получения жалобы, предусмотренной статьей 16 Закона;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второе направление – в течение (10) десяти календарных дней со дня размещения на веб-портале протокола предварительного обсуждения проекта тендерной документации или в течение 10 (десяти) рабочих дней со дня получения жалобы,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третье направление – в течение 7 (семи) рабочих дней со дня размещения на веб-портале протокола предварительного допуска;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четвертое направление – в течение 5 (пяти) рабочих дней со дня размещения протокола итогов до заключения договора о закупках или в течение 10 (десяти) рабочих дней со дня получения жалобы, предусмотренной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 выявлении нарушений по результатам контроля Службой оформляется и направляется объектам контроля обязательное для исполнения уведомление об устранении нарушений, выявленных по результатам контроля,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уведомление) с приложением описания выявленных нарушений, и автоматически регистрируется на веб-портале.</w:t>
      </w:r>
    </w:p>
    <w:bookmarkEnd w:id="36"/>
    <w:bookmarkStart w:name="z9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10-1. Выявление нарушений в ходе проведения контроля осуществляется в соответствии с перечнем профилей рисков контроля, приведенным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приложении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10-1 в соответствии с приказом Заместителя Премьер-Министра - Министра финансов РК от 12.08.2022 </w:t>
      </w:r>
      <w:r>
        <w:rPr>
          <w:rFonts w:ascii="Times New Roman"/>
          <w:b w:val="false"/>
          <w:i w:val="false"/>
          <w:color w:val="000000"/>
          <w:sz w:val="28"/>
        </w:rPr>
        <w:t>№ 818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Уведомление направляется объекту контроля посредством веб-портала в срок не позднее 3 (трех) рабочих дней со дня выявления нарушений.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Уведомление исполняется объектом контроля в течение 10 (десяти) рабочих дней со дня, следующего за днем его вручения объекту контроля.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неисполнении уведомления об устранении нарушений, выявленных по результатам контроля, по истечении срока, установленного в </w:t>
      </w:r>
      <w:r>
        <w:rPr>
          <w:rFonts w:ascii="Times New Roman"/>
          <w:b w:val="false"/>
          <w:i w:val="false"/>
          <w:color w:val="000000"/>
          <w:sz w:val="28"/>
        </w:rPr>
        <w:t>пункте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Закона, Служба передает в течение 3 (трех) рабочих дней материалы в уполномоченный орган в сфере закупок.</w:t>
      </w:r>
    </w:p>
    <w:bookmarkEnd w:id="40"/>
    <w:bookmarkStart w:name="z9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12-1. Элементы контроля и способы устранения нарушений, указанных в уведомлении, отражены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12-1 в соответствии с приказом Заместителя Премьер-Министра - Министра финансов РК от 12.08.2022 </w:t>
      </w:r>
      <w:r>
        <w:rPr>
          <w:rFonts w:ascii="Times New Roman"/>
          <w:b w:val="false"/>
          <w:i w:val="false"/>
          <w:color w:val="000000"/>
          <w:sz w:val="28"/>
        </w:rPr>
        <w:t>№ 818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Информация об исполнении уведомления (при необходимости с приложением подтверждающих документов) представляется объектом контроля посредством веб-портала в Службу, направившую уведомление,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Жалоба на действия (бездействие), решения заказчика, организатора закупок, тендерной комиссии (аукционной комиссии), эксперта по закупкам, экспертной комиссии по закупкам, оператора цифровой системы электронных закупок подается посредством общедоступных цифровых систем, в том числе посредством веб-портала, согласно статье 16 Закона.</w:t>
      </w:r>
    </w:p>
    <w:bookmarkEnd w:id="43"/>
    <w:bookmarkStart w:name="z10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 истечении сроков,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Закона, обжалование действий (бездействия), решений заказчика, организатора закупок, тендерной комиссии (аукционной комиссии), эксперта по закупкам, экспертной комиссии по закупкам, оператора цифровой системы электронных закупок в Службу осуществляется в соответствии с требованиями Административного процедурно-процессуального кодекса Республики Казахстан.</w:t>
      </w:r>
    </w:p>
    <w:bookmarkEnd w:id="44"/>
    <w:bookmarkStart w:name="z11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подаче жалобы в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пунктами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Закона, срок заключения договора приостанавливается до окончания срока рассмотрения жалобы.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и.о. Министра финансов РК от 02.07.2026 </w:t>
      </w:r>
      <w:r>
        <w:rPr>
          <w:rFonts w:ascii="Times New Roman"/>
          <w:b w:val="false"/>
          <w:i w:val="false"/>
          <w:color w:val="000000"/>
          <w:sz w:val="28"/>
        </w:rPr>
        <w:t>№ 455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Процедура заслушивания проекта ответа на жалобу и (или) уведомление, рассмотренную в порядке, установленном </w:t>
      </w:r>
      <w:r>
        <w:rPr>
          <w:rFonts w:ascii="Times New Roman"/>
          <w:b w:val="false"/>
          <w:i w:val="false"/>
          <w:color w:val="000000"/>
          <w:sz w:val="28"/>
        </w:rPr>
        <w:t>статьей 16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проводится в течении 2 (двух) рабочих дней со дня размещения проекта ответа на жалобу.</w:t>
      </w:r>
    </w:p>
    <w:bookmarkEnd w:id="46"/>
    <w:bookmarkStart w:name="z5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Служба по результатам процедуры заслушивания в течение 1 (одного) рабочего дня по истечению срока, установленного пунктом 15 настоящих Правил, размещает на веб-портале протокол заслушивания, содержащее информацию о выраженных позициях и подробное обоснование Службы по представленным позициям.</w:t>
      </w:r>
    </w:p>
    <w:bookmarkEnd w:id="47"/>
    <w:bookmarkStart w:name="z53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При несогласии с решением Службы, принятым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16 Закона, потенциальный поставщик вправе обжаловать его в суд.</w:t>
      </w:r>
    </w:p>
    <w:bookmarkEnd w:id="48"/>
    <w:bookmarkStart w:name="z54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результатов контроля, осуществляемого централизованной службой по контролю за закупками, за исключением централизованной службы по контролю за закупками Фонда национального благосостояния</w:t>
      </w:r>
    </w:p>
    <w:bookmarkEnd w:id="49"/>
    <w:bookmarkStart w:name="z55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При несогласии с нарушениями, указанными в уведомлении, объект контроля в течение 2 (двух) рабочих дней со дня, следующего за днем его доставки посредством веб-портала направляет в Службу возражение к нарушениям, указанным в уведомлении об устранении нарушений, выявленных по результатам контроля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0"/>
    <w:bookmarkStart w:name="z5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к возражению прилагаются копии документов, подтверждающих доводы возражения.</w:t>
      </w:r>
    </w:p>
    <w:bookmarkEnd w:id="51"/>
    <w:bookmarkStart w:name="z57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Возражение рассматривается Службой в течение 5 (пяти) рабочих дней со дня следующего за днем получения возражения к уведомлению об устранении нарушений, выявленных по результатам контроля закупок.</w:t>
      </w:r>
    </w:p>
    <w:bookmarkEnd w:id="52"/>
    <w:bookmarkStart w:name="z58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Срок исполнения уведомления приостанавливается на период рассмотрения возражения.</w:t>
      </w:r>
    </w:p>
    <w:bookmarkEnd w:id="53"/>
    <w:bookmarkStart w:name="z59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 результатам рассмотрения возражения принимается одно из следующих решений:</w:t>
      </w:r>
    </w:p>
    <w:bookmarkEnd w:id="54"/>
    <w:bookmarkStart w:name="z60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 удовлетворении возражения – в случае удовлетворения, всех оспариваемых объектом контроля вопросов;</w:t>
      </w:r>
    </w:p>
    <w:bookmarkEnd w:id="55"/>
    <w:bookmarkStart w:name="z61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 частичном удовлетворении возражения – в случаях частичного удовлетворения, оспариваемых объектом контроля вопросов;</w:t>
      </w:r>
    </w:p>
    <w:bookmarkEnd w:id="56"/>
    <w:bookmarkStart w:name="z62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 отказе в удовлетворении возражения с обоснованием принятия такого решения – в случаях неудовлетворения всех оспариваемых объектом контроля вопросов.</w:t>
      </w:r>
    </w:p>
    <w:bookmarkEnd w:id="57"/>
    <w:bookmarkStart w:name="z63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Решение по результатам рассмотрения возражения оформляется заключением по результатам рассмотрения возражения,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8"/>
    <w:bookmarkStart w:name="z64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Заключение по результатам рассмотрения возражения автоматически регистрируется и направляется объекту контроля посредством веб-портала.</w:t>
      </w:r>
    </w:p>
    <w:bookmarkEnd w:id="59"/>
    <w:bookmarkStart w:name="z65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 случае, предусмотренном подпунктом 1) пункта 21 настоящих Правил, уведомление подлежит:</w:t>
      </w:r>
    </w:p>
    <w:bookmarkEnd w:id="60"/>
    <w:bookmarkStart w:name="z66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отмене, при условии оспаривания всех нарушений, указанных в уведомлении;</w:t>
      </w:r>
    </w:p>
    <w:bookmarkEnd w:id="61"/>
    <w:bookmarkStart w:name="z6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исполнению в части устранения нарушений, указанных в уведомлении, которые не оспариваются возражением.</w:t>
      </w:r>
    </w:p>
    <w:bookmarkEnd w:id="62"/>
    <w:bookmarkStart w:name="z6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предусмотренном подпунктом 2) пункта 21 настоящих Правил, уведомление подлежит исполнению в части устранения нарушений по неудовлетворенным доводам возражения.</w:t>
      </w:r>
    </w:p>
    <w:bookmarkEnd w:id="63"/>
    <w:bookmarkStart w:name="z6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случае, предусмотренном подпунктом 3) пункта 21 настоящих Правил, уведомление подлежит исполнению объектом контроля в полном объеме.</w:t>
      </w:r>
    </w:p>
    <w:bookmarkEnd w:id="64"/>
    <w:bookmarkStart w:name="z70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частичного возражения на уведомление, неоспариваемые нарушения уведомления подлежат устранению.</w:t>
      </w:r>
    </w:p>
    <w:bookmarkEnd w:id="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контроля, осуществляемого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централизованной службой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контролю за закупками,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исключением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централизованной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контролю за закупками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Фонда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благосостояния</w:t>
            </w:r>
          </w:p>
        </w:tc>
      </w:tr>
    </w:tbl>
    <w:bookmarkStart w:name="z72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устранении нарушений, выявленных по результатам контроля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и.о. Министра финансов РК от 02.07.2026 </w:t>
      </w:r>
      <w:r>
        <w:rPr>
          <w:rFonts w:ascii="Times New Roman"/>
          <w:b w:val="false"/>
          <w:i w:val="false"/>
          <w:color w:val="ff0000"/>
          <w:sz w:val="28"/>
        </w:rPr>
        <w:t>№ 455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bookmarkStart w:name="z111" w:id="67"/>
      <w:r>
        <w:rPr>
          <w:rFonts w:ascii="Times New Roman"/>
          <w:b w:val="false"/>
          <w:i w:val="false"/>
          <w:color w:val="000000"/>
          <w:sz w:val="28"/>
        </w:rPr>
        <w:t>
      "___" __________ 20___ года № _____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Централизованной службы по контролю за закупками)</w:t>
      </w:r>
    </w:p>
    <w:p>
      <w:pPr>
        <w:spacing w:after="0"/>
        <w:ind w:left="0"/>
        <w:jc w:val="both"/>
      </w:pPr>
      <w:bookmarkStart w:name="z112" w:id="68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 Республики Казахстан "О закупках отдельных субъектов квазигосударственного сектора" (далее – Закон) уведомляет,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(Наименование, бизнес-идентификационный номер, местонахождение объекта контроля) о нарушениях, выявленных по результатам контроля.</w:t>
      </w:r>
    </w:p>
    <w:bookmarkStart w:name="z11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 Вам необходимо исполнить настоящее уведомление об устранении нарушений, выявленных по результатам контроля (далее – уведомление) в течение 10 (десяти) рабочих дней со дня, следующего за днем его вручения (получения).</w:t>
      </w:r>
    </w:p>
    <w:bookmarkEnd w:id="69"/>
    <w:bookmarkStart w:name="z11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Уведомление признается исполненным в случаях устранения нарушений, указанных в уведомлении с учетом результатов рассмотрения возражений. Информация об устранении нарушений (при необходимости подтверждающие документы) представляются объектом контроля посредством веб-портала в уполномоченный орган, направивший уведомление согласно приложению 2 к Правилам проведения контроля, осуществляемого централизованной службой по контролю за закупками, за исключением централизованной службы по контролю за закупками Фонда национального благосостояния, утвержденным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(далее – Правила проведения контроля).</w:t>
      </w:r>
    </w:p>
    <w:bookmarkEnd w:id="70"/>
    <w:bookmarkStart w:name="z11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пунктом 18 Правил проведения контроля, при несогласии с нарушениями, указанными в уведомлении, объект контроля при необходимости в течение 2 (двух) рабочих дней со дня, следующего за днем его доставки посредством веб-портала направляет в Службу возражение согласно приложению 4 к Правилам проведения контроля.</w:t>
      </w:r>
    </w:p>
    <w:bookmarkEnd w:id="71"/>
    <w:bookmarkStart w:name="z11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необходимости к возражению прилагаются копии документов, подтверждающих доводы возражения.</w:t>
      </w:r>
    </w:p>
    <w:bookmarkEnd w:id="72"/>
    <w:bookmarkStart w:name="z11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неисполнении в установленный срок настоящего уведомления,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Закона, материалы передаются в уполномоченный орган в сфере закупок для рассмотрения и принятия соответствующих мер, включая привлечение должностных лиц к административной ответственности.</w:t>
      </w:r>
    </w:p>
    <w:bookmarkEnd w:id="73"/>
    <w:bookmarkStart w:name="z11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 с описанием выявленных нарушений на ____ листе (-ах).</w:t>
      </w:r>
    </w:p>
    <w:bookmarkEnd w:id="74"/>
    <w:p>
      <w:pPr>
        <w:spacing w:after="0"/>
        <w:ind w:left="0"/>
        <w:jc w:val="both"/>
      </w:pPr>
      <w:bookmarkStart w:name="z119" w:id="75"/>
      <w:r>
        <w:rPr>
          <w:rFonts w:ascii="Times New Roman"/>
          <w:b w:val="false"/>
          <w:i w:val="false"/>
          <w:color w:val="000000"/>
          <w:sz w:val="28"/>
        </w:rPr>
        <w:t>
      Руководитель Службы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(Фамилия, имя, отчество (если оно указано в документе, удостоверяющем личность))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(Подпись).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уведомлению об устранении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нарушений, выявленных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результатам контроля</w:t>
            </w:r>
          </w:p>
        </w:tc>
      </w:tr>
    </w:tbl>
    <w:p>
      <w:pPr>
        <w:spacing w:after="0"/>
        <w:ind w:left="0"/>
        <w:jc w:val="both"/>
      </w:pPr>
      <w:bookmarkStart w:name="z121" w:id="76"/>
      <w:r>
        <w:rPr>
          <w:rFonts w:ascii="Times New Roman"/>
          <w:b w:val="false"/>
          <w:i w:val="false"/>
          <w:color w:val="000000"/>
          <w:sz w:val="28"/>
        </w:rPr>
        <w:t>
      Мной, ___________________________________________________________________</w:t>
      </w:r>
    </w:p>
    <w:bookmarkEnd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(Должность, наименование Службы, фамилия, имя, отчество (если оно указано в документе, удостоверяющем личность))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закупках отдельных субъектов квазигосударственного сектора" проведен контроль закупок 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(Предмет контроля) на основании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(Системы управления рисками/жалобы с указанием сведений о заявителе) посредством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(Наименование цифровой системы)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По результатам контроля установлено (-ы) следующее (-ие) нарушение (-я):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2" w:id="7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Номер пункта нарушения</w:t>
            </w:r>
          </w:p>
          <w:bookmarkEnd w:id="77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характера нарушения, со ссылкой на статьи, пункты и подпункты нормативных правовых актов, положения которых нарушены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Реквизиты и наименования документов, подтверждающих нарушения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7" w:id="7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 1</w:t>
            </w:r>
          </w:p>
          <w:bookmarkEnd w:id="78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2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 2</w:t>
            </w:r>
          </w:p>
          <w:bookmarkEnd w:id="79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…</w:t>
            </w:r>
          </w:p>
          <w:bookmarkEnd w:id="80"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(Каждый факт нарушения фиксируется отдельным пунктом и нумеруется в сквозном порядке с указанием профиля риска, описанием характера нарушения со ссылкой на статьи, пункты и подпункты нормативных правовых актов, положения которых нарушены. В описании нарушения делается ссылка на реквизиты и наименования документов, подтверждающих нарушения.)</w:t>
      </w:r>
    </w:p>
    <w:bookmarkEnd w:id="8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1-1 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проведения контроля,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осуществляемого централизованной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службой по контролю за закупками,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исключением централизованной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службы по контролю за закупками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Фонда национального благосостояния</w:t>
            </w:r>
          </w:p>
        </w:tc>
      </w:tr>
    </w:tbl>
    <w:bookmarkStart w:name="z101" w:id="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профилей рисков контроля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1-1 в соответствии с приказом Заместителя Премьер-Министра - Министра финансов РК от 12.08.2022 </w:t>
      </w:r>
      <w:r>
        <w:rPr>
          <w:rFonts w:ascii="Times New Roman"/>
          <w:b w:val="false"/>
          <w:i w:val="false"/>
          <w:color w:val="ff0000"/>
          <w:sz w:val="28"/>
        </w:rPr>
        <w:t>№ 818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профиля риска контроля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Условия выбора данных профиля риска контроля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Нарушения профиля риска контроля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организатором, заказчиком в тендерной (аукционной) документации квалификационных требований и условий, не предусмотренных законодательством о закупках отдельных субъектов квазигосударственного сектора.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Опубликованные закупки способом тендера (аукциона);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Предметом закупок являются товары, работы,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Отражение организатором, заказчиком в тендерной (аукционной) документации квалификационных требований и условий в нарушение требований и условий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пунктов 22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-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 отдельными субъектами квазигосударственного сектора, за исключением Фонда национального благосостояния и организаций Фонда национального благосостояния утвержденных приказом Министра финансов Республики Казахстан от 30 ноября 2021 года № 1253 (зарегистрирован в Реестре государственной регистрации нормативных правовых актов под № 25488) (далее – Правила осуществления закупок), а также принципов осуществления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Отражение организатором, заказчиком в тендерной (аукционной) документации квалификационных требований и условий, которые: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ограничивают и необоснованно усложняют участие потенциальных поставщиков в закупках;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непосредственно не вытекают из необходимости выполнения обязательств по договору о закупках товаров, работ,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влекут за собой ограничение количества потенциальных поставщиков, в том числе: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установление любых не измеряемых количественно и (или) не администрируемых требований к потенциальным поставщикам;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содержание указаний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производителя, а также иных характеристик, определяющих принадлежность приобретаемого товара, работы, услуги отдельному потенциальному поставщику;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-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 нарушение принципов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Утверждение организатором, заказчиком тендерной (аукционной) документации с нарушением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Закона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Республики Казахстан "О закупках отдельных субъектов квазигосударственного сектора" (далее – Закон)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осуществления закупок, при наличии соответствующих замечаний в протоколе предварительного обсуждения к проекту тендерной (аукционной) документации.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Закупки товаров, работ, услуг, проведенные способом тендера (аукциона), где сформирован протокол предварительного обсуждения.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Протокол предварительного обсуждения содержит замечания к проекту тендерной (аукционной)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В утвержденной тендерной (аукционной) документации установлены нарушения законодательства о закупках отдельных субъектов квазигосударственного сектора, которые указаны в протоколе предварительного обсуждения к проекту тендерной (аукционной) документации.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пунктов 69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разделение на лоты при проведении закупок способом тендера.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Опубликованные закупки товаров, работ, услуг, проведенные способом тендера;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Не разделение на лоты при осуществлении закупок товаров, работ и услуг в случаях, предусмотренных пунктом 6 Правил осуществления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решения с нарушениями прав и законных интересов потенциального поставщика, повлекшее его отклонение.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Закупки товаров, работ, услуг, способом тендера (аукциона), по которым оформлен протокол об итогах.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 соответствии с протоколом об итогах комиссией принято решение о признании тендерной (аукционной) заявки потенциального поставщика (поставщика), несоответствующей квалификационным требованиям и требованиям тендерной (аукционной) документации.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пунктов 123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Принятие решения о допуске потенциального поставщика с нарушением законодательства о закупках отдельных субъектов квазигосударственного сектора.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Закупки товаров, работ, услуг, способом тендера (аукциона), по которым оформлен протокол об итогах.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 соответствии с протоколом об итогах комиссией принято решение о признании тендерной (аукционной) заявки потенциального поставщика (поставщика), соответствующей квалификационным требованиям и требованиям тендерной (аукционной) документации.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пунктов 123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Неприменение или неправомерное применение условных скидок.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Закупки товаров, работ, услуг способом тендера, по которым оформлен протокол об итогах, при этом они признаны состоявшимися.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Обоснованность применения либо не применения тендерной комиссией к тендерному ценовому предложению потенциального поставщика относительного значения критериев, предусмотренных законодательством о закупках отдельных субъектов квазигосударственного сектора.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пунктов 127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-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указание в протоколе предварительного допуска подробных причин отклонения тендерных(аукционных) заявок.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Закупки товаров, работ, услуг, проведенные способом тендера (аукциона), где сформирован протокол предварительного допуска.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Сформированный и опубликованный протокол предварительного допуска не содержит: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перечень потенциальных поставщиков, не соответствующих квалификационным требованиям и требованиям тендерной (аукционной) документации, с подробным описанием причин их отклонения, в том числе с указанием сведений и документов, подтверждающих их несоответствие квалификационным требованиям и требованиям тендерной (аукционной) документации;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перечень документов, которые необходимо представить и привести в соответствие с квалификационными требованиями и требованиями тендерной (аукционной) документации потенциальному поставщику посредством веб-портала.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106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поставки товаров, выполнения работ, оказания услуг менее 15 (пятнадцати) календарных дней, а также менее срока, затрачиваемого на поставку товара, в том числе его изготовление (производство), доставку, выполнение работы, оказание услуги.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1. Закупки товаров, работ, услуг, проведенные способами, предусмотренными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пунктом 18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Минимальный срок поставки товаров, выполнения работ, оказания услуг определен менее 15 (пятнадцати) календарных дней, а также менее срока, затрачиваемого на поставку товара, в том числе его изготовление (производство), доставку, выполнение работы, оказание услуги.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339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разделение на лоты при проведении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Закупки товаров, работ, услуг, проведенные способом запроса ценовых предложений.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Не разделение на лоты при осуществлении закупок товаров, работ и услуг в нарушение пункта 6 Правил осуществления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Нарушение пункта 6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Техническая спецификация содержит указания на товарные знаки, полезные модели и другие характеристики при проведении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Закупки товаров, работ, услуг, проведенные способом запроса ценовых предложений.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 описании закупаемых товаров работ, услуг содержатся указания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производителя, а также иных характеристик, определяющих принадлежность приобретаемого товара, работы, услуги отдельному потенциальному поставщику.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250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Неправомерное применение способа закупок – способ из одного источника путем прямого заключения договора о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Проект договора о закупках путем прямого заключения, направлен заказчиком на подписание потенциальному поставщику.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Основание для заключения договора о закупках способом из одного источника путем прямого заключения не соответствует требованиям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287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287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Неправомерный выбор способа осуществления закупок товаров, входящих в перечень биржевых товаров.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Закупки товаров, проведенные способом через товарные биржи.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2. Наличие закупаемых товаров в перечне биржевых товаров, утвержденных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Министра национальной экономики Республики Казахстан от 26 февраля 2015 года № 142 "Об утверждении биржевых товаров" (зарегистрирован в Реестре государственной регистрации нормативных правовых актов под № 10587).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пунктов 295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296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Неправомерное отклонение заявок потенциальных поставщиков по основаниям, которые не предоставляют им право на приведение своих заявок в соответствие.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Закупки товаров, работ, услуг, способом тендера (аукциона), по которым оформлен протокол предварительного допуска.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В соответствии с протоколом предварительного допуска, комиссией принято решение о признании тендерной (аукционной) заявки потенциального поставщика (поставщика), не соответствующей квалификационным требованиям и требованиям тендерной (аукционной) документации без представления права для приведения заявок на участие в тендере в соответствие.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пункта 102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организатором, заказчиком в тендерной (аукционной) документации квалификационных требований и условий, не предусмотренных законодательством о закупках отдельных субъектов квазигосударственного сектора, в случае изменений тендерной (аукционной) документации по итогам обсуждения либо в тендерной (аукционной) документации, когда вместо технической спецификации содержится проектно-сметная документация (перечень основных видов оборудования (механизмов, машин) и трудовых ресурсов).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Закупки товаров, работ, услуг, способом тендера (аукциона) по которым оформлен протокол предварительного обсуждения проекта тендерной (аукционной)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Согласно протоколу предварительного обсуждения имеются замечания к проекту тендерной (аукционной) документации.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Отражение организатором, заказчиком в тендерной (аукционной) документации квалификационных требований и условий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пунктов 22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закупок, а также принципов осуществления закупок, по итогам внесения изменений и (или) дополнений в проект тендерной (аукционной) документации.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Отражение организатором, заказчиком в тендерной (аукционной) документации квалификационных требований и условий, которые: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ограничивают и необоснованно усложняют участие потенциальных поставщиков в закупках;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непосредственно не вытекают из необходимости выполнения обязательств по договору о закупках товаров, работ, услуг;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влекут за собой ограничение количества потенциальных поставщиков, в том числе: - установления любых не измеряемых количественно и (или) не администрируемых требований к потенциальным поставщикам; - содержания указаний на товарные знаки, знаки обслуживания, фирменные наименования, патенты, полезные модели, промышленные образцы, наименование места происхождения товара и наименование производителя, а также иных характеристик, определяющих принадлежность приобретаемого товара, работы, услуги отдельному потенциальному поставщику;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4) нарушают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пункты 28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44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170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закупок, а также принципов осуществления закупок.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Неправомерные требования в случае осуществления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Опубликованные закупки способом запроса ценовых предложений.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Предметом закупок являются товары, работы,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3. Отражение организатором, заказчиком квалификационных требований и условий в нарушение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пунктов 22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246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Правил осуществления закупок.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Установление квалификационных требований в случае осуществления закупок способом запроса ценовых предложений.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1-2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контроля, осуществляемого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централизованной службой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контролю за закупками,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исключением централизованной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службы по контролю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закупками Фонда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благосостояния</w:t>
            </w:r>
          </w:p>
        </w:tc>
      </w:tr>
    </w:tbl>
    <w:bookmarkStart w:name="z104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Элементы контроля и способы устранения нарушений</w:t>
      </w:r>
    </w:p>
    <w:bookmarkEnd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1-2 в соответствии с приказом Заместителя Премьер-Министра - Министра финансов РК от 12.08.2022 </w:t>
      </w:r>
      <w:r>
        <w:rPr>
          <w:rFonts w:ascii="Times New Roman"/>
          <w:b w:val="false"/>
          <w:i w:val="false"/>
          <w:color w:val="ff0000"/>
          <w:sz w:val="28"/>
        </w:rPr>
        <w:t>№ 818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и.о. Министра финансов РК от 15.07.2026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479 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Направления/элементы контроля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Критерии системы управления рисками для отбора данных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устранения нарушений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Первое направление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Закупки способом тендера (аукциона). Закупки товаров, работ, услуг, входящих в перечень товаров, работ, услуг по которым закупки осуществляются способом тендера. Закупки, по которым в централизованную службу по контролю за закупками поступили жалобы. 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 Установление организатором, заказчиком в тендерной (аукционной) документации квалификационных требований и условий, в нарушение законодательства Республики Казахстан о закупках отдельных субъектов квазигосударственного сектора.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Вариант 1. Внесение изменений в тендерную (аукционную) документацию *.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Вариант 2. Отмена соответствующего решения организатора, заказчика об утверждении тендерной (аукционной) документации в случае, если предварительное обсуждение проекта тендерной (аукционной) документации не осуществляется*.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3 Не разделение на лоты при проведении закупок способом тендера.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закупки до заключения договора о закупках.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8 Срок поставки товаров, выполнения работ, оказания услуг менее 15 (пятнадцати) календарных дней, а также менее срока, затрачиваемого на поставку товара, в том числе его изготовление (производство), доставку, выполнение работы, оказание услуги.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закупки до заключения договора о закупках.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Второе направление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Закупки способом тендера (аукциона).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2 Утверждение организатором, заказчиком тендерной (аукционной) документации в нарушение законодательства Республики Казахстан о закупках отдельных субъектов квазигосударственного сектора, при наличии соответствующих замечаний в протоколе предварительного обсуждения к проекту тендерной (аукционной) документации.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закупки до заключения договора о закупках.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14 Установление организатором (заказчиком) в тендерной (аукционной) документации квалификационных требований и условий, не предусмотренных законодательством Республики Казахстан о закупках отдельных субъектов квазигосударственного сектора, в случае изменений тендерной (аукционной) документации по итогам обсуждения либо в тендерной (аукционной) документации, когда вместо технической спецификации содержится проектно-сметная документация (перечень основных видов оборудования (механизмов, машин) и трудовых ресурсов).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закупки до заключения договора о закупках.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Третье направление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Закупки способом тендера, сумма которых превышает 300 (триста) миллионов теңге, и (или) закупки способом тендера, по которым поступили жалобы потенциальных поставщиков, подавших заявку на участие в соответствующем тендере.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4 Принятие решения с нарушением прав и законных интересов потенциального поставщика, повлекшее его отклонение.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Приведение протокола предварительного допуска в соответствие с уведомлением*.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5 Принятие решения о допуске потенциального поставщика с нарушением законодательства Республики Казахстан о закупках отдельных субъектов квазигосударственного сектора.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Приведение протокола предварительного допуска в соответствие с уведомлением*. 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7 Не указание в протоколе предварительного допуска подробных причин отклонения тендерных (аукционных) заявок.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Приведение протокола предварительного допуска в соответствие с уведомлением*.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13 Неправомерное отклонение заявок потенциальных поставщиков по основаниям, которые не предоставляют им право на приведение своих заявок в соответствие.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Вариант 1. Приведение протокола предварительного допуска в соответствие с уведомлением*.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Вариант 2. Отмена соответствующего решения организатора, заказчика в случае оформления организатором, заказчиком закупок протокола об итогах*.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Четвертое направление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Закупки способом тендера (аукциона), сумма которых превышает 300 (триста) миллионов теңге, и (или) закупки способом тендера (аукциона), по которым поступили жалобы в сроки, установленные статьей 16 Закона Республики Казахстан "О закупках отдельных субъектов квазигосударственного сектора".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4 Принятие решения с нарушением прав и законных интересов потенциального поставщика, повлекшее его отклонение.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Приведение протокола итогов в соответствие с уведомлением*.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5 Принятие решения о допуске потенциального поставщика с нарушением законодательства Республики Казахстан о закупках отдельных субъектов квазигосударственного сектора.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закупки до заключения договора о закупках.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6 Неприменение или неправомерное применение условных скидок.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Приведение протокола итогов в соответствие с уведомлением*.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закупок способом запроса ценовых предложений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Закупки способом запроса ценовых предложений, сумма лота которых превышает 2 (два) миллиона теңге, и (или) закупки, по которым в централизованную службу по контролю за закупками поступили жалобы.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9 Не разделение на лоты при проведении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закупки до заключения договора о закупках.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10 Техническая спецификация содержит указания на товарные знаки, полезные модели и другие характеристики при проведении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закупки до заключения договора о закупках.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15 Неправомерные требования в случае осуществления закупок способом запроса ценовых предложений.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Отмена закупки до заключения договора о закупках.</w:t>
            </w:r>
          </w:p>
        </w:tc>
      </w:tr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Контроль закупок способами из одного источника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Проект договора о закупках путем прямого заключения, направленный заказчиком на подписание потенциальному поставщику, если имеются следующие условия (по отдельности): 1) сумма закупки превышает 2 (два) миллиона теңге; 2) имеется более одного пункта годового плана закупок с одинаковыми наименованиями и кодами Единого номенклатурного справочника товаров, работ, услуг. Запланированные закупки способом через товарные биржи.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11 Неправомерное применение способа закупок – способ из одного источника путем прямого заключения договора о закупках.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Отзыв проекта договора о закупках с внесением изменений в годовой план закупок в соответствии с уведомлением*.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№ 12 Неправомерный выбор способа осуществления закупок товаров, входящих в перечень биржевых товаров.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годовой план закупок в соответствии с уведомлением*.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Start w:name="z41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*При заключении договора о закупках после вручения уведомления, нарушение устраняется путем расторжения такого договора (с отменой итогов).</w:t>
      </w:r>
    </w:p>
    <w:bookmarkEnd w:id="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контроля, осуществляемого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централизованной службой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контролю за закупками,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исключением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централизованной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контролю за закупками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Фонда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благосостояния</w:t>
            </w:r>
          </w:p>
        </w:tc>
      </w:tr>
    </w:tbl>
    <w:bookmarkStart w:name="z87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об исполнении уведомления</w:t>
      </w:r>
    </w:p>
    <w:bookmarkEnd w:id="85"/>
    <w:p>
      <w:pPr>
        <w:spacing w:after="0"/>
        <w:ind w:left="0"/>
        <w:jc w:val="both"/>
      </w:pPr>
      <w:bookmarkStart w:name="z88" w:id="86"/>
      <w:r>
        <w:rPr>
          <w:rFonts w:ascii="Times New Roman"/>
          <w:b w:val="false"/>
          <w:i w:val="false"/>
          <w:color w:val="000000"/>
          <w:sz w:val="28"/>
        </w:rPr>
        <w:t>
      "___" __________ 20___ года № _____</w:t>
      </w:r>
    </w:p>
    <w:bookmarkEnd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бизнес-идентификационный номер объекта контроля)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уведомление______________________________________________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службы, направившего уведомление)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_________ 20__ года № _________, направляет информацию об исполнении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уведомления, в том числе с учетом результатов рассмотрения возражения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Заключение по результатам рассмотрения возражения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"__" _______ 20__ года № ____):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пункта нарушения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характера нарушения, со ссылкой на статьи, пункты и подпункты нормативных правовых актов, положения которых нарушены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устранения/ возражение принято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и дата подтверждающего документа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89" w:id="87"/>
      <w:r>
        <w:rPr>
          <w:rFonts w:ascii="Times New Roman"/>
          <w:b w:val="false"/>
          <w:i w:val="false"/>
          <w:color w:val="000000"/>
          <w:sz w:val="28"/>
        </w:rPr>
        <w:t>
      Руководитель объекта контроля</w:t>
      </w:r>
    </w:p>
    <w:bookmarkEnd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контроля, осуществляемого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централизованной службой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контролю за закупками,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исключением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централизованной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контролю за закупками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Фонда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благосостояния</w:t>
            </w:r>
          </w:p>
        </w:tc>
      </w:tr>
    </w:tbl>
    <w:bookmarkStart w:name="z91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Возражение к нарушениям, указанным в уведомлении об устранении нарушений, выявленных по результатам контроля </w:t>
      </w:r>
    </w:p>
    <w:bookmarkEnd w:id="88"/>
    <w:p>
      <w:pPr>
        <w:spacing w:after="0"/>
        <w:ind w:left="0"/>
        <w:jc w:val="both"/>
      </w:pPr>
      <w:bookmarkStart w:name="z92" w:id="89"/>
      <w:r>
        <w:rPr>
          <w:rFonts w:ascii="Times New Roman"/>
          <w:b w:val="false"/>
          <w:i w:val="false"/>
          <w:color w:val="000000"/>
          <w:sz w:val="28"/>
        </w:rPr>
        <w:t>
      "___" __________ 20___ года № _____</w:t>
      </w:r>
    </w:p>
    <w:bookmarkEnd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бизнес-идентификационный номер объекта контроля) рассмотрев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уведомление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Службы, направившего уведомление) от "__" 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№ _______, сообщает о несогласии со следующими нарушениями: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пункта нарушения согласно уведомлению, оспариваемого объектом контроля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характера нарушения, со ссылкой на статьи, пункты и подпункты нормативных правовых актов, положения которых нарушены, указанные в уведомлении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Обоснования объекта контроля несогласия с нарушением, указанным в уведомлении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прилагаемых документов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93" w:id="90"/>
      <w:r>
        <w:rPr>
          <w:rFonts w:ascii="Times New Roman"/>
          <w:b w:val="false"/>
          <w:i w:val="false"/>
          <w:color w:val="000000"/>
          <w:sz w:val="28"/>
        </w:rPr>
        <w:t>
      Руководитель объекта контроля</w:t>
      </w:r>
    </w:p>
    <w:bookmarkEnd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наличии)) (Подпись)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контроля, осуществляемого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централизованной службой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контролю за закупками,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 исключением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централизованной службы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контролю за закупками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Фонда национального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благосостояния</w:t>
            </w:r>
          </w:p>
        </w:tc>
      </w:tr>
    </w:tbl>
    <w:bookmarkStart w:name="z95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Заключение по результатам рассмотрения возражения</w:t>
      </w:r>
    </w:p>
    <w:bookmarkEnd w:id="91"/>
    <w:p>
      <w:pPr>
        <w:spacing w:after="0"/>
        <w:ind w:left="0"/>
        <w:jc w:val="both"/>
      </w:pPr>
      <w:bookmarkStart w:name="z96" w:id="92"/>
      <w:r>
        <w:rPr>
          <w:rFonts w:ascii="Times New Roman"/>
          <w:b w:val="false"/>
          <w:i w:val="false"/>
          <w:color w:val="000000"/>
          <w:sz w:val="28"/>
        </w:rPr>
        <w:t>
      "___" __________ 20___ года № _____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21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проведения контроля, по результатам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рассмотрения возражения 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(Наименование, бизнес-идентификационный номер объекта контроля)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 20__ года № _______, к уведомлению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(Наименование службы направившего уведомление)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 "___" _________ 20__ года № _________, установлено следующее: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пункта нарушения согласно уведомлению, оспариваемого объектом контроля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Профиль риска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характера нарушения, со ссылкой на статьи, пункты и подпункты нормативных правовых актов, положения которых нарушены, указанные в уведомлении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Обоснования объекта контроля несогласия с нарушением, указанным в уведомлении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Результаты рассмотрения возражения объекта контроля (возражение принято/возражение не принято)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принятого решения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97" w:id="93"/>
      <w:r>
        <w:rPr>
          <w:rFonts w:ascii="Times New Roman"/>
          <w:b w:val="false"/>
          <w:i w:val="false"/>
          <w:color w:val="000000"/>
          <w:sz w:val="28"/>
        </w:rPr>
        <w:t>
      По результатам рассмотрения возражения в пределах, оспариваемых объектом</w:t>
      </w:r>
    </w:p>
    <w:bookmarkEnd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контроля вопросов, принято следующее решение: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(о полном удовлетворении возражения/о частичном удовлетворении возражения/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отказе в удовлетворении возражения).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Уполномоченное должностное лицо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Службы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(при его наличии)) (Подпись)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