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4d4c" w14:textId="00e4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3 февраля 2017 года № 26 "Об утверждении статистической формы ведомственного статистического наблюдения и инструкции по ее заполнению, разработанных Министерством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29 ноября 2021 года № 38. Зарегистрирован в Министерстве юстиции Республики Казахстан 30 ноября 2021 года № 25463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февраля 2017 года № 26 "Об утверждении статистической формы ведомственного статистического наблюдения и инструкции по ее заполнению, разработанных Министерством финансов Республики Казахстан" (зарегистрирован в Реестре государственной регистрации нормативных правовых актов № 14897)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1-к приказу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9"/>
        <w:gridCol w:w="489"/>
        <w:gridCol w:w="2952"/>
      </w:tblGrid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165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 2017 жылғы "3" ақпандағы № 26 бұйрығына 1-қосымша</w:t>
            </w:r>
          </w:p>
        </w:tc>
      </w:tr>
      <w:tr>
        <w:trPr>
          <w:trHeight w:val="30" w:hRule="atLeast"/>
        </w:trPr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министрлігіне ұсынылады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финансов Республики Казахстан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Комитета по статистике Министерства национальной экономики Республики Казахстан от "3" февраля 2017 года № 26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Үкіметтік және мемлекет кепілдік берген қарыздарды, мемлекет кепілгерлігімен берілетін қарыздарды игеру және өтеу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освоении и погашении правительственных и гарантированных государством займов, займов под поручительство государства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31"/>
        <w:gridCol w:w="202"/>
        <w:gridCol w:w="755"/>
        <w:gridCol w:w="490"/>
        <w:gridCol w:w="797"/>
        <w:gridCol w:w="9301"/>
        <w:gridCol w:w="493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1-ОПЗ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банктер, банктік операциялардың жекелеген түрлерін жүзеге асыратын ұйымдар, инфрақұрылымдық облигация ұстаушылар ұсынады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уровня, организации, осуществляющие отдельные виды банковских операций, держатели инфраструктурных облигаций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айдан кейінгі айдың 5-күніне дейін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5 числа месяца после отчетного месяца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1. Үкіметтік сыртқы және мемлекет кепілдік берген қарыздарды игеру, өтеу және қызмет көрсету туралы ақпарат (валюта бірлігінде)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освоении, погашении и обслуживании правительственных внешних и гарантированных государством займов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5222"/>
        <w:gridCol w:w="844"/>
        <w:gridCol w:w="609"/>
        <w:gridCol w:w="844"/>
        <w:gridCol w:w="844"/>
        <w:gridCol w:w="1079"/>
        <w:gridCol w:w="845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желінің атауы және оның әрекет ету кезеңі (игеруді бастау күні және өтеудің түпкі мерзімі), қарыз шартының нөмірі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 и период ее действия (дата начала освоения и конечного срока погашения), номер договора займа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Кредитордың атауы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валютасының атауы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 займа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қаражатының игерілгені (түсуі)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сыртқы қарыздар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Правительственные внешние займы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сыртқы қарыздар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внешние займы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кепілдік берген ішкі қарыздар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государством внутренние займы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осында және бұдан әрі – қажет болғанда жолды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здесь и далее - при необходимости добавить строки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139"/>
        <w:gridCol w:w="572"/>
        <w:gridCol w:w="621"/>
        <w:gridCol w:w="794"/>
        <w:gridCol w:w="621"/>
        <w:gridCol w:w="5"/>
        <w:gridCol w:w="2026"/>
        <w:gridCol w:w="1008"/>
        <w:gridCol w:w="1305"/>
        <w:gridCol w:w="7"/>
        <w:gridCol w:w="964"/>
        <w:gridCol w:w="655"/>
        <w:gridCol w:w="658"/>
        <w:gridCol w:w="9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қаражаттарын игеру болжамы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освоения средств займа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өтелген борыш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қарыз бойынша негізгі борыштың қалдығы Остаток основного долга по займу на конец отчетного месяца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сыйақы төлемдері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 вознаграждения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ілеспе төлемдер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сопутствующих платежей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конца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 на начало отчетного месяца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 на начало отчетного месяца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 және оған қызмет көрсету жөніндегі төлемдердің болжамды жалпы 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 платежей по погашению и обслуживанию долга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берешектің жалпы 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мерзімінде өтелмеген негізгі борыш бойынша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долгу, не погашенному в срок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борышқа қызмет көрсету бойынша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долга, не погашенного в срок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айда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соңына дейін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қарыз қаражатының келесі айда және жылдың соңына дейін игерілу болжамы көрсетіледі (4-бағанда көрсетілген соманы есептемегенде)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отражается прогноз освоения средств займа в следующем месяце и до конца года (без учета сумм, отраженных в графе 4)</w:t>
      </w:r>
    </w:p>
    <w:p>
      <w:pPr>
        <w:spacing w:after="0"/>
        <w:ind w:left="0"/>
        <w:jc w:val="both"/>
      </w:pPr>
      <w:bookmarkStart w:name="z73" w:id="61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20___ жылғы үкіметтік және мемлекет кепілдік берген қарыз қаражаттарының игерілу талдамасы (валюта бірлігінде)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освоения средств правительственных и гарантированных государством займов за _____________ 20___года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2500"/>
        <w:gridCol w:w="854"/>
        <w:gridCol w:w="1184"/>
        <w:gridCol w:w="1184"/>
        <w:gridCol w:w="1842"/>
        <w:gridCol w:w="1184"/>
        <w:gridCol w:w="1184"/>
        <w:gridCol w:w="1185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желісінің атауы, қарыз шартының нөмірі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 договора займа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игерілгені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игерілгені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 отчетном периоде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номер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күні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дата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20_ жылғы ______бойынша үкіметтік және мемлекет кепілдік берген борышты өтеу және қызмет көрсету төлемдерінің талдамасы (валюта бірлігінде) Расшифровка платежей по погашению и обслуживанию правительственного и гарантированного государством долга за _____________ 20___года (в единицах валют)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2075"/>
        <w:gridCol w:w="709"/>
        <w:gridCol w:w="983"/>
        <w:gridCol w:w="1709"/>
        <w:gridCol w:w="1256"/>
        <w:gridCol w:w="1256"/>
        <w:gridCol w:w="983"/>
        <w:gridCol w:w="1804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желісінің атауы, қарыз шартының нөмірі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линии, номер договора займа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жалпы сомасы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түрі (мақсаты)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 Дата платежа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Сумма платежа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қаржыландыру көзі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платежа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төлем үшін айыппұл сомасы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за просрочку платежа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Өндеу жөніндегі комиссия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обработке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жарнасы Страховой взнос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бойынша комиссия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остаткам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комиссиялық төлемдер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комиссионные выплаты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төлемдер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5" w:id="83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96" w:id="84"/>
      <w:r>
        <w:rPr>
          <w:rFonts w:ascii="Times New Roman"/>
          <w:b w:val="false"/>
          <w:i w:val="false"/>
          <w:color w:val="000000"/>
          <w:sz w:val="28"/>
        </w:rPr>
        <w:t>
      2. Мемлекет кепілгерлігімен берілетін қарыздарды игеру, өтеу және оларға қызмет көрсету туралы ақпарат (валюта бірлігінде)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освоении, погашении и обслуживании займов под поручительство государства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46"/>
        <w:gridCol w:w="413"/>
        <w:gridCol w:w="461"/>
        <w:gridCol w:w="429"/>
        <w:gridCol w:w="639"/>
        <w:gridCol w:w="8"/>
        <w:gridCol w:w="647"/>
        <w:gridCol w:w="467"/>
        <w:gridCol w:w="322"/>
        <w:gridCol w:w="993"/>
        <w:gridCol w:w="660"/>
        <w:gridCol w:w="985"/>
        <w:gridCol w:w="564"/>
        <w:gridCol w:w="969"/>
        <w:gridCol w:w="935"/>
        <w:gridCol w:w="967"/>
        <w:gridCol w:w="48"/>
        <w:gridCol w:w="132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проспектісінің нөмірі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проспекта эмиссии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Игерілген қарыз қаражаты (түсуі)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 облигациялар сатып алынды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Выкуплено облигаций в отчетном месяце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соңына негізгі борыштың қалдығы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сыйақы төлемдері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платежей вознаграждения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өзге де төлемдер (пұл)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иных платежей (пени)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 өтеу және оған қызмет көрсету жөніндегі төлемдердің болжамды жалпы сомасы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общая сумма платежей по погашению и обслуживанию долга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берешектің жалпы сомасы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просроченной задолженности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негізгі борыш бойынша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не погашенному в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мерзімінде өтелмеген борышқа қызмет көрсету бойынша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долга не погашенного в срок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айда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дейін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месяца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месяце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11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25" w:id="112"/>
      <w:r>
        <w:rPr>
          <w:rFonts w:ascii="Times New Roman"/>
          <w:b w:val="false"/>
          <w:i w:val="false"/>
          <w:color w:val="000000"/>
          <w:sz w:val="28"/>
        </w:rPr>
        <w:t>
      2.1. 20_ жылғы мемлекет кепілгерлігімен берілетін қарыз қаражаттарының игерілу талдамасы (валюта бірлігінде)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освоения средств займов под поручительсьво государства за ____________ 20___ года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87"/>
        <w:gridCol w:w="1041"/>
        <w:gridCol w:w="410"/>
        <w:gridCol w:w="2093"/>
        <w:gridCol w:w="1303"/>
        <w:gridCol w:w="2407"/>
        <w:gridCol w:w="1094"/>
        <w:gridCol w:w="1671"/>
        <w:gridCol w:w="569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 Код строки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проспектінің ұлттық сәйкестендіру нөмірі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 ный номер проспекта эмиссии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 шығарылым дардың (өтеуін төлеп алудың) жалпы көлемі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выпусков (выкупов) 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игерілгені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(өтеуі төлеп алынған) күні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(выкупа)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(өтеуі төлеп алынған) инфрақұры-лымдық облигациялардың саны (дана)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(выкупленных) инфраструктурных облигаций (штук)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инфрақұры-лымдық облигацияның номиналды құны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 облигации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шығары-лымның (өтеуін төленіп алынғанның) жалпы көлемі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выпуска (выкупа)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Шығарылым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Выпуск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Өтеуін төлеп алу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Выкуп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25"/>
      <w:r>
        <w:rPr>
          <w:rFonts w:ascii="Times New Roman"/>
          <w:b w:val="false"/>
          <w:i w:val="false"/>
          <w:color w:val="000000"/>
          <w:sz w:val="28"/>
        </w:rPr>
        <w:t>
      2.2. 20___ жылғы мемлекет кепілгерлігімен берілетін борышты өтеу және қызмет көрсету төлемдерінің талдамасы (валюта бірлігінде)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платежей по погашению и обслуживанию долга под поручительство государства за ____________ 20___ года (в единицах валют)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662"/>
        <w:gridCol w:w="1683"/>
        <w:gridCol w:w="662"/>
        <w:gridCol w:w="917"/>
        <w:gridCol w:w="918"/>
        <w:gridCol w:w="1596"/>
        <w:gridCol w:w="918"/>
        <w:gridCol w:w="918"/>
        <w:gridCol w:w="1173"/>
        <w:gridCol w:w="1429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проспектісінің ұлттық сәйкестендіру нөмірі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 ный номер проспекта эмиссии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атауы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Шығарылым күні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жалпы сомасы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платежей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түрі (мақсаты)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(назначение) платежа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қаржылан дыру көзі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платежа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өткен төлем үшін айыппұл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за просрочку платежа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төлемдер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выплаты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40"/>
    <w:p>
      <w:pPr>
        <w:spacing w:after="0"/>
        <w:ind w:left="0"/>
        <w:jc w:val="both"/>
      </w:pPr>
      <w:bookmarkStart w:name="z154" w:id="14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 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55" w:id="142"/>
      <w:r>
        <w:rPr>
          <w:rFonts w:ascii="Times New Roman"/>
          <w:b w:val="false"/>
          <w:i w:val="false"/>
          <w:color w:val="000000"/>
          <w:sz w:val="28"/>
        </w:rPr>
        <w:t>
      2.3. Инфрақұрылымдық облигациялардың шығарылым проспектісінің негізі сипаттамалары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характеристики проспекта выпуска инфраструктурных облигаций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1358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Облигациялардың шығарылымы проспектісінің нөмірі және күні ______________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проспекта выпуска облигаций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инфрақұрылымдық облигациялар саны 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выпускаемых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инфрақұрылымдық облигацияның номиналдық құны ______________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одной инфраструктурной облигации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бойынша сыйақы ________________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инфраструктурным облигациям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шарттары мен тәртібі ________________________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порядок оплаты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бойынша қамтамасыз ету 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инфраструктурным облигациям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 облигациялар айналымы және оларды өтеу туралы мәліметтер ___________________________________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обращении и погашении инфраструктурных облигаций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 шартының деректемелері ____________________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концессии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мемлекет кепілгерлігін беру туралы қаулысының деректемелері _____________________________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постановления Правительства Республики Казахстан о предоставлении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ұстаушылар өкілі туралы мәліметтер _________________________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представителе держателей облигаций </w:t>
            </w:r>
          </w:p>
        </w:tc>
      </w:tr>
    </w:tbl>
    <w:p>
      <w:pPr>
        <w:spacing w:after="0"/>
        <w:ind w:left="0"/>
        <w:jc w:val="both"/>
      </w:pPr>
      <w:bookmarkStart w:name="z166" w:id="153"/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67" w:id="154"/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934"/>
        <w:gridCol w:w="1934"/>
        <w:gridCol w:w="1934"/>
        <w:gridCol w:w="2494"/>
        <w:gridCol w:w="2124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both"/>
      </w:pPr>
      <w:bookmarkStart w:name="z168" w:id="155"/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Телефон(респондента)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bookmarkStart w:name="z169" w:id="156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38</w:t>
            </w:r>
          </w:p>
        </w:tc>
      </w:tr>
    </w:tbl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освоении и погашении правительственных и гарантированных государством займов, займов под поручительство государства"</w:t>
      </w:r>
      <w:r>
        <w:br/>
      </w:r>
      <w:r>
        <w:rPr>
          <w:rFonts w:ascii="Times New Roman"/>
          <w:b/>
          <w:i w:val="false"/>
          <w:color w:val="000000"/>
        </w:rPr>
        <w:t>(индекс 1-ОПЗ, периодичность месячная)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(индекс 1-ОПЗ, периодичность месячная)(далее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об освоении и погашении правительственных и гарантированных государством займов, займов под поручительство государства" (индекс 1-ОПЗ, периодичность месячная) (далее – статистическая форма).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статистическая форма предназначена для сбора первичных статистических данных по: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займам, привлеченным Правительством Республики Казахстан и обслуживаемым в уполномоченных банках второго уровня, организациях, осуществляющим отдельные виды банковских операций;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внешним займам, привлеченным резидентами Республики Казахстан и обеспеченными государственной гарантией Республики Казахстан;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 займам, привлеченным резидентами Республики Казахстан и обеспеченными государственной гарантией Республики Казахстан;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займам, привлеченным резидентами Республики Казахстан и обеспеченными поручительствами государства.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1. "Информация об освоении, погашении и обслуживании правительственных внешних и гарантированных государством займов" (далее – раздел 1) заполняется отдельно по каждой строке с указанием символа и названия строки в разрезе кредитных линий в валюте займа.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указывается наименование кредитной линии и период ее действия (дата начала освоения и конечного срока погашения), номер договора займа.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указывается наименование заемщика, графе Г – наименование кредитора, графе Д – наименование валюты займа.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сумма займа в соответствии с договором займа.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 отражается освоение (поступление) средств займа, в графе 2 – общая сумма освоенных средств на начало отчетного месяца, в графе 3 указывается сумма освоения средств займа в отчетном месяце.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и 5 отражается прогноз освоения средств займа в следующем месяце и до конца года (без учета сумм, отраженных в графе 4). При заполнении отчета за одиннадцатый месяц отчетного года в графе 4 указывается прогноз освоения в двенадцатом месяце, а в графе 5 – прогноз на год, следующий за отчетным годом.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отражается аннулированная сумма займа.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и 8 отражаются фактические платежи по погашению основного долга. В графе 7 указывается сумма погашения основного долга на начало отчетного месяца (с начала действия займа), в графе 8 – сумма платежа в отчетном месяце.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остаток основного долга по займу на конец отчетного месяца.</w:t>
      </w:r>
    </w:p>
    <w:bookmarkEnd w:id="172"/>
    <w:p>
      <w:pPr>
        <w:spacing w:after="0"/>
        <w:ind w:left="0"/>
        <w:jc w:val="both"/>
      </w:pPr>
      <w:bookmarkStart w:name="z187" w:id="173"/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фактические платежи по вознаграждению.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10 указывается сумма платежей по вознаграждению на начало отчетного месяца (с начала действия займа), в графе 11 – сумма платежа в отчетном месяце.</w:t>
      </w:r>
    </w:p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 и 13 отражаются суммы выплаченных сопутствующих платежей (единовременная комиссия, комиссия по остаткам, пеня, штрафы). В графе 12 указывается сумма сопутствующих платежей на начало отчетного месяца (с начала действия займа), в графе 13 – сумма платежа в отчетном месяце.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 и 15 отражаются прогнозируемые общие суммы платежей по погашению и обслуживанию долга, подлежащих оплате в следующем месяце и до конца года (без учета сумм, отраженных в графе 14). При заполнении отчета за одиннадцатый месяц отчетного года в графе 14 указывается прогноз платежей в двенадцатом месяце, а в графе 15 – прогноз на год, следующий за отчетным годом.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16-19 отражаются суммы задолженности, непогашенной в срок, по основному долгу и обслуживанию долга.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долларах Соединенных Штатов Америки (далее - США). Приведение показателей к доллару США производится по курсу, установленному для целей бухгалтерского учета, на последний календарный день отчетного месяца.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3 раздела 1, подлежат расшифровке по датам освоения средств займов в подразделе 1.1.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графах 8, 11, 13 раздела 1, подлежат расшифровке по видам и датам платежей в подразделе 1.2.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1.1 и 1.2 подписываются ответственным исполнителем и главным бухгалтером.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2 "Информация об освоении, погашении и обслуживании займов под поручительство государства" (далее – раздел 2) заполняется представителями держателей инфраструктурных облигаций.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раздела 2 указывается наименование проекта, в графе В – национальный идентификационный номер и дата проспекта эмиссии, в графе Г – наименование заемщика, графе Д – наименование валюты займа.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сумма займа в соответствии с условиями размещения инфраструктурных облигаций.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 и 3 отражается освоение (поступление) средств займа, в графе 2 – общая сумма освоенных средств на начало отчетного месяца (с учетом выкупа), в графе 3 отражается сумма освоения средств займа в отчетном месяце.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сумма, выкупленных в отчетном месяце облигаций.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остаток основного долга на конец отчетного месяца.</w:t>
      </w:r>
    </w:p>
    <w:bookmarkEnd w:id="187"/>
    <w:p>
      <w:pPr>
        <w:spacing w:after="0"/>
        <w:ind w:left="0"/>
        <w:jc w:val="both"/>
      </w:pPr>
      <w:bookmarkStart w:name="z202" w:id="188"/>
      <w:r>
        <w:rPr>
          <w:rFonts w:ascii="Times New Roman"/>
          <w:b w:val="false"/>
          <w:i w:val="false"/>
          <w:color w:val="000000"/>
          <w:sz w:val="28"/>
        </w:rPr>
        <w:t>
      В графах 6 и 7 отражаются фактические платежи по вознаграждению.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6 указывается сумма платежей по вознаграждению на начало отчетного месяца (с начала действия займа), в графе 7 – сумма платежа в отчетном месяце.</w:t>
      </w:r>
    </w:p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 и 9 отражаются суммы выплаченных иных платежей (пени). В графе 8 указывается сумма иных платежей (пени) на начало отчетного месяца (с начала действия займа), в графе 9 – сумма платежа в отчетном месяце.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 и 11 отражаются прогнозируемые общие суммы платежей по погашению и обслуживанию долга, подлежащих к оплате в следующем месяце и до конца года (без учета сумм, отраженных в графе 10). При заполнении отчета за одиннадцатый месяц года в графе 10 указывается прогноз платежей в двенадцатом месяце, а в графе 11 – прогноз на год, следующий за отчетным годом.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отражаются суммы задолженности, непогашенной в срок, по основному долгу и обслуживанию долга (в том числе пеня).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информация указывается в долларах США. Приведение показателей к доллару США производится по курсу, установленному для целей бухгалтерского учета, на последний календарный день отчетного месяца.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подписывается ответственным исполнителем, главным бухгалтером, первым руководителем и скрепляется печатью. Указывается дата и номер рабочего телефона исполнителя.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графе 3 раздела 2, подлежат расшифровке по датам выпуска и выкупа облигаций в подразделе 2.1.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отраженные в графах 5, 7 раздела 2, подлежат расшифровке по видам и датам платежей в подразделе 2.2.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Подразделы 2.1 и 2.2 подписываются ответственными исполнителями и главным бухгалтером.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"Основные характеристики проспекта выпуска инфраструктурных облигаций" (далее – подраздел 2.3) представляется один раз при первичном заполнении раздела 2 отчета с обязательным указанием основных характеристик (номер и дата проспекта выпуска облигаций, количество выпускаемых инфраструктурных облигаций, номинальная стоимость одной инфраструктурной облигации, вознаграждение по инфраструктурным облигациям, условия и порядок оплаты, обеспечение по инфраструктурным облигациям, сведения об обращении и погашении инфраструктурных облигаций, реквизиты договора концессии и постановления Правительства Республики Казахстан о предоставлении поручительства государства, сведения о представителе держателей облигаций).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2.3 подписывается ответственным исполнителем и главным бухгалтером.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заполняется.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 + графа 3 – графа 7 – графа 8 для каждой строки.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графа 2 + графа 3 – графа 4 для каждой строки.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2.1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графа 3 * графа 4 для каждой строки.</w:t>
      </w:r>
    </w:p>
    <w:bookmarkEnd w:id="2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