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379a" w14:textId="d133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19 ноября 2021 года № ҚР ДСМ-119. Зарегистрирован в Министерстве юстиции Республики Казахстан 19 ноября 2021 года № 25247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утвержденной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Настоящая Методика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(далее – Методика) разработана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определяет алгоритм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3"/>
    <w:bookmarkStart w:name="z9" w:id="4"/>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"51. Расчет подушевого норматива на оказание СП на одного прикрепленного человека, зарегистрированного в ИС "РПН" к субъекту здравоохранения, оказывающему СП, в месяц, осуществляется по комплексной формуле:</w:t>
      </w:r>
    </w:p>
    <w:bookmarkEnd w:id="5"/>
    <w:bookmarkStart w:name="z13" w:id="6"/>
    <w:p>
      <w:pPr>
        <w:spacing w:after="0"/>
        <w:ind w:left="0"/>
        <w:jc w:val="both"/>
      </w:pPr>
      <w:r>
        <w:rPr>
          <w:rFonts w:ascii="Times New Roman"/>
          <w:b w:val="false"/>
          <w:i w:val="false"/>
          <w:color w:val="000000"/>
          <w:sz w:val="28"/>
        </w:rPr>
        <w:t>
      ПНгар.СП = (ПНбаз.СПРК х ПВКСП + ПНбаз.СПРК х (Кплотн.регион. - 1) + ПНбаз.СПРК х (Котопит.обл. - 1) + ПНбаз.СПРК х (Ксельск.обл. - 1) + ПНбаз.СПРК х (Кэколог - 1)) хКрегион, где:</w:t>
      </w:r>
    </w:p>
    <w:bookmarkEnd w:id="6"/>
    <w:bookmarkStart w:name="z14" w:id="7"/>
    <w:p>
      <w:pPr>
        <w:spacing w:after="0"/>
        <w:ind w:left="0"/>
        <w:jc w:val="both"/>
      </w:pPr>
      <w:r>
        <w:rPr>
          <w:rFonts w:ascii="Times New Roman"/>
          <w:b w:val="false"/>
          <w:i w:val="false"/>
          <w:color w:val="000000"/>
          <w:sz w:val="28"/>
        </w:rPr>
        <w:t>
      ПНбаз.СПРК – базовый подушевой норматив СП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рассчитывается по формуле:</w:t>
      </w:r>
    </w:p>
    <w:bookmarkEnd w:id="7"/>
    <w:bookmarkStart w:name="z15" w:id="8"/>
    <w:p>
      <w:pPr>
        <w:spacing w:after="0"/>
        <w:ind w:left="0"/>
        <w:jc w:val="both"/>
      </w:pPr>
      <w:r>
        <w:rPr>
          <w:rFonts w:ascii="Times New Roman"/>
          <w:b w:val="false"/>
          <w:i w:val="false"/>
          <w:color w:val="000000"/>
          <w:sz w:val="28"/>
        </w:rPr>
        <w:t>
      ПНбаз. СПРК = ПНсред. СПРК / (ПВКРК + (Кплот.регионРК – 1) + (Котопит.РК – 1) + (Ксельск.РК – 1) + (КэкологРК – 1)), где:</w:t>
      </w:r>
    </w:p>
    <w:bookmarkEnd w:id="8"/>
    <w:bookmarkStart w:name="z16" w:id="9"/>
    <w:p>
      <w:pPr>
        <w:spacing w:after="0"/>
        <w:ind w:left="0"/>
        <w:jc w:val="both"/>
      </w:pPr>
      <w:r>
        <w:rPr>
          <w:rFonts w:ascii="Times New Roman"/>
          <w:b w:val="false"/>
          <w:i w:val="false"/>
          <w:color w:val="000000"/>
          <w:sz w:val="28"/>
        </w:rPr>
        <w:t>
      ПНсред. СПРК – средний компонент подушевого норматива на оказание СП на одного жителя в месяц по Республике Казахстан на предстоящий финансовый год, который определяется по формуле:</w:t>
      </w:r>
    </w:p>
    <w:bookmarkEnd w:id="9"/>
    <w:bookmarkStart w:name="z17" w:id="10"/>
    <w:p>
      <w:pPr>
        <w:spacing w:after="0"/>
        <w:ind w:left="0"/>
        <w:jc w:val="both"/>
      </w:pPr>
      <w:r>
        <w:rPr>
          <w:rFonts w:ascii="Times New Roman"/>
          <w:b w:val="false"/>
          <w:i w:val="false"/>
          <w:color w:val="000000"/>
          <w:sz w:val="28"/>
        </w:rPr>
        <w:t>
      ПНсред СПРК = VСП_рк/Чрк / m, где:</w:t>
      </w:r>
    </w:p>
    <w:bookmarkEnd w:id="10"/>
    <w:bookmarkStart w:name="z18" w:id="11"/>
    <w:p>
      <w:pPr>
        <w:spacing w:after="0"/>
        <w:ind w:left="0"/>
        <w:jc w:val="both"/>
      </w:pPr>
      <w:r>
        <w:rPr>
          <w:rFonts w:ascii="Times New Roman"/>
          <w:b w:val="false"/>
          <w:i w:val="false"/>
          <w:color w:val="000000"/>
          <w:sz w:val="28"/>
        </w:rPr>
        <w:t>
      V СПРК – плановый годовой объем финансирования по Республике Казахстан на оказание СП населению;</w:t>
      </w:r>
    </w:p>
    <w:bookmarkEnd w:id="11"/>
    <w:bookmarkStart w:name="z19" w:id="12"/>
    <w:p>
      <w:pPr>
        <w:spacing w:after="0"/>
        <w:ind w:left="0"/>
        <w:jc w:val="both"/>
      </w:pPr>
      <w:r>
        <w:rPr>
          <w:rFonts w:ascii="Times New Roman"/>
          <w:b w:val="false"/>
          <w:i w:val="false"/>
          <w:color w:val="000000"/>
          <w:sz w:val="28"/>
        </w:rPr>
        <w:t>
      Чрк – численность прикрепленного населения ко всем организациям по оказанию 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2"/>
    <w:bookmarkStart w:name="z20" w:id="13"/>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СП.</w:t>
      </w:r>
    </w:p>
    <w:bookmarkEnd w:id="13"/>
    <w:bookmarkStart w:name="z21" w:id="14"/>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w:t>
      </w:r>
    </w:p>
    <w:bookmarkEnd w:id="14"/>
    <w:bookmarkStart w:name="z22" w:id="15"/>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bookmarkEnd w:id="15"/>
    <w:bookmarkStart w:name="z23" w:id="16"/>
    <w:p>
      <w:pPr>
        <w:spacing w:after="0"/>
        <w:ind w:left="0"/>
        <w:jc w:val="both"/>
      </w:pPr>
      <w:r>
        <w:rPr>
          <w:rFonts w:ascii="Times New Roman"/>
          <w:b w:val="false"/>
          <w:i w:val="false"/>
          <w:color w:val="000000"/>
          <w:sz w:val="28"/>
        </w:rPr>
        <w:t>
      Кплотн.регион = 1 + В х Пнас РК.сред/Пнас обл., где:</w:t>
      </w:r>
    </w:p>
    <w:bookmarkEnd w:id="16"/>
    <w:bookmarkStart w:name="z24" w:id="17"/>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и столицы от численности населения областей, городов республиканского значения и столицы (расчет коэффициента линейной корреляции Пирсона);</w:t>
      </w:r>
    </w:p>
    <w:bookmarkEnd w:id="17"/>
    <w:bookmarkStart w:name="z25" w:id="18"/>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официальной статистической информации по состоянию на период, который используется для расчета объема финансирования на предстоящий финансовый год;</w:t>
      </w:r>
    </w:p>
    <w:bookmarkEnd w:id="18"/>
    <w:bookmarkStart w:name="z26" w:id="19"/>
    <w:p>
      <w:pPr>
        <w:spacing w:after="0"/>
        <w:ind w:left="0"/>
        <w:jc w:val="both"/>
      </w:pPr>
      <w:r>
        <w:rPr>
          <w:rFonts w:ascii="Times New Roman"/>
          <w:b w:val="false"/>
          <w:i w:val="false"/>
          <w:color w:val="000000"/>
          <w:sz w:val="28"/>
        </w:rPr>
        <w:t>
      Пнас.обл. – плотность населения в области согласно данным официальной статистической информации по состоянию на период, который используется для расчета объема финансирования на предстоящий финансовый год.</w:t>
      </w:r>
    </w:p>
    <w:bookmarkEnd w:id="19"/>
    <w:bookmarkStart w:name="z27" w:id="20"/>
    <w:p>
      <w:pPr>
        <w:spacing w:after="0"/>
        <w:ind w:left="0"/>
        <w:jc w:val="both"/>
      </w:pPr>
      <w:r>
        <w:rPr>
          <w:rFonts w:ascii="Times New Roman"/>
          <w:b w:val="false"/>
          <w:i w:val="false"/>
          <w:color w:val="000000"/>
          <w:sz w:val="28"/>
        </w:rPr>
        <w:t>
      Для субъектов здравоохранения, оказывающих СП и медицинскую помощь с привлечением квалифицированных специалистов, оказываемую санитарным автотранспортом, городов республиканского значения, столицы и областных центров, обслуживающих городское население, коэффициент плотности населения равен 1.</w:t>
      </w:r>
    </w:p>
    <w:bookmarkEnd w:id="20"/>
    <w:bookmarkStart w:name="z28" w:id="21"/>
    <w:p>
      <w:pPr>
        <w:spacing w:after="0"/>
        <w:ind w:left="0"/>
        <w:jc w:val="both"/>
      </w:pPr>
      <w:r>
        <w:rPr>
          <w:rFonts w:ascii="Times New Roman"/>
          <w:b w:val="false"/>
          <w:i w:val="false"/>
          <w:color w:val="000000"/>
          <w:sz w:val="28"/>
        </w:rPr>
        <w:t>
      ПВКРК = (ПВКобл 1 + ПВКобл 2 + ... + ПВКобл i)/ЧРК</w:t>
      </w:r>
    </w:p>
    <w:bookmarkEnd w:id="21"/>
    <w:bookmarkStart w:name="z29" w:id="22"/>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22"/>
    <w:bookmarkStart w:name="z30" w:id="23"/>
    <w:p>
      <w:pPr>
        <w:spacing w:after="0"/>
        <w:ind w:left="0"/>
        <w:jc w:val="both"/>
      </w:pPr>
      <w:r>
        <w:rPr>
          <w:rFonts w:ascii="Times New Roman"/>
          <w:b w:val="false"/>
          <w:i w:val="false"/>
          <w:color w:val="000000"/>
          <w:sz w:val="28"/>
        </w:rPr>
        <w:t>
      ПВКобл = (Чобл k/n х ПВКПМСП(n))/Чобл, где:</w:t>
      </w:r>
    </w:p>
    <w:bookmarkEnd w:id="23"/>
    <w:bookmarkStart w:name="z31" w:id="24"/>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24"/>
    <w:bookmarkStart w:name="z32" w:id="25"/>
    <w:p>
      <w:pPr>
        <w:spacing w:after="0"/>
        <w:ind w:left="0"/>
        <w:jc w:val="both"/>
      </w:pPr>
      <w:r>
        <w:rPr>
          <w:rFonts w:ascii="Times New Roman"/>
          <w:b w:val="false"/>
          <w:i w:val="false"/>
          <w:color w:val="000000"/>
          <w:sz w:val="28"/>
        </w:rPr>
        <w:t>
      Чоблk/n – численность прикрепленного населения региона, зарегистрированная в ИС "РПН" номер k населения, попадающего в половозрастную группу номер n;</w:t>
      </w:r>
    </w:p>
    <w:bookmarkEnd w:id="25"/>
    <w:bookmarkStart w:name="z33" w:id="26"/>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bookmarkEnd w:id="26"/>
    <w:bookmarkStart w:name="z34" w:id="27"/>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здравоохранения 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СП на предстоящий финансовый год или его корректировки в течение текущего финансового года по решению уполномоченного органа.</w:t>
      </w:r>
    </w:p>
    <w:bookmarkEnd w:id="27"/>
    <w:bookmarkStart w:name="z35" w:id="28"/>
    <w:p>
      <w:pPr>
        <w:spacing w:after="0"/>
        <w:ind w:left="0"/>
        <w:jc w:val="both"/>
      </w:pPr>
      <w:r>
        <w:rPr>
          <w:rFonts w:ascii="Times New Roman"/>
          <w:b w:val="false"/>
          <w:i w:val="false"/>
          <w:color w:val="000000"/>
          <w:sz w:val="28"/>
        </w:rPr>
        <w:t>
      Котопит.РК– средний коэффициент учета продолжительности отопительного сезона по Республике Казахстан, который определяется по формуле:</w:t>
      </w:r>
    </w:p>
    <w:bookmarkEnd w:id="28"/>
    <w:bookmarkStart w:name="z36" w:id="29"/>
    <w:p>
      <w:pPr>
        <w:spacing w:after="0"/>
        <w:ind w:left="0"/>
        <w:jc w:val="both"/>
      </w:pPr>
      <w:r>
        <w:rPr>
          <w:rFonts w:ascii="Times New Roman"/>
          <w:b w:val="false"/>
          <w:i w:val="false"/>
          <w:color w:val="000000"/>
          <w:sz w:val="28"/>
        </w:rPr>
        <w:t>
      Котопит.РК = (Котопит.обл. 1 + Котопит.обл. 2 + … + Котопит.обл. i)/ЧРК</w:t>
      </w:r>
    </w:p>
    <w:bookmarkEnd w:id="29"/>
    <w:bookmarkStart w:name="z37" w:id="30"/>
    <w:p>
      <w:pPr>
        <w:spacing w:after="0"/>
        <w:ind w:left="0"/>
        <w:jc w:val="both"/>
      </w:pPr>
      <w:r>
        <w:rPr>
          <w:rFonts w:ascii="Times New Roman"/>
          <w:b w:val="false"/>
          <w:i w:val="false"/>
          <w:color w:val="000000"/>
          <w:sz w:val="28"/>
        </w:rPr>
        <w:t>
      Котопит.обл. = 1 + Дотопит. х (Побл. - ПРК/сред. )/ПРК/сред., где:</w:t>
      </w:r>
    </w:p>
    <w:bookmarkEnd w:id="30"/>
    <w:bookmarkStart w:name="z38" w:id="31"/>
    <w:p>
      <w:pPr>
        <w:spacing w:after="0"/>
        <w:ind w:left="0"/>
        <w:jc w:val="both"/>
      </w:pPr>
      <w:r>
        <w:rPr>
          <w:rFonts w:ascii="Times New Roman"/>
          <w:b w:val="false"/>
          <w:i w:val="false"/>
          <w:color w:val="000000"/>
          <w:sz w:val="28"/>
        </w:rPr>
        <w:t>
      Котопит.обл. – коэффициент учета продолжительности отопительного сезона для области;</w:t>
      </w:r>
    </w:p>
    <w:bookmarkEnd w:id="31"/>
    <w:bookmarkStart w:name="z39" w:id="32"/>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(городам республиканского значения и столице) на основании данных субъектов здравоохранения, оказывающих медицинскую помощь в амбулаторных условиях в области (городах республиканского значения и столице) за прошедший год;</w:t>
      </w:r>
    </w:p>
    <w:bookmarkEnd w:id="32"/>
    <w:bookmarkStart w:name="z40" w:id="33"/>
    <w:p>
      <w:pPr>
        <w:spacing w:after="0"/>
        <w:ind w:left="0"/>
        <w:jc w:val="both"/>
      </w:pPr>
      <w:r>
        <w:rPr>
          <w:rFonts w:ascii="Times New Roman"/>
          <w:b w:val="false"/>
          <w:i w:val="false"/>
          <w:color w:val="000000"/>
          <w:sz w:val="28"/>
        </w:rPr>
        <w:t>
      Побл. – период отопительного сезона по области (городам республиканского значения и столице), определенный на основании решения местного исполнительного органа области (городов республиканского значения и столицы), который используется для расчета объема финансирования на предстоящий финансовый год;</w:t>
      </w:r>
    </w:p>
    <w:bookmarkEnd w:id="33"/>
    <w:bookmarkStart w:name="z41" w:id="34"/>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(городов республиканского значения и столицы), который используется для расчета объема финансирования на предстоящий финансовый год.</w:t>
      </w:r>
    </w:p>
    <w:bookmarkEnd w:id="34"/>
    <w:bookmarkStart w:name="z42" w:id="35"/>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35"/>
    <w:bookmarkStart w:name="z43" w:id="36"/>
    <w:p>
      <w:pPr>
        <w:spacing w:after="0"/>
        <w:ind w:left="0"/>
        <w:jc w:val="both"/>
      </w:pPr>
      <w:r>
        <w:rPr>
          <w:rFonts w:ascii="Times New Roman"/>
          <w:b w:val="false"/>
          <w:i w:val="false"/>
          <w:color w:val="000000"/>
          <w:sz w:val="28"/>
        </w:rPr>
        <w:t>
      Ксельск.РК = (Ксельск.обл. 1 + Ксельск.обл. 2 + … + Ксельск.обл. i)/ЧРК</w:t>
      </w:r>
    </w:p>
    <w:bookmarkEnd w:id="36"/>
    <w:bookmarkStart w:name="z44" w:id="37"/>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37"/>
    <w:bookmarkStart w:name="z45" w:id="38"/>
    <w:p>
      <w:pPr>
        <w:spacing w:after="0"/>
        <w:ind w:left="0"/>
        <w:jc w:val="both"/>
      </w:pPr>
      <w:r>
        <w:rPr>
          <w:rFonts w:ascii="Times New Roman"/>
          <w:b w:val="false"/>
          <w:i w:val="false"/>
          <w:color w:val="000000"/>
          <w:sz w:val="28"/>
        </w:rPr>
        <w:t>
      Ксельск.обл. = 1+0,25 х (Чсело/ Чобл. х ДОсело), где:</w:t>
      </w:r>
    </w:p>
    <w:bookmarkEnd w:id="38"/>
    <w:bookmarkStart w:name="z46" w:id="39"/>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39"/>
    <w:bookmarkStart w:name="z47" w:id="40"/>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СП, зарегистрированная в ИС "РПН" по данному району или селу (далее – численность прикрепленного населения к субъекту села).</w:t>
      </w:r>
    </w:p>
    <w:bookmarkEnd w:id="40"/>
    <w:bookmarkStart w:name="z48" w:id="41"/>
    <w:p>
      <w:pPr>
        <w:spacing w:after="0"/>
        <w:ind w:left="0"/>
        <w:jc w:val="both"/>
      </w:pPr>
      <w:r>
        <w:rPr>
          <w:rFonts w:ascii="Times New Roman"/>
          <w:b w:val="false"/>
          <w:i w:val="false"/>
          <w:color w:val="000000"/>
          <w:sz w:val="28"/>
        </w:rPr>
        <w:t>
      Крегион – поправочный коэффициент, устанавливаемый с целью корректировки тарифа и обеспечения устойчивого функционирования субъектов здравоохранения в регионе.</w:t>
      </w:r>
    </w:p>
    <w:bookmarkEnd w:id="41"/>
    <w:bookmarkStart w:name="z49" w:id="42"/>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42"/>
    <w:bookmarkStart w:name="z50" w:id="43"/>
    <w:p>
      <w:pPr>
        <w:spacing w:after="0"/>
        <w:ind w:left="0"/>
        <w:jc w:val="both"/>
      </w:pPr>
      <w:r>
        <w:rPr>
          <w:rFonts w:ascii="Times New Roman"/>
          <w:b w:val="false"/>
          <w:i w:val="false"/>
          <w:color w:val="000000"/>
          <w:sz w:val="28"/>
        </w:rPr>
        <w:t>
      Кэколог. = (Vсп + Vэкол.) / Vсп</w:t>
      </w:r>
    </w:p>
    <w:bookmarkEnd w:id="43"/>
    <w:bookmarkStart w:name="z51" w:id="44"/>
    <w:p>
      <w:pPr>
        <w:spacing w:after="0"/>
        <w:ind w:left="0"/>
        <w:jc w:val="both"/>
      </w:pPr>
      <w:r>
        <w:rPr>
          <w:rFonts w:ascii="Times New Roman"/>
          <w:b w:val="false"/>
          <w:i w:val="false"/>
          <w:color w:val="000000"/>
          <w:sz w:val="28"/>
        </w:rPr>
        <w:t>
      Vсп – объем финансирования на очередной плановый период для субъекта здравоохранения, оказывающего скорую медицинскую помощь;</w:t>
      </w:r>
    </w:p>
    <w:bookmarkEnd w:id="44"/>
    <w:bookmarkStart w:name="z52" w:id="45"/>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45"/>
    <w:bookmarkStart w:name="z53" w:id="46"/>
    <w:p>
      <w:pPr>
        <w:spacing w:after="0"/>
        <w:ind w:left="0"/>
        <w:jc w:val="both"/>
      </w:pPr>
      <w:r>
        <w:rPr>
          <w:rFonts w:ascii="Times New Roman"/>
          <w:b w:val="false"/>
          <w:i w:val="false"/>
          <w:color w:val="000000"/>
          <w:sz w:val="28"/>
        </w:rPr>
        <w:t>
      Для субъектов здравоохранения, оказывающих СП и медицинскую помощь с привлечением квалифицированных специалистов, оказываемую санитарным автотранспортом,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46"/>
    <w:bookmarkStart w:name="z54" w:id="47"/>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47"/>
    <w:bookmarkStart w:name="z55" w:id="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8"/>
    <w:bookmarkStart w:name="z56" w:id="49"/>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9"/>
    <w:bookmarkStart w:name="z57" w:id="5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0"/>
    <w:bookmarkStart w:name="z58" w:id="5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51"/>
    <w:bookmarkStart w:name="z59" w:id="5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ноября 2021 года.</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bookmarkStart w:name="z61" w:id="53"/>
      <w:r>
        <w:rPr>
          <w:rFonts w:ascii="Times New Roman"/>
          <w:b w:val="false"/>
          <w:i w:val="false"/>
          <w:color w:val="000000"/>
          <w:sz w:val="28"/>
        </w:rPr>
        <w:t>
      "СОГЛАСОВАНО"</w:t>
      </w:r>
    </w:p>
    <w:bookmarkEnd w:id="5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