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ac8c" w14:textId="083a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ноября 2021 года № 600. Зарегистрирован в Министерстве юстиции Республики Казахстан 19 ноября 2021 года № 25219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под № 11333)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 уполномоченная организация – юридическое лицо или структурное подразделение юридического лица, действующее от его имени, аккредитованное в соответствии с требованиями государственного стандарта ГОСТ ISO/IEC 17020-2013 "Оценка соответствия. Требования к работе различных типов органов, проводящих инспекции" на осуществление работ по проведению периодических испытаний газобаллонных оборудований, установленных на транспортных средствах;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контрольно-диагностическое оборудование – испытательное оборудование и средства измерений, применяемые для определения параметров технического состояния механических транспортных средств и прицепов к ним;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газобаллонное транспортное средство – транспортное средство, работающее на сжиженном нефтяном, компримированном или сжиженном природном газе;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обеспечению безопасности дорожного движения – центральный исполнительный орган и его территориальные подразделения столицы, городов республиканского и областного значения,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транспортного контроля – территориальные органы уполномоченного органа в области транспорта;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транспорта – центральный исполнительный орган, осуществляющий руководство в области автомобильного транспорта, а также в пределах, предусмотренных законодательством Республики Казахстан, межотраслевую координацию;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единой информационной системы обязательного технического осмотра механических транспортных средств и прицепов к ним (далее – Оператор ЕИС) – акционерное общество, определенное Правительством Республики Казахстан и осуществляющее ведение, развитие, интеграцию и сопровождение единой информационной системы обязательного технического осмотра механических транспортных средств и прицепов к ним;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владелец механического транспортного средства и прицепов к нему – собственник механического транспортного средства и прицепов к нему, а также лицо, владеющее механическим транспортным средством и прицепами к нему на праве хозяйственного ведения или праве оперативного управления либо на ином законном основании (право аренды, распоряжение соответствующего органа о передаче этому лицу механического транспортного средства и прицепов к нему). Не является владельцем механического транспортного средства и прицепов к нему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обязательного технического осмотра – предусмотренные настоящими Правилами действия, осуществляемые операторами технического осмотра, как участника обязательного технического осмотра;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прохождение обязательного технического осмотра – действия, осуществляемые владельцем механического транспортного средства и прицепов к нему как участника обязательного технического осмотра;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центра технического осмотра – работник оператора технического осмотра, осуществляющий проведение обязательного технического осмотра механических транспортных средств и прицепов к ним;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диагностическая карта технического осмотра – документ,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Проведение обязательного технического осмотра транспортных средств осуществляется операторами технического осмотра со дня подачи уведомления в уполномоченный орган в области транспорта в порядке,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прохождения обязательного технического осмотра владелец транспортного средства предъявляет оператору технического осмотра транспортное средство и свидетельство о государственной регистрации транспортного средства в оригинале либо в форме электронного документа посредством сервиса цифровых документов";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ходе подготовительного этапа проведения обязательного технического осмотра: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марка, модель и модификация транспортного средства;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цвет транспортного средства;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проверяются наличие регистрационных знаков;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устанавливается наличие внесенных изменений в конструкцию транспортного средства;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сверяются (сопоставляются) полученные результаты с данными свидетельства о государственной регистрации транспортного средства;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проверяются наличие свидетельства о проведении периодических испытаний газобаллонного оборудования, установленного на транспортном средстве, свидетельства о соответствии газобаллонного оборудования, установленного на транспортном средстве требованиям безопасности с отметкой об изменениях, внесенных при ремонте (замена редуктора или баллона) газобаллонного оборудования в случае его ремонта;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сверяются (сопоставляются) серийный номер газового баллона, установленный на транспортном средстве с данными паспорта на каждый газовый баллон, установленный на транспортном средстве, оформленного изготовителем газового баллона.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ограничения допустимых пределов изменения конструкции автотранспортных средств,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 (в случае, если предусмотрено конструкцией транспортного средства);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 и картера его крепления, рулевого привода, рулевого колеса и рулевой колонки;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 дальнего и ближнего света;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 сигналов торможения;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аварийной сигнализации (в случае, если предусмотрено конструкцией транспортного средства);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оптических элементов в том числе, бесцветных или окрашенных деталей и пленок;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колес, шин и подвески: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элементов подвески и их крепления (рессор, амортизаторов, рычагов подвески, шарнирных элементов);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 (только в отношении автобусов, микроавтобусов и такси);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пассажиров, системы вентиляции, обогрева (только в отношении автобусов, микроавтобусов и такси);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бамперов, устройств для защиты от брызг;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состояния и функционирования прочего оборудования: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удерживающих устройств и мест их крепления при их наличии, звукового сигнала, спидометра;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наличия: ремней безопасности,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состояния и функционирования газобаллонного оборудования: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системы питания газобаллонных транспортных средств требованиям технического регламента Таможенного союза 018/2011 "О безопасности колесных транспортных средств",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утечки газа из элементов газобаллонного оборудования и в местах их соединений;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конструкции и компонентов установленного газобаллонного оборудования;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серийного номера и обозначений "Сжиженный нефтяной газ" (СНГ) или "Компримированный природный газ" (КПГ), четко нанесенного нестираемым образом на каждый газовый баллон, установленный на транспортном средстве;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факторов, связанных с воздействием на окружающую среду: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утечки топлива и эксплуатационных жидкостей (моторное и трансмиссионное масло, тормозная, гидравлическая и охлаждающая жидкость);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соответствие дополнительным требованиям специализированных и специальных транспортных средств, установленным техническим регламентом Таможенного союза ТР ТС 018/2011 "О безопасности колесных транспортных средств",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состояние рамы, кузова: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дополнительного оборудования и аэрографических трехмерных рисунков;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колесной базы, габаритов и линейных размеров конструктивным параметрам предприятия-изготовителя;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кабины, рамы, подрамника.";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периодичностью, совпадающей с периодичностью освидетельствования баллонов, установленной изготовителем баллонов и указанной в паспорте на баллон (баллоны).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оборудования, установленного на транспортном средстве.";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Стационарные и мобильные линии технического осмотра оснащаются программно-аппаратным комплексом со специализированным программным обеспечением, осуществляющим информационное взаимодействие с единой информационной системой обязательного технического осмотра для формирования, хранения и автоматической передачи информации и сведений о результатах проведения обязательного технического осмотра.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формировании, хранении и автоматической передачи информаций и сведений о результатах проведения обязательного технического осмотра программно-аппаратным комплексом со специализированным программным обеспечением учитываются Единые требования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Программно-аппаратный комплекс, включает в себя компьютерное оборудование с возможностью передачи информации и сведений, а также средства фиксации транспортного средства.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Средства фотофиксации размещаются в месте,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(полуприцепа), находящейся на роликах тормозного стенда.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фото и видеофиксации, обеспечивающим идентификацию транспортного средства по государственному регистрационному номерному знаку. Средство видеофиксации размещается на месте, с которого обеспечивается обзор всей линий технического осмотра.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утере или порче диагностической карты, в которой указан срок прохождения, следующего обязательного технического осмотра в соответствии с установленной периодичностью прохождения обязательного технического осмотра, владелец транспортного средства обращается к оператору технического осмотра, ранее выдавшему утерянную или испорченную диагностическую карту, с заявлением о выдаче дубликата диагностической карты взамен утерянной или испорченной диагностической карты.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в течение 15 минут осуществляет выдачу диагностической карты взамен утерянной или испорченной диагностической карты без проведения обязательного технического осмотра транспортного средства.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взамен утерянной или испорченной диагностической карты выдается на срок действия утерянной или испорченной диагностической карты.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собственника транспортного средства и (или) государственного регистрационного номерного знака Оператор ЕИС производит внесение соответствующих изменений в единую информационную систему обязательного технического осмотра.";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Оператор ЕИС информирует уполномоченный орган в области транспорта о соответствии или несоответствии специализированного программного обеспечения установленным Требованиям.";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Периодичности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Обязательный технический осмотр механических транспортных средств и прицепов к ним, зарегистрированных в уполномоченном органе по обеспечению безопасности дорожного движения, проводится в центрах технического осмотра со следующей периодичностью: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категорий M1, возраст которых более 7 лет, включая год выпуска, не используемых в предпринимательской деятельности в сфере автомобильного транспорта, N1-3, O1-4, L1-7, а также специальные и специализированные транспортные средства, за исключением предназначенных и оборудованных для перевозки опасных грузов;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каждые шесть месяцев – категорий M1, используемые в предпринимательской деятельности в сфере автомобильного транспорта, М2, М3, N, оборудованные для перевозки людей, а также категорий M1, N1-3, и O1-4, предназначенные и оборудованные для перевозки опасных грузов.".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6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8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