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0b2c" w14:textId="35c0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октября 2021 года № 1092. Зарегистрирован в Министерстве юстиции Республики Казахстан 26 октября 2021 года № 24886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января 2013 года № 50 "Об утверждении Национального стандарта финансовой отчетности" (зарегистрирован в Реестре государственной регистрации нормативных правовых актов под № 8328)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подпункта 4)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 "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1. Общие положения";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настоящего Стандарта не распространяется на финансовые организации,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и Банк Развития, регулирование системы бухгалтерского учета и финансовой отчетности которых в соответствии с законодательством Республики Казахстан осуществляет Национальный Банк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Ведение бухгалтерского учета";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Основные средства и нематериальные активы признаются в качестве актива, если: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вероятность того, что будущие экономические выгоды, связанные с активом, поступят субъекту;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актива надежно измеряется;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 приобретается не для последующей продажи в ходе обычной деятельности.";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При предоставлении услуг, выполнении работ доход признается путем указания на стадию завершенности операции на отчетную дату.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Стадия завершенности операции определяется тем способом, который обеспечивает надежную оценку выполненной работы, в частности: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выполненной работе;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предоставленные услуги, работы как процент от общего объема услуг, выполнения работ;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пропорциональное соотношение понесенных затрат к общим ожидаемым затратам.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результат операции, предполагающей оказание услуг, выполнение работ, надежно не оценивается, доход признается только в сумме признанных возмещаемых расходов.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по договору не ожидается получение денежных средств, понесенные по договору затраты признаются в качестве убытка в тот же день.";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Расходы признаются в отчете о прибылях и убытках, если происходит уменьшение будущих экономических выгод, связанных с уменьшением актива или увеличением обязательства, которое надежно измеряется.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признаются в отчете о прибылях и убытках в тот же день, если затраты не создают будущие экономические выгоды.";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3. Составление финансовой отчетности";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Сравнительная информация в отношении предшествующего периода раскрывается для всей числовой информации в финансовой отчетности.";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4. Переходные положения".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241 "Об утверждении Правил ведения бухгалтерского учета" (зарегистрирован в Реестре государственной регистрации нормативных правовых актов под № 10954) следующие изменения и дополнения: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1. Общие положения";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 ведет раздельный учет в случае, когда законодательством Республики Казахстан предусмотрено разделение в учете доходов, расходов, активов и обязательств по отдельным видам деятельности.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целевых поступлений из бюджета ведут раздельный учет доходов, расходов, активов и обязательств, полученных (понесенных) в рамках целевых поступлений.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доверительного управления балансодержатель имущества (далее-Балансодержатель) передает имущество доверительному управляющему (далее-Управляющий), кроме случаев, когда Балансодержателем является государственное учреждение.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доверенному имуществу Управляющий ведет самостоятельный учет и составляет отдельную финансовую отчетность.";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Порядок организации работы бухгалтерской службы";</w:t>
      </w:r>
    </w:p>
    <w:bookmarkEnd w:id="2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Руководителем бухгалтерской службы (далее - главный бухгалтер) является главный бухгалтер или другое должностное лицо, обеспечивающее ведение бухгалтерского учета и составление финансовой отчетности, формирование учетной политики.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назначается, освобождается от должности и подчиняется непосредственно руководству субъекта.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должность главного бухгалтера назначается лицо, соответствующее квалификационным требованиям, предъявляемым согласно Квалификационному справочнику должностей руководителей, специалистов и других служащих,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На должность главного бухгалтера организации публичного интереса назначается профессиональный бухгалтер.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на должность оформляется в письменной форме.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главного бухгалтера в части надлежащего оформления и своевременного представления в бухгалтерскую службу документов и сведений являются обязательными для всех подразделений субъекта.";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3. Порядок документирования хозяйственных операций";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Первичные документы составляются на казахском и (или) русском языках и скрепляются печатью субъекта при ее наличии.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Исправления в кассовые и банковские первичные документы не вносятся. В остальные первичные документы исправления вносятся лишь по согласованию с участниками операций, что подтверждено подписями тех же лиц, которые подписали документы с указанием даты внесения исправлений.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ошибок в первичном документе на электронном носителе осуществляется путем создания нового исправленного первичного документа,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отчетности", с указанием номера и даты исправления, содержащего ссылку на ранее составленный первичный документ (номер и дату) c отметкой "исправлено", подписи участников операции, ранее подписавших данный документ. При оформлении исправленного первичного документа на электронном носителе ранее составленный первичный документ со статусом "аннулирован" подлежит хранению.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оформления права лица выступать от имени субъекта при получении активов вне склада покупателя применяется доверенность, как на бумажном, так и на электронном носителе,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 (далее – Приказ 562). Доверенности выдают лицам, с которыми заключен письменный договор о полной материальной ответственности за хранение денег и активов.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подписывается руководством субъекта и скрепляются печатью этой организации (при ее наличии) или электронной цифровой подписью.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не требуется руководителю исполнительного органа, который действует без доверенности.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выданных доверенностей, форма которого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, применяется для регистрации выданных доверенностей, отметки их получения и исполнения поручения, и хранится у лица, ответственного за выдачу и регистрацию доверенностей или в электронной системе (в случае электронного документа). Все страницы нумеруются, прошиваются и скрепляются печатью этой организации (при ее наличии).";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Для оформления поступивших активов, имеющих количественное и (или) качественное расхождение с данными сопроводительных документов поставщика, применяется акт о приемке активов, форма которого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. Акт о приемке активов составляется в двух экземплярах с участием материально ответственного лица и представителя отправителя (поставщика) или представителя незаинтересованной стороны.";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Для учета реализации запасов применяется накладная на отпуск запасов на сторону,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(оформление) накладной на отпуск запасов на сторону не требуется в случае оформления сопроводительной накладной на товары в информационной системе электронных счетов-фактур Комитета государственных доходов Министерства финансов Республики Казахстан.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розничной торговле с использованием контрольно - кассовой машины, вместо накладной на отпуск запасов выдается чек контрольно - кассовой машины, либо товарный чек (в случае технической неисправности контрольно - кассовой машины или отсутствия электроэнергии).";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Подотчетные суммы выдаются работникам субъекта, а также работникам направляющей стороны.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подотчетных сумм ведется в разрезе каждого работника, работника направляющей стороны. Учет наличных денежных средств, выданных в подотчет, регламентируется учетной политикой субъекта, при этом в зависимости от назначения устанавливаются сроки предоставления авансового отчета подотчетного лица, возврата наличных денежных средств.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Авансовый отчет, форма которого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 562</w:t>
      </w:r>
      <w:r>
        <w:rPr>
          <w:rFonts w:ascii="Times New Roman"/>
          <w:b w:val="false"/>
          <w:i w:val="false"/>
          <w:color w:val="000000"/>
          <w:sz w:val="28"/>
        </w:rPr>
        <w:t>, подписывается руководством субъекта и сдается в бухгалтерскую службу. Бухгалтерская служба обеспечивает своевременность сдачи авансового отчета и оставшихся в подотчете наличных денежных средств.";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4. Порядок проведения инвентаризации";</w:t>
      </w:r>
    </w:p>
    <w:bookmarkEnd w:id="4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5. Порядок хранения документов бухгалтерского учета";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75-1 следующего содержания: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"75-1. Взаимный зачет излишков и недостач в результате пересортицы допущен только в виде исключения за один и тот же проверяемый период у одного и того же проверяемого лица, в отношении запасов одного и того же наименования и в тождественных количествах.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допущенной пересортице материально ответственные лица представляют подробные объяснения комиссии.";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54"/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учета операций по договорам доверительного управления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Передача имущества в доверительное управление осуществляется по стоимости, по которой оно числится в бухгалтерском учете Балансодержателя на дату передачи.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получения имущества, в доверительное управление, является акт приема-передачи имущества с пометкой "доверительное управление".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Отражение Управляющим операций доверительного управления имуществом, осуществляется в соответствии с принципами формирования учетной политики, принятой Учредителем (Балансодержателем).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Оприходование имущества, принятого в доверительное управление, осуществляется в соответствии со сроками, установленными в договоре доверительного управления.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начисляет по доверенному имуществу амортизационные отчисления способом и в пределах срока полезного использования, которые были приняты Балансодержателем, за исключением случаев, когда Балансодержателем доверенного имущества является государственное учреждение.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Балансодержатель при составлении финансовой отчетности, включает в нее всю информацию, представленную Управляющим об активах, обязательствах, доходах, расходах и других показателях по деятельности доверительного управления имуществом, путем суммирования аналогичных показателей.".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финансов Республики Казахстан. 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