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f241f" w14:textId="cdf24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20 октября 2021 года № 413. Зарегистрирован в Министерстве юстиции Республики Казахстан 21 октября 2021 года № 24835.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6 марта 2015 года № 18-02/201 "Об утверждении Правил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 РК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РК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октября 2021 года № 413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- Закон) и определяют порядок выдачи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 (далее - государственная услуга).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Маркакольским государственным природным заповедником Комитета лесного хозяйства и животного мира Министерства экологии и природных ресурсов Республики Казахстан (далее – услугодатель) физическим и юридическим лицам (далее – услугополучатель).</w:t>
      </w:r>
    </w:p>
    <w:bookmarkEnd w:id="14"/>
    <w:bookmarkStart w:name="z1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государственный орган в области особо охраняемых природных территорий направляет информацию о внесенных изменениях и (или) дополнениях в настоящие Правила, услугодателю и в Единый контакт-центр в течение трех рабочих дней.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Заявка на выдачу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 (далее - заявка), подписанная электронной цифровой подписью (далее - ЭЦП), направляется посредством веб-портала "цифрового правительства" www.egov.kz (далее - Портал) в электронном виде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к услугодателю.</w:t>
      </w:r>
    </w:p>
    <w:bookmarkEnd w:id="17"/>
    <w:bookmarkStart w:name="z1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Основные требования к оказанию государственной услуги, изложены в перечне основных требований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1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услугодатель получает из соответствующих цифровых систем через шлюз "цифрового правительства".</w:t>
      </w:r>
    </w:p>
    <w:bookmarkEnd w:id="19"/>
    <w:bookmarkStart w:name="z1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подаче заявки услугополучатель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персональных данных и их защите"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bookmarkEnd w:id="20"/>
    <w:bookmarkStart w:name="z1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сдаче услугополучателем всех необходимых документов через Портал услугополучателю в "личный кабинет" направляется статус о принятии запроса для оказания государственной услуги. 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Канцелярия услугодателя в день поступления документов осуществляет их прием, регистрацию и направляет на рассмотрение исполнителю услугодателя.</w:t>
      </w:r>
    </w:p>
    <w:bookmarkEnd w:id="22"/>
    <w:bookmarkStart w:name="z1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кодексу Республики Казахстан, прием документов осуществляется следующим рабочим днем.</w:t>
      </w:r>
    </w:p>
    <w:bookmarkEnd w:id="23"/>
    <w:bookmarkStart w:name="z1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2 (двух) рабочих дней с момента получения заявки, проверяет достоверность предоставленной информации. В случае установления недостоверных сведений, представленных услугополучателем для получения государственной услуги и (или) данных (сведений), содержащихся в них и несоответствие услугополучателя и (или) представленных данных и сведений, необходимых для оказания государственной услуги требованиям заявки, установленными настоящими Правилами услугодатель дает мотивированный отказ в оказании государственной услуги.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установлении факта полноты представленных документов, услугодатель в течение 1 (одного) рабочего дня рассматривает их на предмет соответствия требованиям настоящих Правил, и формирует путевку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отказ в оказании государственной услуги.</w:t>
      </w:r>
    </w:p>
    <w:bookmarkEnd w:id="25"/>
    <w:bookmarkStart w:name="z1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заповедника, услугополучатель ознакамливается с требованиями настоящих Правил.</w:t>
      </w:r>
    </w:p>
    <w:bookmarkEnd w:id="26"/>
    <w:bookmarkStart w:name="z1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"личном кабинете" услугополучателя в форме электронного документа.</w:t>
      </w:r>
    </w:p>
    <w:bookmarkEnd w:id="27"/>
    <w:bookmarkStart w:name="z1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для отказа в оказании государственной услуги, установленные законодательством Республики Казахстан, изложены в перечне основных требований государственной услуги "Выдача 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экологии и природных ресурсов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.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за № 8555).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государственной услуги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Рассмотрение жалобы по вопросам оказания государственных услуг производится уполномоченным органом в области охраны окружающей среды (далее – уполномоченный орган), должностным лицом, уполномоченным органом по оценке и контролю за качеством оказания государственных услуг.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уполномоченный орган.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уполномоченный орган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подлежит рассмотрению в течение пяти рабочих дней со дня ее регистрации.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путевки на проведение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любительского (спортивного)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рыболовства, разрешаемого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нужд местного населения,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 в охранной зоне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Маркакольского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природного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заповедника"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услугодателя)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 адрес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(село, улица, № дома,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квартиры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услугополучателя</w:t>
            </w:r>
          </w:p>
        </w:tc>
      </w:tr>
    </w:tbl>
    <w:bookmarkStart w:name="z13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Прошу выдать путевку на проведение любительского (спортивного)</w:t>
      </w:r>
      <w:r>
        <w:br/>
      </w:r>
      <w:r>
        <w:rPr>
          <w:rFonts w:ascii="Times New Roman"/>
          <w:b/>
          <w:i w:val="false"/>
          <w:color w:val="000000"/>
        </w:rPr>
        <w:t>рыболовства, разрешаемого для нужд местного населения, проживающего</w:t>
      </w:r>
      <w:r>
        <w:br/>
      </w:r>
      <w:r>
        <w:rPr>
          <w:rFonts w:ascii="Times New Roman"/>
          <w:b/>
          <w:i w:val="false"/>
          <w:color w:val="000000"/>
        </w:rPr>
        <w:t>в охранной зоне Маркакольского государственного природного заповедника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по заявке</w:t>
            </w:r>
          </w:p>
          <w:bookmarkEnd w:id="39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заявления</w:t>
            </w:r>
          </w:p>
          <w:bookmarkEnd w:id="4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создания</w:t>
            </w:r>
          </w:p>
          <w:bookmarkEnd w:id="41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Основные сведения персоны</w:t>
            </w:r>
          </w:p>
          <w:bookmarkEnd w:id="42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</w:t>
            </w:r>
          </w:p>
          <w:bookmarkEnd w:id="43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</w:t>
            </w:r>
          </w:p>
          <w:bookmarkEnd w:id="44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Имя</w:t>
            </w:r>
          </w:p>
          <w:bookmarkEnd w:id="4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</w:p>
          <w:bookmarkEnd w:id="4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документе, удостоверяющем личность</w:t>
            </w:r>
          </w:p>
          <w:bookmarkEnd w:id="47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документа удостоверяющего личность</w:t>
            </w:r>
          </w:p>
          <w:bookmarkEnd w:id="4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</w:t>
            </w:r>
          </w:p>
          <w:bookmarkEnd w:id="4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Серия</w:t>
            </w:r>
          </w:p>
          <w:bookmarkEnd w:id="5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</w:t>
            </w:r>
          </w:p>
          <w:bookmarkEnd w:id="51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окончания</w:t>
            </w:r>
          </w:p>
          <w:bookmarkEnd w:id="52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 выдачи</w:t>
            </w:r>
          </w:p>
          <w:bookmarkEnd w:id="53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</w:t>
            </w:r>
          </w:p>
          <w:bookmarkEnd w:id="54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Почтовый индекс</w:t>
            </w:r>
          </w:p>
          <w:bookmarkEnd w:id="5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Страна/Область/Район/Населенный пункт</w:t>
            </w:r>
          </w:p>
          <w:bookmarkEnd w:id="5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Название улицы</w:t>
            </w:r>
          </w:p>
          <w:bookmarkEnd w:id="5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дома/здания</w:t>
            </w:r>
          </w:p>
          <w:bookmarkEnd w:id="5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дома</w:t>
            </w:r>
          </w:p>
          <w:bookmarkEnd w:id="5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квартиры/офиса</w:t>
            </w:r>
          </w:p>
          <w:bookmarkEnd w:id="6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Номера телефонов</w:t>
            </w:r>
          </w:p>
          <w:bookmarkEnd w:id="61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Номера факсов</w:t>
            </w:r>
          </w:p>
          <w:bookmarkEnd w:id="62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введенных данных</w:t>
            </w:r>
          </w:p>
          <w:bookmarkEnd w:id="63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Населенный пункт</w:t>
            </w:r>
          </w:p>
          <w:bookmarkEnd w:id="64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Планируемый улов</w:t>
            </w:r>
          </w:p>
          <w:bookmarkEnd w:id="65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рыбы</w:t>
            </w:r>
          </w:p>
          <w:bookmarkEnd w:id="6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(итого, в килограммах)</w:t>
            </w:r>
          </w:p>
          <w:bookmarkEnd w:id="6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Стоимость (теңге)</w:t>
            </w:r>
          </w:p>
          <w:bookmarkEnd w:id="6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рыбалки</w:t>
            </w:r>
          </w:p>
          <w:bookmarkEnd w:id="6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транспорта</w:t>
            </w:r>
          </w:p>
          <w:bookmarkEnd w:id="7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 транспорта</w:t>
            </w:r>
          </w:p>
          <w:bookmarkEnd w:id="71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Государственный номерной знак</w:t>
            </w:r>
          </w:p>
          <w:bookmarkEnd w:id="72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заявления Код</w:t>
            </w:r>
          </w:p>
          <w:bookmarkEnd w:id="73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действия до</w:t>
            </w:r>
          </w:p>
          <w:bookmarkEnd w:id="74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Оплата лицензионного сбора</w:t>
            </w:r>
          </w:p>
          <w:bookmarkEnd w:id="75"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 государственной пошлины, месячный расчетный показатель</w:t>
            </w:r>
          </w:p>
          <w:bookmarkEnd w:id="7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 государственной пошлины, тенге</w:t>
            </w:r>
          </w:p>
          <w:bookmarkEnd w:id="7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платежа</w:t>
            </w:r>
          </w:p>
          <w:bookmarkEnd w:id="7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платежа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Оплаченная сумма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оплаты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орган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бюджетной классификации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назначения платежа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код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Сканированная копия платежного поручения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69" w:id="79"/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заявки "___" ______________ 20 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ЭЦП)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путевки на проведение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любительского (спортивного)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рыболовства, разрешаемого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нужд местного населения,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 в охранной зоне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Маркакольского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природного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заповедника"</w:t>
            </w:r>
          </w:p>
        </w:tc>
      </w:tr>
    </w:tbl>
    <w:bookmarkStart w:name="z270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путевки на проведение любительского (спортивного) рыболовства,</w:t>
      </w:r>
      <w:r>
        <w:br/>
      </w:r>
      <w:r>
        <w:rPr>
          <w:rFonts w:ascii="Times New Roman"/>
          <w:b/>
          <w:i w:val="false"/>
          <w:color w:val="000000"/>
        </w:rPr>
        <w:t>разрешаемого для нужд местного населения, проживающего в охранной зоне</w:t>
      </w:r>
      <w:r>
        <w:br/>
      </w:r>
      <w:r>
        <w:rPr>
          <w:rFonts w:ascii="Times New Roman"/>
          <w:b/>
          <w:i w:val="false"/>
          <w:color w:val="000000"/>
        </w:rPr>
        <w:t>Маркакольского государственного природного заповедника"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Министра экологии и природных ресурсов РК от 09.06.2026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 "Маркакольский государственный природный заповедник" Комитета лесного хозяйства и животного мира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8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8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-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8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(Цифровая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путевки на проведение любительского (спортивного) рыболовства, разрешаемого для нужд местного населения, проживающего в охранной зоне Маркакольского государственного природного заповедника, либо мотивированный отказ.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цифровая.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 с 8.00 до 17.00 часов, с перерывом на обед с 12.00 до 13.00,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 (далее – Закон);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Заявка в форме цифрового документа,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Правилам.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услугодатель получает из соответствующих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недостоверных сведений,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данных и сведений, необходимых для оказания государственной услуги требованиям заявки, установленными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9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любительского (спортивного)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рыболовства, разрешаемого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нужд местного населения,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 в охранной зоне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Маркакольского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природного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заповедника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Путевка на проведение любительского (спортивного) рыболовства, разрешаемого</w:t>
      </w:r>
      <w:r>
        <w:br/>
      </w:r>
      <w:r>
        <w:rPr>
          <w:rFonts w:ascii="Times New Roman"/>
          <w:b/>
          <w:i w:val="false"/>
          <w:color w:val="000000"/>
        </w:rPr>
        <w:t>для нужд местного населения, проживающего в охранной зоне</w:t>
      </w:r>
      <w:r>
        <w:br/>
      </w:r>
      <w:r>
        <w:rPr>
          <w:rFonts w:ascii="Times New Roman"/>
          <w:b/>
          <w:i w:val="false"/>
          <w:color w:val="000000"/>
        </w:rPr>
        <w:t>Маркакольского государственного природного заповедника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Министерства экологии, геологии и природных ресурсов Республики Казахстан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КОРЕШОК № 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Республиканское государственное учреждение "Маркакольский государственный природный заповедник"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выдано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Отчество,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_____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рыбы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водоема и участка________________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(вид, марка, государственный номерной знак)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действия: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"__" 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"__" _______20__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_____________20 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Путевку получил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Имя Отчество рыболова,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Путевку выдал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Имя Отчество,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Министерства экологии, геологии и природных ресурсов Республики Казахстан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ПУТЕВКА № 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Республиканское государственное учреждение "Маркакольский государственный природный заповедник"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выдано 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Отчество,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______(килограмм)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рыбы _________________ Наименование водоема и участка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(вид, марка, государственный номерной знак)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действия: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"__" ____________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"__" ___________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_____________ 20 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Досмотр транспорта при въезде на территорию государственного природного заповедника произвел инспектор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Имя Отчество, при наличии, 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объема вылова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рыбы при выезде (выходе) 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территории государственного природного заповедника произвел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инспектор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Имя Отчество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 (подпись)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Оборотная сторона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ПУТЕВКИ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вылове рыбы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Дата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08" w:id="10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Вид</w:t>
                  </w:r>
                </w:p>
                <w:bookmarkEnd w:id="10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рыбы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09" w:id="10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Количество</w:t>
                  </w:r>
                </w:p>
                <w:bookmarkEnd w:id="10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(килограмм)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Рыболов 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Отчество, 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