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86d65" w14:textId="c486d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14 июня 2017 года № 345 "Об утверждении Правил метеорологического обеспечения гражданской авиации"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13 октября 2021 года № 538. Зарегистрирован в Министерстве юстиции Республики Казахстан 15 октября 2021 года № 24781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14 июня 2017 года № 345 "Об утверждении Правил метеорологического обеспечения гражданской авиации" (зарегистрирован в Реестре государственной регистрации нормативных правовых актов за № 15358)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метеорологического обеспечения гражданской авиации,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"187. В сводках METAR и SPECI, дополнительно включается информация о температуре поверхности моря и состоянии моря или значительной высоте волн с авиационных метеорологических станций, установленных на сооружениях в открытом море в целях обеспечения полетов вертолетов.";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"204. Специальные наблюдения проводятся с борта воздушных судов, если наблюдаются следующие условия: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умеренная и сильная турбулентность;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умеренное и сильное обледенение;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сильная горная волна;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грозы без града, скрытые, маскированные, обложные или по линии шквала;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грозы с градом, скрытые, маскированные, обложные или по линии шквала;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сильная пыльная или сильная песчаная буря;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облако вулканического пепла;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фактическая эффективность торможения на ВПП, хуже сообщенной ранее.";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Дополнительные наблюдения и информация, включаемая в сводки погоды: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данные бортовой погоды;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характеристик ветра на высоте круга и 100 метров.";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Обеспечение метеорологическими материалами при расследованиях авиационных происшествий или инцидентов: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метеорологических документов для расследования;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сохранность метеорологических документов по расследованию авиационного происшествия или инцидента.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приложений к Инструкции по метеорологическому обеспечению полетов на аэродроме: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1. Порядок распространения метеорологической информации на аэродроме.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2. Схема размещения метеорологического оборудования на аэродроме с указанием удаления от порога и оси ВПП.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3. Таблица состава и мест установки метеорологического оборудования на аэродроме.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4. Схемы естественных ориентиров видимости (дневных и при необходимости ночных) и щитов – ориентиров (при наличии).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5. Схема обслуживаемого района ОВД.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6. Схема обслуживаемого района МДП.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7. Таблица расчета дальности видимости на ВПП (при ее наличии).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регистрации изменений и дополнений.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Инструкцию по метеорологическому обеспечению полетов могут быть включены другие процедуры, связанные с выполнением функций, возложенных ПАНО на конкретный АМО/ОМС в соответствии с положениями настоящих Правил.".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обеспечить: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4 ноября 2021 года и подлежит официальному опубликованию.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