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0673" w14:textId="8510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сельского хозяйства Республики Казахстан</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6 октября 2021 года № 396. Зарегистрирован в Министерстве юстиции Республики Казахстан 11 октября 2021 года № 24691.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приказа </w:t>
      </w:r>
      <w:r>
        <w:rPr>
          <w:rFonts w:ascii="Times New Roman"/>
          <w:b w:val="false"/>
          <w:i w:val="false"/>
          <w:color w:val="ff0000"/>
          <w:sz w:val="28"/>
        </w:rPr>
        <w:t>см.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сельского хозяйства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рыбного хозяйства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октября 2021 года № 396</w:t>
            </w:r>
          </w:p>
        </w:tc>
      </w:tr>
    </w:tbl>
    <w:bookmarkStart w:name="z15" w:id="9"/>
    <w:p>
      <w:pPr>
        <w:spacing w:after="0"/>
        <w:ind w:left="0"/>
        <w:jc w:val="left"/>
      </w:pPr>
      <w:r>
        <w:rPr>
          <w:rFonts w:ascii="Times New Roman"/>
          <w:b/>
          <w:i w:val="false"/>
          <w:color w:val="000000"/>
        </w:rPr>
        <w:t xml:space="preserve"> Перечень некоторых приказов Министерства сельского хозяйства Республики Казахстан, в которые вносятся изменения</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утрачивает силу приказом Министра сельского хозяйства РК от 30.10.2025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14 января 2015 года № 18-04/14 "Об утверждении Правил маркирования икры осетровых видов рыб для торговли на внутреннем и внешнем рынках" (зарегистрирован в Реестре государственной регистрации нормативных правовых актов за № 10397) следующие изменения:</w:t>
      </w:r>
    </w:p>
    <w:bookmarkStart w:name="z17"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маркирования икры осетровых видов рыб для торговли на внутреннем и внешнем рынках, утвержденных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"12. Государственная услуга "Выдача марки икры осетровых видов рыб для торговли на внутреннем рынке Республики Казахстан" (далее – государственная услуга) оказывается административным органом в лице Комитета рыбного хозяйства Министерства экологии, геологии и природных ресурсов Республики Казахстан (далее – услугодатель).";</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xml:space="preserve">
      "13. Для получения государственной услуги физическое или юридическое лицо (далее – услугополучатель) направляет услугодателю через портал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
    <w:bookmarkStart w:name="z22" w:id="1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в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3"/>
    <w:bookmarkStart w:name="z23" w:id="14"/>
    <w:p>
      <w:pPr>
        <w:spacing w:after="0"/>
        <w:ind w:left="0"/>
        <w:jc w:val="both"/>
      </w:pPr>
      <w:r>
        <w:rPr>
          <w:rFonts w:ascii="Times New Roman"/>
          <w:b w:val="false"/>
          <w:i w:val="false"/>
          <w:color w:val="000000"/>
          <w:sz w:val="28"/>
        </w:rPr>
        <w:t>
      К заявлению (удостоверенному ЭЦП услугополучателя) прилагаются следующие документы:</w:t>
      </w:r>
    </w:p>
    <w:bookmarkEnd w:id="14"/>
    <w:bookmarkStart w:name="z24" w:id="15"/>
    <w:p>
      <w:pPr>
        <w:spacing w:after="0"/>
        <w:ind w:left="0"/>
        <w:jc w:val="both"/>
      </w:pPr>
      <w:r>
        <w:rPr>
          <w:rFonts w:ascii="Times New Roman"/>
          <w:b w:val="false"/>
          <w:i w:val="false"/>
          <w:color w:val="000000"/>
          <w:sz w:val="28"/>
        </w:rPr>
        <w:t>
      1) если заявленная икра:</w:t>
      </w:r>
    </w:p>
    <w:bookmarkEnd w:id="15"/>
    <w:bookmarkStart w:name="z25" w:id="16"/>
    <w:p>
      <w:pPr>
        <w:spacing w:after="0"/>
        <w:ind w:left="0"/>
        <w:jc w:val="both"/>
      </w:pPr>
      <w:r>
        <w:rPr>
          <w:rFonts w:ascii="Times New Roman"/>
          <w:b w:val="false"/>
          <w:i w:val="false"/>
          <w:color w:val="000000"/>
          <w:sz w:val="28"/>
        </w:rPr>
        <w:t>
      естественная – электронная копия договора купли-продажи;</w:t>
      </w:r>
    </w:p>
    <w:bookmarkEnd w:id="16"/>
    <w:bookmarkStart w:name="z26" w:id="17"/>
    <w:p>
      <w:pPr>
        <w:spacing w:after="0"/>
        <w:ind w:left="0"/>
        <w:jc w:val="both"/>
      </w:pPr>
      <w:r>
        <w:rPr>
          <w:rFonts w:ascii="Times New Roman"/>
          <w:b w:val="false"/>
          <w:i w:val="false"/>
          <w:color w:val="000000"/>
          <w:sz w:val="28"/>
        </w:rPr>
        <w:t>
      конфискованная – электронная копия документа, подтверждающего приобретение у субъекта государственной монополии, осуществляющего деятельность по изъятию осетровых видов рыб из естественной среды обитания, их закупу, переработке и экспорту их икры и других видов продукции, а также судебного акта о конфискации;</w:t>
      </w:r>
    </w:p>
    <w:bookmarkEnd w:id="17"/>
    <w:bookmarkStart w:name="z27" w:id="18"/>
    <w:p>
      <w:pPr>
        <w:spacing w:after="0"/>
        <w:ind w:left="0"/>
        <w:jc w:val="both"/>
      </w:pPr>
      <w:r>
        <w:rPr>
          <w:rFonts w:ascii="Times New Roman"/>
          <w:b w:val="false"/>
          <w:i w:val="false"/>
          <w:color w:val="000000"/>
          <w:sz w:val="28"/>
        </w:rPr>
        <w:t xml:space="preserve">
      искусственная – электронная копия информации о получении икры осетровых видов рыб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8"/>
    <w:bookmarkStart w:name="z28" w:id="19"/>
    <w:p>
      <w:pPr>
        <w:spacing w:after="0"/>
        <w:ind w:left="0"/>
        <w:jc w:val="both"/>
      </w:pPr>
      <w:r>
        <w:rPr>
          <w:rFonts w:ascii="Times New Roman"/>
          <w:b w:val="false"/>
          <w:i w:val="false"/>
          <w:color w:val="000000"/>
          <w:sz w:val="28"/>
        </w:rPr>
        <w:t>
      2) электронное платежное поручение об оплате за марки.</w:t>
      </w:r>
    </w:p>
    <w:bookmarkEnd w:id="19"/>
    <w:bookmarkStart w:name="z29" w:id="20"/>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о происхождении вылова рыбы, об уведомлении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 разрешении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услугодатель получает из соответствующих государственных систем через шлюз "электронного правительства".</w:t>
      </w:r>
    </w:p>
    <w:bookmarkEnd w:id="20"/>
    <w:bookmarkStart w:name="z30" w:id="21"/>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или в выходные и праздничные дни, согласно трудовому законодательству Республики Казахстан и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w:t>
      </w:r>
    </w:p>
    <w:bookmarkEnd w:id="21"/>
    <w:bookmarkStart w:name="z31" w:id="22"/>
    <w:p>
      <w:pPr>
        <w:spacing w:after="0"/>
        <w:ind w:left="0"/>
        <w:jc w:val="both"/>
      </w:pPr>
      <w:r>
        <w:rPr>
          <w:rFonts w:ascii="Times New Roman"/>
          <w:b w:val="false"/>
          <w:i w:val="false"/>
          <w:color w:val="000000"/>
          <w:sz w:val="28"/>
        </w:rPr>
        <w:t>
      Услугодатель обеспечивает доставку результата оказания государственной услуги в Государственную корпорацию, не позднее чем за сутки до истечения срока оказания государственной услуги.</w:t>
      </w:r>
    </w:p>
    <w:bookmarkEnd w:id="22"/>
    <w:bookmarkStart w:name="z32" w:id="23"/>
    <w:p>
      <w:pPr>
        <w:spacing w:after="0"/>
        <w:ind w:left="0"/>
        <w:jc w:val="both"/>
      </w:pPr>
      <w:r>
        <w:rPr>
          <w:rFonts w:ascii="Times New Roman"/>
          <w:b w:val="false"/>
          <w:i w:val="false"/>
          <w:color w:val="000000"/>
          <w:sz w:val="28"/>
        </w:rPr>
        <w:t>
      При подаче документов услугополучателю в "личный кабинет" через портал направляется статус о принятии запроса для оказания государственной услуги с указанием даты выдачи результата.";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4" w:id="24"/>
    <w:p>
      <w:pPr>
        <w:spacing w:after="0"/>
        <w:ind w:left="0"/>
        <w:jc w:val="both"/>
      </w:pPr>
      <w:r>
        <w:rPr>
          <w:rFonts w:ascii="Times New Roman"/>
          <w:b w:val="false"/>
          <w:i w:val="false"/>
          <w:color w:val="000000"/>
          <w:sz w:val="28"/>
        </w:rPr>
        <w:t>
      "16. Выдача результата оказания государственной услуги осуществляется через Государственную корпорацию при предъявлении документов, удостоверяющего личность, либо электронный документ из сервиса цифровых документов (либо его представителя по доверенности), а также извещения.</w:t>
      </w:r>
    </w:p>
    <w:bookmarkEnd w:id="24"/>
    <w:bookmarkStart w:name="z35" w:id="25"/>
    <w:p>
      <w:pPr>
        <w:spacing w:after="0"/>
        <w:ind w:left="0"/>
        <w:jc w:val="both"/>
      </w:pPr>
      <w:r>
        <w:rPr>
          <w:rFonts w:ascii="Times New Roman"/>
          <w:b w:val="false"/>
          <w:i w:val="false"/>
          <w:color w:val="000000"/>
          <w:sz w:val="28"/>
        </w:rPr>
        <w:t>
      На портал в "личный кабинет" в форме электронного документа направляется извещение о готовности результата оказания государственной услуги, подписанного ЭЦП уполномоченного лица услугодателя.</w:t>
      </w:r>
    </w:p>
    <w:bookmarkEnd w:id="25"/>
    <w:bookmarkStart w:name="z36" w:id="26"/>
    <w:p>
      <w:pPr>
        <w:spacing w:after="0"/>
        <w:ind w:left="0"/>
        <w:jc w:val="both"/>
      </w:pPr>
      <w:r>
        <w:rPr>
          <w:rFonts w:ascii="Times New Roman"/>
          <w:b w:val="false"/>
          <w:i w:val="false"/>
          <w:color w:val="000000"/>
          <w:sz w:val="28"/>
        </w:rPr>
        <w:t xml:space="preserve">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38" w:id="27"/>
    <w:p>
      <w:pPr>
        <w:spacing w:after="0"/>
        <w:ind w:left="0"/>
        <w:jc w:val="both"/>
      </w:pPr>
      <w:r>
        <w:rPr>
          <w:rFonts w:ascii="Times New Roman"/>
          <w:b w:val="false"/>
          <w:i w:val="false"/>
          <w:color w:val="000000"/>
          <w:sz w:val="28"/>
        </w:rPr>
        <w:t>
      "24.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w:t>
      </w:r>
    </w:p>
    <w:bookmarkEnd w:id="27"/>
    <w:bookmarkStart w:name="z39" w:id="28"/>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8"/>
    <w:bookmarkStart w:name="z40" w:id="29"/>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29"/>
    <w:bookmarkStart w:name="z41" w:id="30"/>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может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30"/>
    <w:bookmarkStart w:name="z42" w:id="3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5 (пяти) рабочих дней со дня ее регистрации.</w:t>
      </w:r>
    </w:p>
    <w:bookmarkEnd w:id="31"/>
    <w:bookmarkStart w:name="z43" w:id="3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2"/>
    <w:bookmarkStart w:name="z44" w:id="33"/>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исключить.</w:t>
      </w:r>
    </w:p>
    <w:bookmarkStart w:name="z48" w:id="3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27 февраля 2015 года № 18-03/143 "Об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(зарегистрирован в Реестре государственной регистрации нормативных правовых актов № 11935) следующие изменения:</w:t>
      </w:r>
    </w:p>
    <w:bookmarkEnd w:id="34"/>
    <w:bookmarkStart w:name="z49"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утвержденных указанным приказом:</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1" w:id="36"/>
    <w:p>
      <w:pPr>
        <w:spacing w:after="0"/>
        <w:ind w:left="0"/>
        <w:jc w:val="both"/>
      </w:pPr>
      <w:r>
        <w:rPr>
          <w:rFonts w:ascii="Times New Roman"/>
          <w:b w:val="false"/>
          <w:i w:val="false"/>
          <w:color w:val="000000"/>
          <w:sz w:val="28"/>
        </w:rPr>
        <w:t>
      "6. Государственная услуга "Выдача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(далее – государственная услуга) оказывается Административным органом в лице Комитета лесного хозяйства и животного мира Министерства экологии, геологии и природных ресурсов Республики Казахстан и Комитета рыбного хозяйства Министерства экологии, геологии и природных ресурсов Республики Казахстан (далее – услугодатели).</w:t>
      </w:r>
    </w:p>
    <w:bookmarkEnd w:id="36"/>
    <w:bookmarkStart w:name="z52" w:id="3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в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4" w:id="38"/>
    <w:p>
      <w:pPr>
        <w:spacing w:after="0"/>
        <w:ind w:left="0"/>
        <w:jc w:val="both"/>
      </w:pPr>
      <w:r>
        <w:rPr>
          <w:rFonts w:ascii="Times New Roman"/>
          <w:b w:val="false"/>
          <w:i w:val="false"/>
          <w:color w:val="000000"/>
          <w:sz w:val="28"/>
        </w:rPr>
        <w:t>
      "13.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w:t>
      </w:r>
    </w:p>
    <w:bookmarkEnd w:id="38"/>
    <w:bookmarkStart w:name="z55" w:id="39"/>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39"/>
    <w:bookmarkStart w:name="z56" w:id="4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40"/>
    <w:bookmarkStart w:name="z57" w:id="41"/>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может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41"/>
    <w:bookmarkStart w:name="z58" w:id="4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5 (пяти) рабочих дней со дня ее регистрации.</w:t>
      </w:r>
    </w:p>
    <w:bookmarkEnd w:id="42"/>
    <w:bookmarkStart w:name="z59" w:id="4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3"/>
    <w:bookmarkStart w:name="z60" w:id="44"/>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Start w:name="z63" w:id="4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19 декабря 2014 года № 18-04/675 "Об утверждении Правил выдачи разрешений на пользование животным миром" (Зарегистрирован в Министерстве юстиции Республики Казахстан 30 января 2015 года № 10168) следующие изменения:</w:t>
      </w:r>
    </w:p>
    <w:bookmarkEnd w:id="45"/>
    <w:bookmarkStart w:name="z64"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разрешений на пользование животным миром, утвержденных указанным приказом:</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66" w:id="47"/>
    <w:p>
      <w:pPr>
        <w:spacing w:after="0"/>
        <w:ind w:left="0"/>
        <w:jc w:val="both"/>
      </w:pPr>
      <w:r>
        <w:rPr>
          <w:rFonts w:ascii="Times New Roman"/>
          <w:b w:val="false"/>
          <w:i w:val="false"/>
          <w:color w:val="000000"/>
          <w:sz w:val="28"/>
        </w:rPr>
        <w:t>
      "9. Заявка на выдачу разрешения на пользование животным миром (далее – заявка) удостоверенная электронно-цифровой подписью (далее − ЭЦП) направляется посредством веб-портала "электронного правительства" www.egov.kz (далее − Портал) в электронном виде:</w:t>
      </w:r>
    </w:p>
    <w:bookmarkEnd w:id="47"/>
    <w:bookmarkStart w:name="z67" w:id="48"/>
    <w:p>
      <w:pPr>
        <w:spacing w:after="0"/>
        <w:ind w:left="0"/>
        <w:jc w:val="both"/>
      </w:pPr>
      <w:r>
        <w:rPr>
          <w:rFonts w:ascii="Times New Roman"/>
          <w:b w:val="false"/>
          <w:i w:val="false"/>
          <w:color w:val="000000"/>
          <w:sz w:val="28"/>
        </w:rPr>
        <w:t xml:space="preserve">
      1) при выдаче разрешений на пользование животным миром (на промысловое рыболовство, на научно-исследовательский лов, мелиоративный лов, на лов в воспроизводственных целях, любительское (спортивное) рыболовство)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8"/>
    <w:bookmarkStart w:name="z68" w:id="49"/>
    <w:p>
      <w:pPr>
        <w:spacing w:after="0"/>
        <w:ind w:left="0"/>
        <w:jc w:val="both"/>
      </w:pPr>
      <w:r>
        <w:rPr>
          <w:rFonts w:ascii="Times New Roman"/>
          <w:b w:val="false"/>
          <w:i w:val="false"/>
          <w:color w:val="000000"/>
          <w:sz w:val="28"/>
        </w:rPr>
        <w:t xml:space="preserve">
      2) при выдаче разрешений на пользование животным миром (на охоту, на использование животных в научных, культурно-просветительских, воспитательных, эстетических целях, а также в целях предотвращения эпизоотии, на использование видов животных в воспроизводственных целях)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9"/>
    <w:bookmarkStart w:name="z69" w:id="50"/>
    <w:p>
      <w:pPr>
        <w:spacing w:after="0"/>
        <w:ind w:left="0"/>
        <w:jc w:val="both"/>
      </w:pPr>
      <w:r>
        <w:rPr>
          <w:rFonts w:ascii="Times New Roman"/>
          <w:b w:val="false"/>
          <w:i w:val="false"/>
          <w:color w:val="000000"/>
          <w:sz w:val="28"/>
        </w:rPr>
        <w:t>
      В зависимости от вида пользования, дополнительно:</w:t>
      </w:r>
    </w:p>
    <w:bookmarkEnd w:id="50"/>
    <w:bookmarkStart w:name="z70" w:id="51"/>
    <w:p>
      <w:pPr>
        <w:spacing w:after="0"/>
        <w:ind w:left="0"/>
        <w:jc w:val="both"/>
      </w:pPr>
      <w:r>
        <w:rPr>
          <w:rFonts w:ascii="Times New Roman"/>
          <w:b w:val="false"/>
          <w:i w:val="false"/>
          <w:color w:val="000000"/>
          <w:sz w:val="28"/>
        </w:rPr>
        <w:t>
      1) на охоту (при первичном обращении):</w:t>
      </w:r>
    </w:p>
    <w:bookmarkEnd w:id="51"/>
    <w:bookmarkStart w:name="z71" w:id="52"/>
    <w:p>
      <w:pPr>
        <w:spacing w:after="0"/>
        <w:ind w:left="0"/>
        <w:jc w:val="both"/>
      </w:pPr>
      <w:r>
        <w:rPr>
          <w:rFonts w:ascii="Times New Roman"/>
          <w:b w:val="false"/>
          <w:i w:val="false"/>
          <w:color w:val="000000"/>
          <w:sz w:val="28"/>
        </w:rPr>
        <w:t>
      в случае, если изъятие объектов животного мира производится с участием иностранцев – электронная копия договора субъекта охотничьего хозяйства с иностранцами на организацию охоты;</w:t>
      </w:r>
    </w:p>
    <w:bookmarkEnd w:id="52"/>
    <w:bookmarkStart w:name="z72" w:id="53"/>
    <w:p>
      <w:pPr>
        <w:spacing w:after="0"/>
        <w:ind w:left="0"/>
        <w:jc w:val="both"/>
      </w:pPr>
      <w:r>
        <w:rPr>
          <w:rFonts w:ascii="Times New Roman"/>
          <w:b w:val="false"/>
          <w:i w:val="false"/>
          <w:color w:val="000000"/>
          <w:sz w:val="28"/>
        </w:rPr>
        <w:t>
      2) на научно-исследовательский лов:</w:t>
      </w:r>
    </w:p>
    <w:bookmarkEnd w:id="53"/>
    <w:bookmarkStart w:name="z73" w:id="54"/>
    <w:p>
      <w:pPr>
        <w:spacing w:after="0"/>
        <w:ind w:left="0"/>
        <w:jc w:val="both"/>
      </w:pPr>
      <w:r>
        <w:rPr>
          <w:rFonts w:ascii="Times New Roman"/>
          <w:b w:val="false"/>
          <w:i w:val="false"/>
          <w:color w:val="000000"/>
          <w:sz w:val="28"/>
        </w:rPr>
        <w:t>
      электронная копия обоснования проведения научных работ, утвержденная ученым советом профилирующей научной организации, и программы научно-исследовательских работ;</w:t>
      </w:r>
    </w:p>
    <w:bookmarkEnd w:id="54"/>
    <w:bookmarkStart w:name="z74" w:id="55"/>
    <w:p>
      <w:pPr>
        <w:spacing w:after="0"/>
        <w:ind w:left="0"/>
        <w:jc w:val="both"/>
      </w:pPr>
      <w:r>
        <w:rPr>
          <w:rFonts w:ascii="Times New Roman"/>
          <w:b w:val="false"/>
          <w:i w:val="false"/>
          <w:color w:val="000000"/>
          <w:sz w:val="28"/>
        </w:rPr>
        <w:t>
      электронная копия расчетов, обосновывающая предполагаемый объем изъятия объектов животного мира;</w:t>
      </w:r>
    </w:p>
    <w:bookmarkEnd w:id="55"/>
    <w:bookmarkStart w:name="z75" w:id="56"/>
    <w:p>
      <w:pPr>
        <w:spacing w:after="0"/>
        <w:ind w:left="0"/>
        <w:jc w:val="both"/>
      </w:pPr>
      <w:r>
        <w:rPr>
          <w:rFonts w:ascii="Times New Roman"/>
          <w:b w:val="false"/>
          <w:i w:val="false"/>
          <w:color w:val="000000"/>
          <w:sz w:val="28"/>
        </w:rPr>
        <w:t>
      электронная копия отчета о результатах использования ранее выданных разрешений (в случае выданных разрешений);</w:t>
      </w:r>
    </w:p>
    <w:bookmarkEnd w:id="56"/>
    <w:bookmarkStart w:name="z76" w:id="57"/>
    <w:p>
      <w:pPr>
        <w:spacing w:after="0"/>
        <w:ind w:left="0"/>
        <w:jc w:val="both"/>
      </w:pPr>
      <w:r>
        <w:rPr>
          <w:rFonts w:ascii="Times New Roman"/>
          <w:b w:val="false"/>
          <w:i w:val="false"/>
          <w:color w:val="000000"/>
          <w:sz w:val="28"/>
        </w:rPr>
        <w:t>
      3) на лов в воспроизводственных целях:</w:t>
      </w:r>
    </w:p>
    <w:bookmarkEnd w:id="57"/>
    <w:bookmarkStart w:name="z77" w:id="58"/>
    <w:p>
      <w:pPr>
        <w:spacing w:after="0"/>
        <w:ind w:left="0"/>
        <w:jc w:val="both"/>
      </w:pPr>
      <w:r>
        <w:rPr>
          <w:rFonts w:ascii="Times New Roman"/>
          <w:b w:val="false"/>
          <w:i w:val="false"/>
          <w:color w:val="000000"/>
          <w:sz w:val="28"/>
        </w:rPr>
        <w:t>
      электронная копия биологического обоснования, утвержденная ученым советом профилирующей научной организации, за исключением случаев вылова для целей выполнения государственного заказа на воспроизводство рыбных ресурсов;</w:t>
      </w:r>
    </w:p>
    <w:bookmarkEnd w:id="58"/>
    <w:bookmarkStart w:name="z78" w:id="59"/>
    <w:p>
      <w:pPr>
        <w:spacing w:after="0"/>
        <w:ind w:left="0"/>
        <w:jc w:val="both"/>
      </w:pPr>
      <w:r>
        <w:rPr>
          <w:rFonts w:ascii="Times New Roman"/>
          <w:b w:val="false"/>
          <w:i w:val="false"/>
          <w:color w:val="000000"/>
          <w:sz w:val="28"/>
        </w:rPr>
        <w:t>
      4) на использование животных в научных, культурно-просветительских, воспитательных, эстетических целях, а также в целях предотвращения эпизоотии:</w:t>
      </w:r>
    </w:p>
    <w:bookmarkEnd w:id="59"/>
    <w:bookmarkStart w:name="z79" w:id="60"/>
    <w:p>
      <w:pPr>
        <w:spacing w:after="0"/>
        <w:ind w:left="0"/>
        <w:jc w:val="both"/>
      </w:pPr>
      <w:r>
        <w:rPr>
          <w:rFonts w:ascii="Times New Roman"/>
          <w:b w:val="false"/>
          <w:i w:val="false"/>
          <w:color w:val="000000"/>
          <w:sz w:val="28"/>
        </w:rPr>
        <w:t>
      электронная копия выписки из научно-тематического плана, утвержденная ученым советом профилирующей научной организации, и программы научно-исследовательских работ, кроме эпизоотического мониторинга;</w:t>
      </w:r>
    </w:p>
    <w:bookmarkEnd w:id="60"/>
    <w:bookmarkStart w:name="z80" w:id="61"/>
    <w:p>
      <w:pPr>
        <w:spacing w:after="0"/>
        <w:ind w:left="0"/>
        <w:jc w:val="both"/>
      </w:pPr>
      <w:r>
        <w:rPr>
          <w:rFonts w:ascii="Times New Roman"/>
          <w:b w:val="false"/>
          <w:i w:val="false"/>
          <w:color w:val="000000"/>
          <w:sz w:val="28"/>
        </w:rPr>
        <w:t>
      электронная копия ежегодного плана работы государственной ветеринарной организации уполномоченного органа в области ветеринарии для эпизоотического мониторинга болезней животных в Республике Казахстан, в целях предотвращения эпизоотии;</w:t>
      </w:r>
    </w:p>
    <w:bookmarkEnd w:id="61"/>
    <w:bookmarkStart w:name="z81" w:id="62"/>
    <w:p>
      <w:pPr>
        <w:spacing w:after="0"/>
        <w:ind w:left="0"/>
        <w:jc w:val="both"/>
      </w:pPr>
      <w:r>
        <w:rPr>
          <w:rFonts w:ascii="Times New Roman"/>
          <w:b w:val="false"/>
          <w:i w:val="false"/>
          <w:color w:val="000000"/>
          <w:sz w:val="28"/>
        </w:rPr>
        <w:t>
      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p>
    <w:bookmarkEnd w:id="62"/>
    <w:bookmarkStart w:name="z82" w:id="63"/>
    <w:p>
      <w:pPr>
        <w:spacing w:after="0"/>
        <w:ind w:left="0"/>
        <w:jc w:val="both"/>
      </w:pPr>
      <w:r>
        <w:rPr>
          <w:rFonts w:ascii="Times New Roman"/>
          <w:b w:val="false"/>
          <w:i w:val="false"/>
          <w:color w:val="000000"/>
          <w:sz w:val="28"/>
        </w:rPr>
        <w:t>
      5) на использование видов животных в воспроизводственных целях:</w:t>
      </w:r>
    </w:p>
    <w:bookmarkEnd w:id="63"/>
    <w:bookmarkStart w:name="z83" w:id="64"/>
    <w:p>
      <w:pPr>
        <w:spacing w:after="0"/>
        <w:ind w:left="0"/>
        <w:jc w:val="both"/>
      </w:pPr>
      <w:r>
        <w:rPr>
          <w:rFonts w:ascii="Times New Roman"/>
          <w:b w:val="false"/>
          <w:i w:val="false"/>
          <w:color w:val="000000"/>
          <w:sz w:val="28"/>
        </w:rPr>
        <w:t>
      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p>
    <w:bookmarkEnd w:id="64"/>
    <w:bookmarkStart w:name="z84" w:id="65"/>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систем через шлюз "электронного правительства".</w:t>
      </w:r>
    </w:p>
    <w:bookmarkEnd w:id="65"/>
    <w:bookmarkStart w:name="z85" w:id="66"/>
    <w:p>
      <w:pPr>
        <w:spacing w:after="0"/>
        <w:ind w:left="0"/>
        <w:jc w:val="both"/>
      </w:pPr>
      <w:r>
        <w:rPr>
          <w:rFonts w:ascii="Times New Roman"/>
          <w:b w:val="false"/>
          <w:i w:val="false"/>
          <w:color w:val="000000"/>
          <w:sz w:val="28"/>
        </w:rPr>
        <w:t>
      При подаче документов, указанных в пункте 10 настоящих Правил услугополучателю в "личный кабинет" через Портал направляется статус о принятии запроса для оказания государственной услуги с указанием даты выдачи результата.</w:t>
      </w:r>
    </w:p>
    <w:bookmarkEnd w:id="66"/>
    <w:bookmarkStart w:name="z86" w:id="6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в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67"/>
    <w:bookmarkStart w:name="z87" w:id="68"/>
    <w:p>
      <w:pPr>
        <w:spacing w:after="0"/>
        <w:ind w:left="0"/>
        <w:jc w:val="both"/>
      </w:pPr>
      <w:r>
        <w:rPr>
          <w:rFonts w:ascii="Times New Roman"/>
          <w:b w:val="false"/>
          <w:i w:val="false"/>
          <w:color w:val="000000"/>
          <w:sz w:val="28"/>
        </w:rPr>
        <w:t>
      Сумма платы уплачивается в бюджет по месту получения разрешения на пользование животным миром. Уплата производится до получения разрешения путем перечисления через банки второго уровня или организации, осуществляющие отдельные виды банковских операций, за исключением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w:t>
      </w:r>
    </w:p>
    <w:bookmarkEnd w:id="68"/>
    <w:bookmarkStart w:name="z88" w:id="69"/>
    <w:p>
      <w:pPr>
        <w:spacing w:after="0"/>
        <w:ind w:left="0"/>
        <w:jc w:val="both"/>
      </w:pPr>
      <w:r>
        <w:rPr>
          <w:rFonts w:ascii="Times New Roman"/>
          <w:b w:val="false"/>
          <w:i w:val="false"/>
          <w:color w:val="000000"/>
          <w:sz w:val="28"/>
        </w:rPr>
        <w:t>
      Уплата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 производится долями в следующие сроки:</w:t>
      </w:r>
    </w:p>
    <w:bookmarkEnd w:id="69"/>
    <w:bookmarkStart w:name="z89" w:id="70"/>
    <w:p>
      <w:pPr>
        <w:spacing w:after="0"/>
        <w:ind w:left="0"/>
        <w:jc w:val="both"/>
      </w:pPr>
      <w:r>
        <w:rPr>
          <w:rFonts w:ascii="Times New Roman"/>
          <w:b w:val="false"/>
          <w:i w:val="false"/>
          <w:color w:val="000000"/>
          <w:sz w:val="28"/>
        </w:rPr>
        <w:t>
      до 25 декабря текущего года – 20 процентов от общей квоты, выданной в текущем году;</w:t>
      </w:r>
    </w:p>
    <w:bookmarkEnd w:id="70"/>
    <w:bookmarkStart w:name="z90" w:id="71"/>
    <w:p>
      <w:pPr>
        <w:spacing w:after="0"/>
        <w:ind w:left="0"/>
        <w:jc w:val="both"/>
      </w:pPr>
      <w:r>
        <w:rPr>
          <w:rFonts w:ascii="Times New Roman"/>
          <w:b w:val="false"/>
          <w:i w:val="false"/>
          <w:color w:val="000000"/>
          <w:sz w:val="28"/>
        </w:rPr>
        <w:t>
      до 25 марта года, следующего за годом, в котором выдана квота – 40 процентов от общей квоты, выданной в текущем году;</w:t>
      </w:r>
    </w:p>
    <w:bookmarkEnd w:id="71"/>
    <w:bookmarkStart w:name="z91" w:id="72"/>
    <w:p>
      <w:pPr>
        <w:spacing w:after="0"/>
        <w:ind w:left="0"/>
        <w:jc w:val="both"/>
      </w:pPr>
      <w:r>
        <w:rPr>
          <w:rFonts w:ascii="Times New Roman"/>
          <w:b w:val="false"/>
          <w:i w:val="false"/>
          <w:color w:val="000000"/>
          <w:sz w:val="28"/>
        </w:rPr>
        <w:t>
      до 25 июня года, следующего за годом, в котором выдана квота – 40 процентов от общей квоты, выданной в текущем году.";</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93" w:id="73"/>
    <w:p>
      <w:pPr>
        <w:spacing w:after="0"/>
        <w:ind w:left="0"/>
        <w:jc w:val="both"/>
      </w:pPr>
      <w:r>
        <w:rPr>
          <w:rFonts w:ascii="Times New Roman"/>
          <w:b w:val="false"/>
          <w:i w:val="false"/>
          <w:color w:val="000000"/>
          <w:sz w:val="28"/>
        </w:rPr>
        <w:t>
      "15.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w:t>
      </w:r>
    </w:p>
    <w:bookmarkEnd w:id="73"/>
    <w:bookmarkStart w:name="z94" w:id="74"/>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74"/>
    <w:bookmarkStart w:name="z95" w:id="75"/>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75"/>
    <w:bookmarkStart w:name="z96" w:id="76"/>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может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76"/>
    <w:bookmarkStart w:name="z97" w:id="7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5 (пяти) рабочих дней со дня ее регистрации.</w:t>
      </w:r>
    </w:p>
    <w:bookmarkEnd w:id="77"/>
    <w:bookmarkStart w:name="z98" w:id="7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8"/>
    <w:bookmarkStart w:name="z99" w:id="79"/>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Министерства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маркирования икры</w:t>
            </w:r>
            <w:r>
              <w:br/>
            </w:r>
            <w:r>
              <w:rPr>
                <w:rFonts w:ascii="Times New Roman"/>
                <w:b w:val="false"/>
                <w:i w:val="false"/>
                <w:color w:val="000000"/>
                <w:sz w:val="20"/>
              </w:rPr>
              <w:t>осетровых видов рыб</w:t>
            </w:r>
            <w:r>
              <w:br/>
            </w:r>
            <w:r>
              <w:rPr>
                <w:rFonts w:ascii="Times New Roman"/>
                <w:b w:val="false"/>
                <w:i w:val="false"/>
                <w:color w:val="000000"/>
                <w:sz w:val="20"/>
              </w:rPr>
              <w:t>для торговли на внутреннем</w:t>
            </w:r>
            <w:r>
              <w:br/>
            </w:r>
            <w:r>
              <w:rPr>
                <w:rFonts w:ascii="Times New Roman"/>
                <w:b w:val="false"/>
                <w:i w:val="false"/>
                <w:color w:val="000000"/>
                <w:sz w:val="20"/>
              </w:rPr>
              <w:t>и внешнем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 рыбного хозяйства</w:t>
            </w:r>
            <w:r>
              <w:br/>
            </w:r>
            <w:r>
              <w:rPr>
                <w:rFonts w:ascii="Times New Roman"/>
                <w:b w:val="false"/>
                <w:i w:val="false"/>
                <w:color w:val="000000"/>
                <w:sz w:val="20"/>
              </w:rPr>
              <w:t>Министерства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(индивидуального</w:t>
            </w:r>
            <w:r>
              <w:br/>
            </w:r>
            <w:r>
              <w:rPr>
                <w:rFonts w:ascii="Times New Roman"/>
                <w:b w:val="false"/>
                <w:i w:val="false"/>
                <w:color w:val="000000"/>
                <w:sz w:val="20"/>
              </w:rPr>
              <w:t>предпринимателя)</w:t>
            </w:r>
            <w:r>
              <w:br/>
            </w:r>
            <w:r>
              <w:rPr>
                <w:rFonts w:ascii="Times New Roman"/>
                <w:b w:val="false"/>
                <w:i w:val="false"/>
                <w:color w:val="000000"/>
                <w:sz w:val="20"/>
              </w:rPr>
              <w:t>адрес 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(индекс, область, город, район,</w:t>
            </w:r>
            <w:r>
              <w:br/>
            </w:r>
            <w:r>
              <w:rPr>
                <w:rFonts w:ascii="Times New Roman"/>
                <w:b w:val="false"/>
                <w:i w:val="false"/>
                <w:color w:val="000000"/>
                <w:sz w:val="20"/>
              </w:rPr>
              <w:t>улица, № дома, №</w:t>
            </w:r>
            <w:r>
              <w:br/>
            </w:r>
            <w:r>
              <w:rPr>
                <w:rFonts w:ascii="Times New Roman"/>
                <w:b w:val="false"/>
                <w:i w:val="false"/>
                <w:color w:val="000000"/>
                <w:sz w:val="20"/>
              </w:rPr>
              <w:t>квартиры (при его наличии),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p>
        </w:tc>
      </w:tr>
    </w:tbl>
    <w:bookmarkStart w:name="z104" w:id="80"/>
    <w:p>
      <w:pPr>
        <w:spacing w:after="0"/>
        <w:ind w:left="0"/>
        <w:jc w:val="left"/>
      </w:pPr>
      <w:r>
        <w:rPr>
          <w:rFonts w:ascii="Times New Roman"/>
          <w:b/>
          <w:i w:val="false"/>
          <w:color w:val="000000"/>
        </w:rPr>
        <w:t xml:space="preserve"> Заявление</w:t>
      </w:r>
    </w:p>
    <w:bookmarkEnd w:id="80"/>
    <w:bookmarkStart w:name="z105" w:id="81"/>
    <w:p>
      <w:pPr>
        <w:spacing w:after="0"/>
        <w:ind w:left="0"/>
        <w:jc w:val="both"/>
      </w:pPr>
      <w:r>
        <w:rPr>
          <w:rFonts w:ascii="Times New Roman"/>
          <w:b w:val="false"/>
          <w:i w:val="false"/>
          <w:color w:val="000000"/>
          <w:sz w:val="28"/>
        </w:rPr>
        <w:t>
      Прошу выдать марки икры осетровых видов рыб для торговли на внутреннем рынке.</w:t>
      </w:r>
    </w:p>
    <w:bookmarkEnd w:id="81"/>
    <w:bookmarkStart w:name="z106" w:id="82"/>
    <w:p>
      <w:pPr>
        <w:spacing w:after="0"/>
        <w:ind w:left="0"/>
        <w:jc w:val="both"/>
      </w:pPr>
      <w:r>
        <w:rPr>
          <w:rFonts w:ascii="Times New Roman"/>
          <w:b w:val="false"/>
          <w:i w:val="false"/>
          <w:color w:val="000000"/>
          <w:sz w:val="28"/>
        </w:rPr>
        <w:t>
      Сведения о видах икры: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икры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объем емкости по видам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латинском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емкости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одной емкости (килограмм)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икры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образца (отечественная-естественная, отечественная-искусственная, импортированная, конфискованная)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справки о происхождении вылова рыбы, выдаваемого территориальными подразделениями уполномоченного органа в соответствии с </w:t>
            </w:r>
            <w:r>
              <w:rPr>
                <w:rFonts w:ascii="Times New Roman"/>
                <w:b w:val="false"/>
                <w:i w:val="false"/>
                <w:color w:val="000000"/>
                <w:sz w:val="20"/>
              </w:rPr>
              <w:t>пунктом 1-3</w:t>
            </w:r>
            <w:r>
              <w:rPr>
                <w:rFonts w:ascii="Times New Roman"/>
                <w:b w:val="false"/>
                <w:i w:val="false"/>
                <w:color w:val="000000"/>
                <w:sz w:val="20"/>
              </w:rPr>
              <w:t xml:space="preserve"> статьи 26 Закона "Об охране, воспроизводстве и использовании животного мира", в случае если заявленная икра естественная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уведомления (й) о начале или прекращении деятельности по искусственному разведению животных, виды которых включены в приложения I и II </w:t>
            </w:r>
            <w:r>
              <w:rPr>
                <w:rFonts w:ascii="Times New Roman"/>
                <w:b w:val="false"/>
                <w:i w:val="false"/>
                <w:color w:val="000000"/>
                <w:sz w:val="20"/>
              </w:rPr>
              <w:t>Конвенции</w:t>
            </w:r>
            <w:r>
              <w:rPr>
                <w:rFonts w:ascii="Times New Roman"/>
                <w:b w:val="false"/>
                <w:i w:val="false"/>
                <w:color w:val="000000"/>
                <w:sz w:val="20"/>
              </w:rPr>
              <w:t xml:space="preserve"> о международной торговле видами дикой фауны и флоры, находящимися под угрозой исчезновения, в случае если заявленная икра искусственная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разрешения (й)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в случае если заявленная икра импортированная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83"/>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83"/>
    <w:bookmarkStart w:name="z108" w:id="84"/>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84"/>
    <w:p>
      <w:pPr>
        <w:spacing w:after="0"/>
        <w:ind w:left="0"/>
        <w:jc w:val="both"/>
      </w:pPr>
      <w:bookmarkStart w:name="z109" w:id="85"/>
      <w:r>
        <w:rPr>
          <w:rFonts w:ascii="Times New Roman"/>
          <w:b w:val="false"/>
          <w:i w:val="false"/>
          <w:color w:val="000000"/>
          <w:sz w:val="28"/>
        </w:rPr>
        <w:t>
      Дата подачи заявления "__" ____________ 20 ___ года.</w:t>
      </w:r>
    </w:p>
    <w:bookmarkEnd w:id="85"/>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место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маркирования икры</w:t>
            </w:r>
            <w:r>
              <w:br/>
            </w:r>
            <w:r>
              <w:rPr>
                <w:rFonts w:ascii="Times New Roman"/>
                <w:b w:val="false"/>
                <w:i w:val="false"/>
                <w:color w:val="000000"/>
                <w:sz w:val="20"/>
              </w:rPr>
              <w:t>осетровых видов рыб для торговли</w:t>
            </w:r>
            <w:r>
              <w:br/>
            </w:r>
            <w:r>
              <w:rPr>
                <w:rFonts w:ascii="Times New Roman"/>
                <w:b w:val="false"/>
                <w:i w:val="false"/>
                <w:color w:val="000000"/>
                <w:sz w:val="20"/>
              </w:rPr>
              <w:t>на внутреннем и внешнем рынках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марки икры осетровых видов рыб для торговли на внутреннем рынке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рыбного хозяйства Министерства экологии, геологии и природных ресурсов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оказания государственной услуги осуществляется через веб-портал "электронного правительства" www.egov.kz (далее – портал), а выдача результатов через государственную корпорацию.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6"/>
          <w:p>
            <w:pPr>
              <w:spacing w:after="20"/>
              <w:ind w:left="20"/>
              <w:jc w:val="both"/>
            </w:pPr>
            <w:r>
              <w:rPr>
                <w:rFonts w:ascii="Times New Roman"/>
                <w:b w:val="false"/>
                <w:i w:val="false"/>
                <w:color w:val="000000"/>
                <w:sz w:val="20"/>
              </w:rPr>
              <w:t>
Марки икры осетровых видов рыб для торговли на внутреннем рынке Республики Казахстан либо мотивированный отказ.</w:t>
            </w:r>
          </w:p>
          <w:bookmarkEnd w:id="86"/>
          <w:p>
            <w:pPr>
              <w:spacing w:after="20"/>
              <w:ind w:left="20"/>
              <w:jc w:val="both"/>
            </w:pPr>
            <w:r>
              <w:rPr>
                <w:rFonts w:ascii="Times New Roman"/>
                <w:b w:val="false"/>
                <w:i w:val="false"/>
                <w:color w:val="000000"/>
                <w:sz w:val="20"/>
              </w:rPr>
              <w:t>
На портал в "личный кабинет" в форме электронного документа направляется извещение о готовности результата оказания государственной услуги, подписанного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7"/>
          <w:p>
            <w:pPr>
              <w:spacing w:after="20"/>
              <w:ind w:left="20"/>
              <w:jc w:val="both"/>
            </w:pPr>
            <w:r>
              <w:rPr>
                <w:rFonts w:ascii="Times New Roman"/>
                <w:b w:val="false"/>
                <w:i w:val="false"/>
                <w:color w:val="000000"/>
                <w:sz w:val="20"/>
              </w:rPr>
              <w:t>
Государственная услуга оказывается платно физическим и юридическим лицам.</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и размер платы марок для внутреннего рынка определяется с учетом затрат на изготовление и размещаются на единой платформе интернет-ресурсов государственных органов: www.gov.kz в разделе "Министерство экологии, геологии и природных ресурсов Республики Казахстан"</w:t>
            </w:r>
          </w:p>
          <w:p>
            <w:pPr>
              <w:spacing w:after="20"/>
              <w:ind w:left="20"/>
              <w:jc w:val="both"/>
            </w:pPr>
            <w:r>
              <w:rPr>
                <w:rFonts w:ascii="Times New Roman"/>
                <w:b w:val="false"/>
                <w:i w:val="false"/>
                <w:color w:val="000000"/>
                <w:sz w:val="20"/>
              </w:rPr>
              <w:t>
Оплата производится в наличной или безналичной форме через банки второго уровня или организации, осуществляющие отдельные виды банковских операций либо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8"/>
          <w:p>
            <w:pPr>
              <w:spacing w:after="20"/>
              <w:ind w:left="20"/>
              <w:jc w:val="both"/>
            </w:pPr>
            <w:r>
              <w:rPr>
                <w:rFonts w:ascii="Times New Roman"/>
                <w:b w:val="false"/>
                <w:i w:val="false"/>
                <w:color w:val="000000"/>
                <w:sz w:val="20"/>
              </w:rPr>
              <w:t xml:space="preserve">
1) Услугодатель – с понедельника по пятницу включительно с 9.00 часов до 18.30 часов с перерывом на обед с 13.00 часов до 14.30 часов, за исключением воскресенья и праздничных дней, согласно трудовому законодательству Республики Казахстан и </w:t>
            </w:r>
            <w:r>
              <w:rPr>
                <w:rFonts w:ascii="Times New Roman"/>
                <w:b w:val="false"/>
                <w:i w:val="false"/>
                <w:color w:val="000000"/>
                <w:sz w:val="20"/>
              </w:rPr>
              <w:t>статье 5</w:t>
            </w:r>
            <w:r>
              <w:rPr>
                <w:rFonts w:ascii="Times New Roman"/>
                <w:b w:val="false"/>
                <w:i w:val="false"/>
                <w:color w:val="000000"/>
                <w:sz w:val="20"/>
              </w:rPr>
              <w:t xml:space="preserve"> Закона;</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0"/>
              </w:rPr>
              <w:t>статьей 5</w:t>
            </w:r>
            <w:r>
              <w:rPr>
                <w:rFonts w:ascii="Times New Roman"/>
                <w:b w:val="false"/>
                <w:i w:val="false"/>
                <w:color w:val="000000"/>
                <w:sz w:val="20"/>
              </w:rPr>
              <w:t xml:space="preserve"> Закона,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 размещены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9"/>
          <w:p>
            <w:pPr>
              <w:spacing w:after="20"/>
              <w:ind w:left="20"/>
              <w:jc w:val="both"/>
            </w:pPr>
            <w:r>
              <w:rPr>
                <w:rFonts w:ascii="Times New Roman"/>
                <w:b w:val="false"/>
                <w:i w:val="false"/>
                <w:color w:val="000000"/>
                <w:sz w:val="20"/>
              </w:rPr>
              <w:t xml:space="preserve">
1) заявление в форме электронного документа, удостоверенное ЭЦП услугополучателя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 если заявленная икра:</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естественная – электронная копия договора купли-продажи;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конфискованная – электронная копия документа, подтверждающего приобретение у субъекта государственной монополии, осуществляющего деятельность по изъятию осетровых видов рыб из естественной среды обитания, их закупу, переработке и экспорту их икры и других видов продукции, а также судебного акта о конфискации;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искусственная – электронная копия информации о получении икры осетровых видов рыб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платежного поручения об оплате за марки.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о происхождении вылова рыбы, об уведомлении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 разрешении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услугодатель получает из соответствующих государственных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Услугополучателю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1"/>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"личного кабинета" в портале,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интернет-ресурсе услугодателя.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w:t>
            </w:r>
            <w:r>
              <w:br/>
            </w:r>
            <w:r>
              <w:rPr>
                <w:rFonts w:ascii="Times New Roman"/>
                <w:b w:val="false"/>
                <w:i w:val="false"/>
                <w:color w:val="000000"/>
                <w:sz w:val="20"/>
              </w:rPr>
              <w:t>административным органом</w:t>
            </w:r>
            <w:r>
              <w:br/>
            </w:r>
            <w:r>
              <w:rPr>
                <w:rFonts w:ascii="Times New Roman"/>
                <w:b w:val="false"/>
                <w:i w:val="false"/>
                <w:color w:val="000000"/>
                <w:sz w:val="20"/>
              </w:rPr>
              <w:t>разрешений на импорт на территорию</w:t>
            </w:r>
            <w:r>
              <w:br/>
            </w:r>
            <w:r>
              <w:rPr>
                <w:rFonts w:ascii="Times New Roman"/>
                <w:b w:val="false"/>
                <w:i w:val="false"/>
                <w:color w:val="000000"/>
                <w:sz w:val="20"/>
              </w:rPr>
              <w:t>Республики Казахстан, экспорт и (или) реэкспорт с территории</w:t>
            </w:r>
            <w:r>
              <w:br/>
            </w:r>
            <w:r>
              <w:rPr>
                <w:rFonts w:ascii="Times New Roman"/>
                <w:b w:val="false"/>
                <w:i w:val="false"/>
                <w:color w:val="000000"/>
                <w:sz w:val="20"/>
              </w:rPr>
              <w:t>Республики Казахстан видов</w:t>
            </w:r>
            <w:r>
              <w:br/>
            </w:r>
            <w:r>
              <w:rPr>
                <w:rFonts w:ascii="Times New Roman"/>
                <w:b w:val="false"/>
                <w:i w:val="false"/>
                <w:color w:val="000000"/>
                <w:sz w:val="20"/>
              </w:rPr>
              <w:t>животных, подпадающих</w:t>
            </w:r>
            <w:r>
              <w:br/>
            </w:r>
            <w:r>
              <w:rPr>
                <w:rFonts w:ascii="Times New Roman"/>
                <w:b w:val="false"/>
                <w:i w:val="false"/>
                <w:color w:val="000000"/>
                <w:sz w:val="20"/>
              </w:rPr>
              <w:t>под действие Конвенции</w:t>
            </w:r>
            <w:r>
              <w:br/>
            </w:r>
            <w:r>
              <w:rPr>
                <w:rFonts w:ascii="Times New Roman"/>
                <w:b w:val="false"/>
                <w:i w:val="false"/>
                <w:color w:val="000000"/>
                <w:sz w:val="20"/>
              </w:rPr>
              <w:t>о международной торговле</w:t>
            </w:r>
            <w:r>
              <w:br/>
            </w:r>
            <w:r>
              <w:rPr>
                <w:rFonts w:ascii="Times New Roman"/>
                <w:b w:val="false"/>
                <w:i w:val="false"/>
                <w:color w:val="000000"/>
                <w:sz w:val="20"/>
              </w:rPr>
              <w:t>видами дикой фауны</w:t>
            </w:r>
            <w:r>
              <w:br/>
            </w:r>
            <w:r>
              <w:rPr>
                <w:rFonts w:ascii="Times New Roman"/>
                <w:b w:val="false"/>
                <w:i w:val="false"/>
                <w:color w:val="000000"/>
                <w:sz w:val="20"/>
              </w:rPr>
              <w:t>и флоры, находящимися</w:t>
            </w:r>
            <w:r>
              <w:br/>
            </w:r>
            <w:r>
              <w:rPr>
                <w:rFonts w:ascii="Times New Roman"/>
                <w:b w:val="false"/>
                <w:i w:val="false"/>
                <w:color w:val="000000"/>
                <w:sz w:val="20"/>
              </w:rPr>
              <w:t>под угрозой исчезновения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 и Комитет рыбного хозяйства Министерства экологии, геологии и природных ресурсов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2"/>
          <w:p>
            <w:pPr>
              <w:spacing w:after="20"/>
              <w:ind w:left="20"/>
              <w:jc w:val="both"/>
            </w:pPr>
            <w:r>
              <w:rPr>
                <w:rFonts w:ascii="Times New Roman"/>
                <w:b w:val="false"/>
                <w:i w:val="false"/>
                <w:color w:val="000000"/>
                <w:sz w:val="20"/>
              </w:rPr>
              <w:t xml:space="preserve">
Разрешение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либо мотивированный отказ в оказании государственной услуги.</w:t>
            </w:r>
          </w:p>
          <w:bookmarkEnd w:id="92"/>
          <w:p>
            <w:pPr>
              <w:spacing w:after="20"/>
              <w:ind w:left="20"/>
              <w:jc w:val="both"/>
            </w:pPr>
            <w:r>
              <w:rPr>
                <w:rFonts w:ascii="Times New Roman"/>
                <w:b w:val="false"/>
                <w:i w:val="false"/>
                <w:color w:val="000000"/>
                <w:sz w:val="20"/>
              </w:rPr>
              <w:t>
На портал в "личный кабинет" услугополучателя направляется уведомление о месте выдачи результата оказания государственной услуги в форме электронного документа, подписанного ЭПЦ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3"/>
          <w:p>
            <w:pPr>
              <w:spacing w:after="20"/>
              <w:ind w:left="20"/>
              <w:jc w:val="both"/>
            </w:pPr>
            <w:r>
              <w:rPr>
                <w:rFonts w:ascii="Times New Roman"/>
                <w:b w:val="false"/>
                <w:i w:val="false"/>
                <w:color w:val="000000"/>
                <w:sz w:val="20"/>
              </w:rPr>
              <w:t>
Государственная услуга оказывается на платной основе физическим и юридическим лицам.</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пошлина за выдачу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взимается в соответствии с подпунктом 2) </w:t>
            </w:r>
            <w:r>
              <w:rPr>
                <w:rFonts w:ascii="Times New Roman"/>
                <w:b w:val="false"/>
                <w:i w:val="false"/>
                <w:color w:val="000000"/>
                <w:sz w:val="20"/>
              </w:rPr>
              <w:t>статьи 615</w:t>
            </w:r>
            <w:r>
              <w:rPr>
                <w:rFonts w:ascii="Times New Roman"/>
                <w:b w:val="false"/>
                <w:i w:val="false"/>
                <w:color w:val="000000"/>
                <w:sz w:val="20"/>
              </w:rPr>
              <w:t xml:space="preserve"> Кодекса Республики Казахстан от 25 декабря 2017 года "О налогах и других обязательных платежах в бюджет (Налоговый кодекс)" и составляет 2 месячных расчетных показателя.</w:t>
            </w:r>
          </w:p>
          <w:p>
            <w:pPr>
              <w:spacing w:after="20"/>
              <w:ind w:left="20"/>
              <w:jc w:val="both"/>
            </w:pPr>
            <w:r>
              <w:rPr>
                <w:rFonts w:ascii="Times New Roman"/>
                <w:b w:val="false"/>
                <w:i w:val="false"/>
                <w:color w:val="000000"/>
                <w:sz w:val="20"/>
              </w:rPr>
              <w:t>
Оплата производится в наличной или безналичной форме через банки второго уровня или организации, осуществляющие отдельные виды банковских операций, а также через портал оплата осуществляется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4"/>
          <w:p>
            <w:pPr>
              <w:spacing w:after="20"/>
              <w:ind w:left="20"/>
              <w:jc w:val="both"/>
            </w:pPr>
            <w:r>
              <w:rPr>
                <w:rFonts w:ascii="Times New Roman"/>
                <w:b w:val="false"/>
                <w:i w:val="false"/>
                <w:color w:val="000000"/>
                <w:sz w:val="20"/>
              </w:rPr>
              <w:t xml:space="preserve">
Услугодатель − с понедельника по пятницу включительно, в соответствии с установленным графиком работы с 9.00 до 18.30 часов с перерывом на обед с 13.00 до 14.30,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Портал − круглосуточно, за исключением технических перерывов, связанных с проведением ремонтных работ (при обращении услугополучателя после 18.00 часов или в выходные и праздничные дни, согласно трудовому законодательству Республики Казахстан и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экологии, геологии и природных ресурсов Республики Казахстан – www.ecogeo.gov.kz, раздел "Государственные услуги".</w:t>
            </w:r>
          </w:p>
          <w:p>
            <w:pPr>
              <w:spacing w:after="20"/>
              <w:ind w:left="20"/>
              <w:jc w:val="both"/>
            </w:pPr>
            <w:r>
              <w:rPr>
                <w:rFonts w:ascii="Times New Roman"/>
                <w:b w:val="false"/>
                <w:i w:val="false"/>
                <w:color w:val="000000"/>
                <w:sz w:val="20"/>
              </w:rPr>
              <w:t>
2)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5"/>
          <w:p>
            <w:pPr>
              <w:spacing w:after="20"/>
              <w:ind w:left="20"/>
              <w:jc w:val="both"/>
            </w:pPr>
            <w:r>
              <w:rPr>
                <w:rFonts w:ascii="Times New Roman"/>
                <w:b w:val="false"/>
                <w:i w:val="false"/>
                <w:color w:val="000000"/>
                <w:sz w:val="20"/>
              </w:rPr>
              <w:t xml:space="preserve">
1) заявление на получение разрешения на импорт на территорию Республики Казахстан, экспорт и (или) реэкспорт с территории Республики Казахстан видов животных, подпадающих под действие </w:t>
            </w:r>
            <w:r>
              <w:rPr>
                <w:rFonts w:ascii="Times New Roman"/>
                <w:b w:val="false"/>
                <w:i w:val="false"/>
                <w:color w:val="000000"/>
                <w:sz w:val="20"/>
              </w:rPr>
              <w:t>Конвенции</w:t>
            </w:r>
            <w:r>
              <w:rPr>
                <w:rFonts w:ascii="Times New Roman"/>
                <w:b w:val="false"/>
                <w:i w:val="false"/>
                <w:color w:val="000000"/>
                <w:sz w:val="20"/>
              </w:rPr>
              <w:t xml:space="preserve"> о международной торговле видами дикой фауны и флоры, находящимися под угрозой исчезновения в форме электронного документа, удостоверенное ЭЦП услугополучателя,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контракта или договора между экспортером и импортером, подтверждающего намерения о совершении данный экспорт и (или) реэкспорт или импорта, за исключением лиц, осуществляющих экспорт и (или) реэкспорт или импорт в личных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импорте образцов на территорию Республики Казахстан электронная копия разрешения или сертификата на экспорт и (или) реэкспорт в случае, если образец включен в приложения 1, 2, 3 Конвенции о международной торговле видами дикой фауны и флоры, находящимися под угрозой исчезновения;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заключения научной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подтверждающее оплату в бюджет государственной пошлины;</w:t>
            </w:r>
          </w:p>
          <w:p>
            <w:pPr>
              <w:spacing w:after="20"/>
              <w:ind w:left="20"/>
              <w:jc w:val="both"/>
            </w:pPr>
            <w:r>
              <w:rPr>
                <w:rFonts w:ascii="Times New Roman"/>
                <w:b w:val="false"/>
                <w:i w:val="false"/>
                <w:color w:val="000000"/>
                <w:sz w:val="20"/>
              </w:rPr>
              <w:t>
6) разрешение на охоту в форме электронного документа, в случае изъятия видов животных, их частей и дериватов, из природной среды обитания на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7"/>
          <w:p>
            <w:pPr>
              <w:spacing w:after="20"/>
              <w:ind w:left="20"/>
              <w:jc w:val="both"/>
            </w:pPr>
            <w:r>
              <w:rPr>
                <w:rFonts w:ascii="Times New Roman"/>
                <w:b w:val="false"/>
                <w:i w:val="false"/>
                <w:color w:val="000000"/>
                <w:sz w:val="20"/>
              </w:rPr>
              <w:t xml:space="preserve">
Разрешение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соответствует требованиям статьи VI </w:t>
            </w:r>
            <w:r>
              <w:rPr>
                <w:rFonts w:ascii="Times New Roman"/>
                <w:b w:val="false"/>
                <w:i w:val="false"/>
                <w:color w:val="000000"/>
                <w:sz w:val="20"/>
              </w:rPr>
              <w:t>Конвенции</w:t>
            </w:r>
            <w:r>
              <w:rPr>
                <w:rFonts w:ascii="Times New Roman"/>
                <w:b w:val="false"/>
                <w:i w:val="false"/>
                <w:color w:val="000000"/>
                <w:sz w:val="20"/>
              </w:rPr>
              <w:t xml:space="preserve"> о международной торговле видами дикой фауны и флоры, находящимися под угрозой исчезновения.</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 портале,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Единый контакт-центр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w:t>
            </w:r>
            <w:r>
              <w:br/>
            </w:r>
            <w:r>
              <w:rPr>
                <w:rFonts w:ascii="Times New Roman"/>
                <w:b w:val="false"/>
                <w:i w:val="false"/>
                <w:color w:val="000000"/>
                <w:sz w:val="20"/>
              </w:rPr>
              <w:t>административным органом</w:t>
            </w:r>
            <w:r>
              <w:br/>
            </w:r>
            <w:r>
              <w:rPr>
                <w:rFonts w:ascii="Times New Roman"/>
                <w:b w:val="false"/>
                <w:i w:val="false"/>
                <w:color w:val="000000"/>
                <w:sz w:val="20"/>
              </w:rPr>
              <w:t>разрешений на импорт</w:t>
            </w:r>
            <w:r>
              <w:br/>
            </w:r>
            <w:r>
              <w:rPr>
                <w:rFonts w:ascii="Times New Roman"/>
                <w:b w:val="false"/>
                <w:i w:val="false"/>
                <w:color w:val="000000"/>
                <w:sz w:val="20"/>
              </w:rPr>
              <w:t>на территорию</w:t>
            </w:r>
            <w:r>
              <w:br/>
            </w:r>
            <w:r>
              <w:rPr>
                <w:rFonts w:ascii="Times New Roman"/>
                <w:b w:val="false"/>
                <w:i w:val="false"/>
                <w:color w:val="000000"/>
                <w:sz w:val="20"/>
              </w:rPr>
              <w:t>Республики Казахстан, экспорт</w:t>
            </w:r>
            <w:r>
              <w:br/>
            </w:r>
            <w:r>
              <w:rPr>
                <w:rFonts w:ascii="Times New Roman"/>
                <w:b w:val="false"/>
                <w:i w:val="false"/>
                <w:color w:val="000000"/>
                <w:sz w:val="20"/>
              </w:rPr>
              <w:t>и (или) реэкспорт с территории</w:t>
            </w:r>
            <w:r>
              <w:br/>
            </w:r>
            <w:r>
              <w:rPr>
                <w:rFonts w:ascii="Times New Roman"/>
                <w:b w:val="false"/>
                <w:i w:val="false"/>
                <w:color w:val="000000"/>
                <w:sz w:val="20"/>
              </w:rPr>
              <w:t>Республики Казахстан видов</w:t>
            </w:r>
            <w:r>
              <w:br/>
            </w:r>
            <w:r>
              <w:rPr>
                <w:rFonts w:ascii="Times New Roman"/>
                <w:b w:val="false"/>
                <w:i w:val="false"/>
                <w:color w:val="000000"/>
                <w:sz w:val="20"/>
              </w:rPr>
              <w:t>животных, подпадающих</w:t>
            </w:r>
            <w:r>
              <w:br/>
            </w:r>
            <w:r>
              <w:rPr>
                <w:rFonts w:ascii="Times New Roman"/>
                <w:b w:val="false"/>
                <w:i w:val="false"/>
                <w:color w:val="000000"/>
                <w:sz w:val="20"/>
              </w:rPr>
              <w:t>под действие Конвенции</w:t>
            </w:r>
            <w:r>
              <w:br/>
            </w:r>
            <w:r>
              <w:rPr>
                <w:rFonts w:ascii="Times New Roman"/>
                <w:b w:val="false"/>
                <w:i w:val="false"/>
                <w:color w:val="000000"/>
                <w:sz w:val="20"/>
              </w:rPr>
              <w:t>о международной торговле</w:t>
            </w:r>
            <w:r>
              <w:br/>
            </w:r>
            <w:r>
              <w:rPr>
                <w:rFonts w:ascii="Times New Roman"/>
                <w:b w:val="false"/>
                <w:i w:val="false"/>
                <w:color w:val="000000"/>
                <w:sz w:val="20"/>
              </w:rPr>
              <w:t>видами дикой фауны</w:t>
            </w:r>
            <w:r>
              <w:br/>
            </w:r>
            <w:r>
              <w:rPr>
                <w:rFonts w:ascii="Times New Roman"/>
                <w:b w:val="false"/>
                <w:i w:val="false"/>
                <w:color w:val="000000"/>
                <w:sz w:val="20"/>
              </w:rPr>
              <w:t>и флоры, находящимися</w:t>
            </w:r>
            <w:r>
              <w:br/>
            </w:r>
            <w:r>
              <w:rPr>
                <w:rFonts w:ascii="Times New Roman"/>
                <w:b w:val="false"/>
                <w:i w:val="false"/>
                <w:color w:val="000000"/>
                <w:sz w:val="20"/>
              </w:rPr>
              <w:t>под угрозой исчезновения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(индивидуального</w:t>
            </w:r>
            <w:r>
              <w:br/>
            </w:r>
            <w:r>
              <w:rPr>
                <w:rFonts w:ascii="Times New Roman"/>
                <w:b w:val="false"/>
                <w:i w:val="false"/>
                <w:color w:val="000000"/>
                <w:sz w:val="20"/>
              </w:rPr>
              <w:t>предпринимателя)</w:t>
            </w:r>
            <w:r>
              <w:br/>
            </w:r>
            <w:r>
              <w:rPr>
                <w:rFonts w:ascii="Times New Roman"/>
                <w:b w:val="false"/>
                <w:i w:val="false"/>
                <w:color w:val="000000"/>
                <w:sz w:val="20"/>
              </w:rPr>
              <w:t>адрес_______________________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(индекс, область, город, район,</w:t>
            </w:r>
            <w:r>
              <w:br/>
            </w:r>
            <w:r>
              <w:rPr>
                <w:rFonts w:ascii="Times New Roman"/>
                <w:b w:val="false"/>
                <w:i w:val="false"/>
                <w:color w:val="000000"/>
                <w:sz w:val="20"/>
              </w:rPr>
              <w:t>улица, № дома, № квартиры</w:t>
            </w:r>
            <w:r>
              <w:br/>
            </w:r>
            <w:r>
              <w:rPr>
                <w:rFonts w:ascii="Times New Roman"/>
                <w:b w:val="false"/>
                <w:i w:val="false"/>
                <w:color w:val="000000"/>
                <w:sz w:val="20"/>
              </w:rPr>
              <w:t>(при его наличии),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p>
        </w:tc>
      </w:tr>
    </w:tbl>
    <w:bookmarkStart w:name="z156" w:id="98"/>
    <w:p>
      <w:pPr>
        <w:spacing w:after="0"/>
        <w:ind w:left="0"/>
        <w:jc w:val="left"/>
      </w:pPr>
      <w:r>
        <w:rPr>
          <w:rFonts w:ascii="Times New Roman"/>
          <w:b/>
          <w:i w:val="false"/>
          <w:color w:val="000000"/>
        </w:rPr>
        <w:t xml:space="preserve"> Заявление на получение разрешения на импорт на территорию Республики Казахстан,</w:t>
      </w:r>
      <w:r>
        <w:br/>
      </w:r>
      <w:r>
        <w:rPr>
          <w:rFonts w:ascii="Times New Roman"/>
          <w:b/>
          <w:i w:val="false"/>
          <w:color w:val="000000"/>
        </w:rPr>
        <w:t>экспорт и (или) реэкспорт с территории Республики Казахстан видов животных,</w:t>
      </w:r>
      <w:r>
        <w:br/>
      </w:r>
      <w:r>
        <w:rPr>
          <w:rFonts w:ascii="Times New Roman"/>
          <w:b/>
          <w:i w:val="false"/>
          <w:color w:val="000000"/>
        </w:rPr>
        <w:t>подпадающих под действие Конвенции о международной торговле видами дикой фауны</w:t>
      </w:r>
      <w:r>
        <w:br/>
      </w:r>
      <w:r>
        <w:rPr>
          <w:rFonts w:ascii="Times New Roman"/>
          <w:b/>
          <w:i w:val="false"/>
          <w:color w:val="000000"/>
        </w:rPr>
        <w:t>и флоры, находящимися под угрозой исчезновения</w:t>
      </w:r>
    </w:p>
    <w:bookmarkEnd w:id="98"/>
    <w:bookmarkStart w:name="z157" w:id="99"/>
    <w:p>
      <w:pPr>
        <w:spacing w:after="0"/>
        <w:ind w:left="0"/>
        <w:jc w:val="left"/>
      </w:pPr>
      <w:r>
        <w:rPr>
          <w:rFonts w:ascii="Times New Roman"/>
          <w:b/>
          <w:i w:val="false"/>
          <w:color w:val="000000"/>
        </w:rPr>
        <w:t xml:space="preserve"> Прошу выдать разрешение на импорт, экспорт и (или) реэкспорт образцов.</w:t>
      </w:r>
      <w:r>
        <w:br/>
      </w:r>
      <w:r>
        <w:rPr>
          <w:rFonts w:ascii="Times New Roman"/>
          <w:b/>
          <w:i w:val="false"/>
          <w:color w:val="000000"/>
        </w:rPr>
        <w:t>___________________________________________________________________</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импорт, экспорт и (или) реэкспорт (коммерческие операции, научные исследования, воспроизводственные цели, цирковые выступления или передвижные выставки, обмен между зоопарками, ботаническими садами и музеями, а также личная передача)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с указанием его названия на государственном, русском и латинском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образца (живые животные, шкуры, чучела, тушки, черепа, рога, клыки, кровь, икра, а также изделия и другое, для живых животных ‒ пол и возраст, наличие идентифицирующих меток)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(или) вес образцов (при экспорте и (или) реэкспорте икры дополнительно указать количество и объем емкостей по видам)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образца (изъято из природы, выведено или выращено в искусственных условиях, на основании каких документов импортировано из другой страны, конфисковано, куплено, получено в качестве дара или наследства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уведомления (-й) о начале или прекращении деятельности по искусственному разведению животных, виды которых включены в приложения I и II </w:t>
            </w:r>
            <w:r>
              <w:rPr>
                <w:rFonts w:ascii="Times New Roman"/>
                <w:b w:val="false"/>
                <w:i w:val="false"/>
                <w:color w:val="000000"/>
                <w:sz w:val="20"/>
              </w:rPr>
              <w:t>Конвенции</w:t>
            </w:r>
            <w:r>
              <w:rPr>
                <w:rFonts w:ascii="Times New Roman"/>
                <w:b w:val="false"/>
                <w:i w:val="false"/>
                <w:color w:val="000000"/>
                <w:sz w:val="20"/>
              </w:rPr>
              <w:t xml:space="preserve"> о международной торговле видами дикой фауны и флоры, находящимися под угрозой исчезновения, в случае если образцы, были выращены в искусственных условиях на территории Республики Казахстан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разрешения на изъятие видов животных, численность которых подлежит регулированию, в случае если виды животных, их части и дериваты, были изъяты из природной среды посредством регулирования численности животных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(для физических лиц ‒ домашний адрес, паспортные данные) импортера, экспортера и (или) реэкспортера и на русском и английском языках, их телефоны или факсы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