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694c" w14:textId="b506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16 сентября 2021 года № 454. Зарегистрирован в Министерстве юстиции Республики Казахстан 24 сентября 2021 года № 24508.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к настоящему приказу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8 апреля 2020 года № 189. Об утверждении Правил оказания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 (зарегистрирован в Реестре государственной регистрации нормативно-правовых актов за № 20371).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 Казахстан от 2 июня 2021 года № 256 "О внесении изменений в некоторые приказы в сфере оказания государственных услуг в области промышленной безопасности" (зарегистрирован в Реестре государственной регистрации нормативных правовых актов под № 22938):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в сфере оказания государственных услуг в области промышленной безопасности, в которые вносятся изменения: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промышленной безопасности Министерства по чрезвычайным ситуациям Республики Казахстан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2021 года № 454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по чрезвычайным ситуациям РК от 26.04.2024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8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о государственных услугах) и определяют порядок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объект, и порядок оказания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Согласование проектной документации на строительство, расширение, реконструкцию, модернизацию, консервацию и ликвидацию (далее – проектная документация) опасных производственных объектов проводится с целью установления соответствия принятых проектных решений требованиям нормативных правовых актов в области промышленной безопасности.</w:t>
      </w:r>
    </w:p>
    <w:bookmarkEnd w:id="16"/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Проектная документация опасного производственного объекта, размещаемого в пределах двух и более областей согласовывается с Комитетом промышленной безопасности Министерства по чрезвычайным ситуациям Республики Казахстан (далее – Комитет).</w:t>
      </w:r>
    </w:p>
    <w:bookmarkEnd w:id="17"/>
    <w:bookmarkStart w:name="z1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документация стратегических объектов и иных опасных производственных объектов согласовывается территориальными подразделениями ведомства уполномоченного органа в области промышленной безопасности (далее – территориальные департаменты).</w:t>
      </w:r>
    </w:p>
    <w:bookmarkEnd w:id="18"/>
    <w:bookmarkStart w:name="z1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документация опасных производственных объектов на объектах социальной инфраструктуры согласовывается с местными исполнительными органами столицы, областей, городов республиканского значения, городов областного значения, районов (далее – местные исполнительные органы).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с изменением, внесенным приказом и.о. Министра по чрезвычайным ситуациям РК от 17.06.2026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Согласование проектной документации опасных производственных объектов осуществляется в порядке оказания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объектов".</w:t>
      </w:r>
    </w:p>
    <w:bookmarkEnd w:id="20"/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изменения видов, технологий, методов и (или) способов планируемых работ, влияющих на обеспечение промышленной безопасности, проектная документация подлежит изменению с последующим согласованием в порядке согласно настоящим Правилам.</w:t>
      </w:r>
    </w:p>
    <w:bookmarkEnd w:id="21"/>
    <w:bookmarkStart w:name="z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согласования проектной документации является письмо-согласование.</w:t>
      </w:r>
    </w:p>
    <w:bookmarkEnd w:id="22"/>
    <w:bookmarkStart w:name="z9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"/>
    <w:bookmarkStart w:name="z9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 (далее – государственная услуга), оказывается Комитетом промышленной безопасности, территориальными департаментами и местными исполнительными органами (далее – услугодатель) согласно настоящим Правилам.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8.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 пункта 8 вводится в действие с 12.07.2026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осуществляет прием заявления в автоматическом режиме.</w:t>
      </w:r>
    </w:p>
    <w:bookmarkEnd w:id="26"/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7"/>
    <w:bookmarkStart w:name="z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8"/>
    <w:bookmarkStart w:name="z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представленных документов и сведений, содержащихся в них, несет услугополучатель.</w:t>
      </w:r>
    </w:p>
    <w:bookmarkEnd w:id="29"/>
    <w:bookmarkStart w:name="z9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канцелярии услугодателя осуществляет регистрацию заявления и направляет руководителю услугодателя либо лицу его замещающему, которым назначается ответственный исполнитель.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по чрезвычайным ситуациям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Ответственный исполнитель проверяет представленные документы и сведения указанные в них на соответствие требованиям нормативных правовых актов в области промышленной безопасности, и оформляет результат оказания государственной услуги,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1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Основания для отказа в оказании государственной услуги, установленные законодательством Республики Казахстан,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услуги, услугодатель осуществляет процедуру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33"/>
    <w:bookmarkStart w:name="z1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 оказания государственной услуги подписывается электронной цифровой подписью руководителя услугодателя либо лица его замещающего и направляется через портал в личный кабинет услугополучателя в форме электронного документа.</w:t>
      </w:r>
    </w:p>
    <w:bookmarkEnd w:id="34"/>
    <w:bookmarkStart w:name="z1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3 пункта 13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абзаца 3 пункта 13 действует до 12.07.2026 приказом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и статусе оказания государственной услуги поступает в автоматическом режиме в информационную систему мониторинга оказания государственных или социально ответственных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области промышленной безопасности в течение трех рабочих дней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а также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по чрезвычайным ситуациям РК от 30.09.2025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услуга, оказывается в порядке очереди без предварительной записи и ускоренного обслуживания.</w:t>
      </w:r>
    </w:p>
    <w:bookmarkEnd w:id="36"/>
    <w:bookmarkStart w:name="z10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государственной услуги</w:t>
      </w:r>
    </w:p>
    <w:bookmarkEnd w:id="37"/>
    <w:bookmarkStart w:name="z10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вопросу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8"/>
    <w:bookmarkStart w:name="z1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39"/>
    <w:bookmarkStart w:name="z11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0"/>
    <w:bookmarkStart w:name="z1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bookmarkEnd w:id="41"/>
    <w:bookmarkStart w:name="z1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5 (пяти) рабочих дней со дня ее регистрации.</w:t>
      </w:r>
    </w:p>
    <w:bookmarkEnd w:id="42"/>
    <w:bookmarkStart w:name="z1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3"/>
    <w:bookmarkStart w:name="z1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44"/>
    <w:bookmarkStart w:name="z11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5"/>
    <w:bookmarkStart w:name="z1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6"/>
    <w:bookmarkStart w:name="z11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7"/>
    <w:bookmarkStart w:name="z1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эксплуатирующими опасный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объект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[Реквизиты физического или юридического лица (адрес, индивидуальный идентификационный номер/бизнес-идентификационный номер, телефон)]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органа]</w:t>
            </w:r>
          </w:p>
        </w:tc>
      </w:tr>
    </w:tbl>
    <w:p>
      <w:pPr>
        <w:spacing w:after="0"/>
        <w:ind w:left="0"/>
        <w:jc w:val="both"/>
      </w:pPr>
      <w:bookmarkStart w:name="z55" w:id="51"/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заявления: [Дата]</w:t>
      </w:r>
    </w:p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согласование проектной документации на строительство, расширение,</w:t>
      </w:r>
      <w:r>
        <w:br/>
      </w:r>
      <w:r>
        <w:rPr>
          <w:rFonts w:ascii="Times New Roman"/>
          <w:b/>
          <w:i w:val="false"/>
          <w:color w:val="000000"/>
        </w:rPr>
        <w:t>реконструкцию, модернизацию, консервацию и ликвидацию опасных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объектов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физического или юридического лица)</w:t>
      </w:r>
    </w:p>
    <w:bookmarkEnd w:id="52"/>
    <w:p>
      <w:pPr>
        <w:spacing w:after="0"/>
        <w:ind w:left="0"/>
        <w:jc w:val="both"/>
      </w:pPr>
      <w:bookmarkStart w:name="z57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прилагаемый перечень документов и согласовать проектную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документацию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[Перечень документов необходимых для оказания государственной услуги]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подпись]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эксплуатирующими опасный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объект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по чрезвычайным ситуациям РК от 15.04.2025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с изменением, внесенным приказом Министра по чрезвычайным ситуациям РК от 30.09.2025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17.06.2026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 (далее – Комитет) – при согласовании проектной документации на строительство, расширение, реконструкцию, модернизацию, консервацию и ликвидацию (далее – проектная документация) опасного производственного объекта, размещаемого в пределах двух и более областей. Территориальные департаменты – при согласовании проектной документации стратегических объектов и иных опасных производственных объектов. Местные исполнительные органы столицы, областей, городов республиканского значения, городов областного значения, районов – при согласовании проектной документации опасных производственных объектов на объектах социальной инфраструктуры.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проектной документации на строительство, расширение, реконструкцию, модернизацию, консервацию и ликвидацию опасных производственных объектов (CH PK 1.02-03-2022).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экспертного заключения промышленной безопасности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"О недрах и недропользовании".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документов и сведений, необходимых для оказания государственной услуги, требованиям нормативных правовых актов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"1414", +7 (800)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эксплуатирующими опасный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объект</w:t>
            </w:r>
          </w:p>
        </w:tc>
      </w:tr>
    </w:tbl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321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уведомлениях", учитывая прилагаемый перечень документов, согласовывает проектную документацию [Наименование проектной документации] в части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Условием действия данного согласования проектной документации является обязательное соблюдение нормативных правовых актов, устанавливающих требования промышленной безопасности.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наличии), электронная цифровая подпись]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74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эксплуатирующими опасный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объект</w:t>
            </w:r>
          </w:p>
        </w:tc>
      </w:tr>
    </w:tbl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321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 или юридического лица (адрес, индивидуальный идентификационный номер/бизнес-идентификационный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органа], рассмотрев Ваше заявление от [Дата заявления] года № [Номер заявления] и прилагаемый перечень документов, сообщает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[Обоснование отказа]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наличии), электронная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74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