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c9d" w14:textId="2ea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сентября 2021 года № 464. Зарегистрирован в Министерстве юстиции Республики Казахстан 24 сентября 2021 года № 24505.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 № 464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(далее - Закон) и определяют порядок размещения в ведомственных информационно-справочных системах сведений о вакантных руководящих должностях и требований, предъявляемых к кандидатам на их замещение.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в отношении вакантных руководящих должностей органов гражданской защиты (далее - ОГЗ), которым присваиваются специальные звания "гражданской защиты".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ведомственной информационно-справочной системой в настоящих Правилах понимается официальный интернет-ресурс Министерства по чрезвычайным ситуациям Республики Казахстан, доменное имя (адрес) www.gov.kz/memleket/entities/emer (далее – информационная система).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руководящих должностей ОГЗ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чрезвычайным ситуациям Республики Казахстан (далее - Министр) от 26 мая 2021 года № 235 "Об утверждении Перечня руководящих должностей органов гражданской защиты Республики Казахстан" (зарегистрирован в Реестре государственной регистрации нормативных правовых актов № 22892).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информационной системе размещаются сведения о вакантных руководящих должностях и требования, предъявляемые к кандидатам на их замещение, назначение которых входит в компетенцию Министра, вице-министров по чрезвычайным ситуациям Республики Казахстан и уполномоченных руководителей ОГЗ в разделе "Направления деятельности" в подразделе "Кадровая политика".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информационной системе сведения о вакантных руководящих должностях и требования, предъявляемые к кандидатам на их замещение, размещаются подразделениями по связям с общественностью ОГЗ по представлению кадровой службы ОГЗ (в произвольной форме), в течение десяти рабочих дней со дня образования вакантных руководящих должностей, по форме согласно приложению к настоящим Правилам на государственном и русском языках.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вакантных руководящих должностях и требования, предъявляемые к кандидатам на их замещение исключаются из информационной системы в течении 5 (пяти) рабочих дней со дня их замещения.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Требования, предъявляемые к кандидатам на замещение вакантных руководящих должностей, определяются в соответствии с квалификационными требованиями к категориям должностей ОГЗ,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вакантных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должностях и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кандидатам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замещение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вакантных руководящих должностях и требования, предъявляемые к кандидатам на их замещение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вакантной руководящей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кандидатам на замещение вакантной руководящей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(далее - Министерство)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и подведомственные государственные учреждения Министерства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