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d84" w14:textId="2bfa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27 марта 2020 года № 157 "Об утверждении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17 сентября 2021 года № 499. Зарегистрирован в Министерстве юстиции Республики Казахстан 23 сентября 2021 года № 24474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марта 2020 года № 157 "Об утверждении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транспорта" (зарегистрирован в Реестре государственной регистрации нормативных правовых актов под № 20187)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договора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Типовой договор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договоре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Сумма субсидирования должна быть предусмотрена по республиканской бюджетной программе "Субсидирование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транспорта" (далее – Субсидирование).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перевозчика на выплату части ставки купонного вознаграждения пересматриваются ежегодно с учетом финансового положения перевозчика и субсидируются в пределах суммы, предусмотренной республиканским бюджетом на соответствующий год.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Договора допускается пересмотр объемов субсидий, в пределах средств, предусмотренных соответствующим бюджетом на соответствующий год.".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инфраструктурного развития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