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61f" w14:textId="6a5c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регистра выбросов и переноса загрязнителей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августа 2021 года № 346. Зарегистрирован в Министерстве юстиции Республики Казахстан 2 сентября 2021 года № 24214.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Регистра выбросов и переноса загрязнителей.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10 июня 2016 года № 241 "Об утверждении Правил ведения Государственного регистра выбросов и переноса загрязнителей" (зарегистрирован в Реестре государственной регистрации нормативных правовых актов за № 13968).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346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Регистра выбросов и переноса загрязнителей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Регистра выбросов и переноса загрязнителей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и определяют порядок ведения Регистра выбросов и переноса загрязнителей.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выбросов и переноса загрязнителей – это структурированная электронная база данных о состоянии эмиссий загрязняющих веществ в окружающую среду и уровнях загрязнения окружающей среды, размещенная в открытом доступе на официальном интернет-ресурсе,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вопросам, касающимся окружающей среды, а также содействия предотвращению и сокращению загрязнения окружающей среды;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"загрязнитель" означает вещество или группу веществ, которые могут быть вредны для окружающей среды или здоровья человека в силу их свойств и в результате их введения в окружающую среду, включенные в перечень загрязнителей для отчетности по отраслям промышленности, установленный Правилами;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"выброс" означает любое введение загрязнителей в окружающую среду в результате какой-либо деятельности, независимо от того, является ли оно намеренным или аварийным, плановым или внеплановым, включая разлив на земной поверхности и в водных объектах, эмиссию в атмосферный воздух, сброс загрязнителей в водные объекты, закачку загрязнителей в недра, захоронение отходов или их размещение на земной поверхности или через системы канализации без окончательной очистки сточных вод;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"перенос" означает перемещение за пределы объекта загрязнителей или отходов, предназначенных для удаления или восстановления, а также загрязнителей, содержащихся в предназначенных для очистки сточных водах;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"объект" означает одну или несколько стационарных источников на одном и том же участке или на прилегающих участках, которые находятся в собственности одного и того же лица или эксплуатируются одним и тем же лицом.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Регистра выбросов и переноса загрязнителей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 выбросов и переноса загрязнителей ведется: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привязке к конкретным объектам – в отношении отчетности по стационарным организованным источникам;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по каждому виду загрязнителя и каждому виду отходов – согласно перечню загрязнителей для отчетности по отраслям промышленности, установленному правилами ведения регистра выбросов и переноса загрязнителей;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определения эмиссий в окружающую среду – в соответствии с инструктивно-методическими документами.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регистра выбросов и переноса загрязнителей осуществляется подведомственной организацией уполномоченного органа в области охраны окружающей среды.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Операторы, осуществляющие виды деятельности,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ежегодно до 1 апреля представляют в Регистр выбросов и переноса загрязнителей отчетность за предыдущий календарный год.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годом является календарный год, к которому относится такая информация.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Регистр выбросов и переноса загрязнителей представляется информация по загрязнителям, выброс которых осуществляется из стационарных и диффузных источников в атмосферу, воду и землю, а также информацию по переносу отходов.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данных в Регистр выбросов и переноса загрязнителей осуществляется по видам деятельности,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загрязнителей с пороговыми значениями выбросов в воздух и сбросом в воду для отчетности по отраслям промышленности (видам деятельности)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в Регистр выбросов и переноса загрязнителей представляется операторами посредством заполнения форм отчетности в информационной системе Регистра выбросов и переноса загрязнителей и подписания данной формы электронной цифровой подписью лица, уполномоченного соответствующим оператором на представление от его имени информации в Регистр выбросов и переноса загрязнителей.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Данные, с помощью которых была получена отчетная информация, а также описание использованной методологии сбора данных хранятся оператором в течение пяти лет начиная с конца соответствующего отчетного года.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для отчетности в Регистр выбросов и переноса загрязнителей представляется: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стационарным источникам – операторами объектов одного или более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диффузным источникам –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Операторы объектов представляют данные по количеству отходов, перенесенных за пределы объекта за отчетный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Отчетность о выбросах загрязнителей и/или переносе загрязнителей/отходов представляются в разбивке по каждой производственной площадке, которая осуществляет выброс загрязнителей и/или перенос загрязнителей/отходов.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Выбросы загрязнителей от стационарных источников, представляемые по каждой производственной площадке, определяются на основании инструментальных измерений и расчетных методов.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объектов представляют данные по выбросу загрязнителей в результате любой антропогенной деятельности, независимо от того, является ли оно намеренным или аварийным, плановым или внеплановым.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и аварийные выбросы называются выбросами в результате внештатных ситуаций.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выбросам, являющимся результатом природных явлений отчетность не представляется.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каждом объекте, представляемая в Регистр выбросов и переноса загрязнителей, содержит: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бизнес-идентификационный номер, почтовый адрес, географическое место расположения (координаты) объекта (в формате градусы, минуты, секунды, десятичные доли секунд) и вид или виды деятельности объекта, по которому представляется отчетность, а также имя и фамилию первого руководителя;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идентификационный номер каждого загрязнителя, по которому представляется отчетность;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каждого загрязнителя, выброс которого был осуществлен на объекте за отчетный год (как в совокупности, так и в разбивке по выбросам в воздух, воду или землю, включая закачку загрязнителей в недра);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отходов, перенесенных за пределы объекта за отчетный год (в случае превышения переноса за пределы объекта двух тонн в год для 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двух тысяч тонн в год для неопасных отходов), с разграничением между опасными и неопасными отходами, указанием соответственно пометки "В" или "У" (в зависимости от предназначения отходов для восстановления или удаления), при трансграничном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отходов – указать наименование и адрес субъекта, осуществляющего восстановление или удаление отходов, географическое место расположения субъекта, на который поступает перенос.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каждого загрязнителя в сточных водах, по которому представляется отчетность и который перенесен за пределы объекта в течение отчетного года;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методологии, использовавшейся для получения информации о количествах загрязнителей и отходов с указанием того, основана ли информация на измерениях, расчетах или оценках.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информации Регистра выбросов и переноса загрязнителей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охраны окружающей среды обеспечивает доступ общественности к Регистру выбросов и переноса загрязнителей не позднее пятнадцати месяцев с момента окончания каждого отчетного года.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Опубликование информации по стационарным и диффузным источникам осуществляется по всем категориям источников, по каждому виду загрязнителя и виду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Данные по Регистру выбросов и переносу загрязнителей публикуются в открытом доступе на интернет-ресурсе подведомственной организации уполномоченного органа в области охраны окружающей среды.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 выбросов и переноса загрязнителей предусматривает возможность поиска выбросов и переноса загрязнителей и их идентификации по: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объекту и его географическому месту расположения;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виду деятельности;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оператору объекта;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загрязнителю и (или) отходам;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каждому компоненту окружающей среды, в который осуществляются выбросы;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конечному пункту переноса загрязнителей и в соответствующих случаях – по видам операций по удалению или восстановлению отходов.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Когда общественность не имеет доступа к информации, содержащейся в Регистре выбросов и переноса загрязнителей, уполномоченный орган в области охраны окружающей среды обеспечивает ее: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государственной услуги "Представление экологической информации";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по запросу не позднее, чем в течение тридцати календарных дней после получения соответствующего запроса;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электронного доступа к данным Регистра выбросов и переноса загрязнителей в доступных для общественности местах (в территориальных органах уполномоченного органа).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Плата за представление данных Регистра выбросов и переноса загрязнителей не взимается.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Данные регистра выбросов и переноса загрязнителей доступны общественности за период не менее десяти предыдущих отчетных лет с момента внедрения регистра выбросов и переноса загрязнителей.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Подведомственная организация уполномоченного органа в области охраны окружающей среды по истечении шести месяцев после обеспечения доступа общественности к данным Регистра выбросов и переноса загрязнителей за отчетный период публикует информационный обзор по результатам ведения Регистра выбросов и переноса загрязнителей Республики Казахстан.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Информационный обзор по результатам ведения Регистра выбросов и переноса загрязнителей Республики Казахстан содержит следующую информацию: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отчетов, представленных по стационарным источникам;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стационарных источников, по которым представлены данные в Регистр выбросов и переноса загрязнителей;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загрязнителей, по которым представлена отчетность с разбивкой по всем категориям источников выбросов;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выброс (вес) загрязнителей, по которым представлена отчетность с разбивкой по всем категориям источников выбросов;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отходов, по переносу которых представлена отчетность с разбивкой по опасным и неопасным видам отходов и другое.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Хранение первичной документации о данных, с помощью которых получена отчетная информация, осуществляется в течение пяти лет, начиная с конца соответствующего отчетного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Нефтеперерабатывающие и газоперерабатывающие заводы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газификации и сжижения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электростанции и другие стационарные источники для сжигания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подводимой тепловой мощностью 50 мегаватт (МВт)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Коксовые печи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Углеразмольные мельницы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1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углехимических продуктов и твердого бездымного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обработка металлов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обжига или агломерации металлических руд (включая сульфидную руду)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передельного чугуна или стали (первичная или вторичная плавка), включая непрерывную разливку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2,5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обработки черных металлов: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станы горячей прокатки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20 т сырой стали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кузнечные молоты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которых составляет 50 килоджоулей на молот, а потребляемая тепловая мощность превышает 20МВт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защитных распыленных металлических покрытий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подачей сырой стали 2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для литья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черновых цветных металлов из руды, концентратов или вторичных сырьевых материалов посредством металлургических, химических или электролитических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выплавки, включая легирование, цветных металлов, в том числе рекуперированных продуктов (рафинирование, литейное производство)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4 т в день для свинца и кадмия или 20 т в день для всех других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поверхностной обработки металлов и пластических материалов с использованием электролитических или химических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емкость используемых для обработки чанов составляет 30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Подземные горные работы и связанные с ними операции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добыча полезных ископаемых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площадью поверхности разрабатываемого участка 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клинкера во вращающихся обжиговых печах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500 т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извести во вращающихся обжиговых печах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мощностью, превышающей 50 т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клинкера или извести в других печах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асбеста и изготовления асбестосодержащих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стекла, включая стекловолокно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плавления минеральных веществ, включая производство минеральных волокон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керамических продуктов путем обжига, в частности кровельной черепицы, кирпича, огнеупорного кирпича, керамической плитки, каменной керамики или фарфоровых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75 т в день, или с объемом обжиговых печей 4 м3 и плотностью садки на обжиговую печь 300 кг/м3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органических химических веществ, таких, как: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углеводороды (линейные или циклические, насыщенные или ненасыщенные, алифатические или ароматические);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кислородсодержащие углеводороды, такие, как спирты, альдегиды, кетоны, карбоновые кислоты, сложные эфиры, ацетаты, простые эфиры, перекиси, эпоксидные смолы;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сернистые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углеводороды, такие, как амины, амиды, соединения азота, нитросоединения или нитратные соединения, нитрилы, цианаты, изоцианаты;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фосфорсодержащие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галогенизированные углеводороды;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органометаллические соединения;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пластические материалы (полимеры, синтетические волокна и волокна на базе целлюлозы);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синтетический каучук;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пигменты;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неорганических химических веществ, таких, как: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газы, такие, как аммиак, хлор или хлористый водород, фтор или фтористый водород, оксиды углерода, соединения серы, оксиды азота, водород, диоксид серы, хлорокись углерода;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такие, как хромовая кислота, фтористоводородная кислота, фосфорная кислота, азотная кислота, хлористоводородная кислота, серная кислота, олеум, сернистая кислота;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щелочи, такие, как гидроокись аммония, гидроокись калия, гидроокись натрия;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такие, как хлористый аммоний, хлорноватокислый калий, углекислый калий, углекислый натрий, перборат, азотнокислое серебро;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неметаллы, оксиды металлов или другие неорганические соединения, такие, как карбид кальция, кремний, карбид кремния;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фосфорных, азотных или калийных минеральных удобрений (простых или сложных удобрений);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продуктов для растениеводства и биоцидов;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источники, на которых используются химические или биологические процессы для производства в промышленном масштабе основных фармацевтических продуктов;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в промышленном масштабе взрывчатых веществ и пиротехнических продуктов.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сжигания, пиролиза, рекуперации, химической обработки или захоронения опасных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 поступает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сжигания коммунально-бытовых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3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удаления неопасных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50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(исключая полигоны инертных отходов)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 поступает 10 т в день, или с общей емкостью 25 000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удаления или рециркуляции туш домашних животных и отходов животноводства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перерабатывающей мощностью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стационарные источники для очистки сточных вод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производительностью, эквивалентной численности населения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эксплуатируемые стационарные источники для очистки сточных вод, обслуживающие один или более из перечисленных в данном приложении видов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10000 м3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Ремедиация, рекультивация грунтов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м3 или 0,01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стационарные источники для производства целлюлозы из древесины или аналогичных волокнистых материалов;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бумаги и картона и других первичных продуктов из древесины (таких, как картон, древесноволокнистые плиты и фанера)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обработки химикатами древесины и изделий из древесины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м3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интенсивного выращивания птицы или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40 000 мест для птицы;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мест для откормочных свиней (весом свыше 30 кг);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 для свиноматок;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аквакультура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 рыбы и моллюсков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животноводства и растениеводства из сектора производства пищевых продуктов и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переработке 50 т туш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переработка с целью производства пищевых продуктов и напитков из: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сырья (помимо молока)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производству готовой продукции 75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сырья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производству 300 т готовой продукции в день (средний показатель на квартальной основе)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 переработка молока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которых количество поступающего молока составляет 200 т в день (средний показатель на ежегодной основе)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предварительной обработки (такие операции, как промывка, отбеливание, мерсеризация) или окрашивания волокна или текстиля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обрабатываемых материалов составляет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дубления кож и шкур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переработки составляет 12 т обработанных продуктов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поверхностной обработки веществ, предметов или продуктов с использованием органических растворителей, в частности для отделки, печати, покрытия, обезжиривания, гидроизолирования, калибровки, окраски, очистки или пропитки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150 кг в час или 200 т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углерода (естественного кокса) или электрографита путем сжигания или графитизации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строительства и окраски или удаления краски с судов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производственными возможностями для судов длиной 100 м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"*" означает, что пороговое значение производительности к этому виду деятельности не применяется (требование о представлении отчетности распространяется на все объекты вне зависимости от мощности производства).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выбросов в воздух для отчетности по отраслям промышленности (видам деятельности)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выбросов в воздух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(СО)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(СО2)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Гидрофторуглероды (ГФУ)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(N2O)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летучие органические соединения (НМЛОС)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(NOX/NO2)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Перфторуглероды (ПФУ)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Гексафторид серы (шестифтористая сера, SF6)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(SOX/SO2)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Гидрохлорфторуглероды (ГХФУ)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углеводороды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пересчете на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пересчете на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пересчете на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пересчете на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пересчете на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пересчете на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пересчете на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пересчете на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(ТХБ)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его неорганические соединения (в пересчете на HCl)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 (в пересчете на HF)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 (HCN)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внесҰнных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счҰт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трҰх групп арабских чисел, разделҰнных дефисами.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сбросов в воду для отчетности по отраслям промышленности (видам деятельности)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сбросов в воду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виде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виде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виде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Хлорфенвинфос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Хлороалканы (C10-С13), короткоцепочечные хлорированные парафины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органические соединения (в пересчете на адсорбируемые органические галогениды АОГ)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 (ГХБД)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 дифениловые эфиры (БДЭ)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Нонилфенол этоксилаты (НФ/НФЭ) и связанные с ними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Органотиновые соединения (в пересчете на Sn)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(в пересчете на C)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(в пересчете на 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(в пересчете на 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(в пересчете на 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- 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внесҰнных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счҰт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трҰх групп арабских чисел, разделҰнных дефисами.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- БТЭК - бензол, толуол, этилбензол и ксилол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стационарным источникам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(оператор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первого руководителя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уполномоченного соответствующим оператором на представление от его имени информации в Регистр выбросов и переноса загрязнителей, подписывающего данные электронной цифровой подписью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Номер/наименование промышленной площадки (в случае наличия)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промышленной площадки: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улица/участок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дома /строения/участка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промышленной площадки (ее границы по периметру и местоположение) (градусы, минуты, секунды)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количествах загрязнителей 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по которому представляется отчетность*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объекта, по которому представляется отчетность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"объект" согласно определению в Правилах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выбирается из Приложения 1 Правил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выбросе загрязнителей в атмосферу за отчетный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загрязнителя*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каждого загрязнителя, выброс которого был осуществлен в атмосферный воздух на объекте за отчетный год отдельно по каждому стационарному источнику объекта, кг/год 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количестве загрязнителей с указанием того, на чем основана информация (измерения - И, расчеты - 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перечень загрязнителей с пороговыми значениями выбросов в воздух для отчетности по отраслям промышленности (видам деятельности) указан в Приложении 2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данные по выбросу загрязнителей указываются в случае превышения пороговых значений, установленных для каждого загрязнителя в Приложении 2 настоящих Правил.  В случае, когда плановый объем выбросов загрязнителей не превышает пороговые значения, установленные Приложением 2 настоящих Правил, но в сумме с внеплановыми аварийными выбросами загрязнителей, произошедшими в течение отчетного периода, превышает установленные пороговые значения для тех или иных загрязнителей, операторы объектов представляют данные по этим загрязнителям, совокупный объем выбросов которых превысил пороговые значения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сбросах сточных вод в воду за 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загрязнителя*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кг/год 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количестве загрязнителей с указанием того, на чем основана информация (измерения - И, расчеты - 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перечень загрязнителей  с пороговыми значениями сбросов в воду для отчетности по отраслям промышленности (видам деятельности) указан в Приложении 2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данные по сбросу загрязнителей указываются в случае превышения пороговых значений, установленных для каждого загрязнителя в Приложении 2 настоящих Правил.  В случае, когда плановый объем сбросов загрязнителей не превышает пороговые значения, установленные Приложением 2 настоящих Правил, но в сумме с внеплановыми аварийными сбросами загрязнителей, произошедшими в течение отчетного периода, превышает установленные пороговые значения для тех или иных загрязнителей, операторы объектов представляют данные по этим загрязнителям, совокупный объем сбросов которых превысил пороговые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загрязнителей в сточных водах за пределы участка*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Объем закачки воды в пласт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Перенос загрязнителей в сточных водах за пределы участка означает перенос загрязнителей в сточных водах за пределы объекта в целях очистки сточных вод (может осуществляться через канализацию или с помощью иных средств, таких как, емкости или автоцистерны).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объемах отходов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накопленных отходов на начало отчетного года (т)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 ("У"/ "В")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на конец отчетного года (т)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*классификатор отходов утвержден приказом исполняющего обязанности Министра экологии, геологии и природных ресурсов Республики Казахстан от 6 августа 2021 года № 314.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диффузным источникам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выбросов автотранспорта
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(тыс.тонн/год)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по веществам (тыс.тонн /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 / SO₂)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 / NO₂)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органические летучие соединения (НМЛОС)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 (CO)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(CO2)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(CH)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 вещества, осаждающиеся на твердых частицах (ОВЧ)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вещества ТЧ10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 об отходах, выявленных в отчетном году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полигонов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каждого вида отхода, выявленного за отчетный год, т/год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отходов на полигоне за весь период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образованных отходов за отчетный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