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6d42" w14:textId="9a26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32 "Об утверждении Правил по нотариальному делопроизводству"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2021 года № 757. Зарегистрирован в Министерстве юстиции Республики Казахстан 1 сентября 2021 года № 24192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32 "Об утверждении Правил по нотариальному делопроизводству" (зарегистрированный в Реестре государственной регистрации нормативных правовых актов № 7445),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нотариальному делопроизводству,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пунктов 43, 44, 45 Правил по нотариальному делопроизводству, которые вводятся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757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нотариальному делопроизводству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нотариальному делопроизводству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(далее – Закон).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устанавливают единый порядок ведения нотариального делопроизводства: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нотариусом, занимающимся частной практикой (далее – частный нотариус);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нотариусами государственной нотариальной конторы (далее – государственный нотариус).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Нотариальное делопроизводство ведется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определяют порядок: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приема, регистрации и отправления документов;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номенклатуры дел;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дел;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оформления дел, составления описи дел;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хранения документов;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дел в частный нотариальный или государственный архив, обеспечения сохранности архивных документов;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уничтожения дел;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регистрации консультирования;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оформления документов, предназначенных для совершения действий за границей;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использования печати, штампов и электронной цифровой подписи;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формирования и оформления наследственных дел.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и правильное ведение делопроизводства, хранение, учет и использование нотариальных архивных документов, а также сдачу нотариальных документов в соответствующий архив на постоянное хранение обеспечивает: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нотариус;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нотариус.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увольнении или переводе государственного нотариуса организация и правильное ведение делопроизводства, хранение, учет и использование нотариальных архивных документов приказом территориального органа юстиции возлагается на другого государственного нотариуса.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частного нотариуса, территориальный орган юстиции и территориальная нотариальная палата принимают меры по передаче документов, находящихся в производстве нотариуса, другому частному нотариусу в порядке, предусмотренном настоящими Правилами.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лицензии нотариуса, занимающегося частной практикой, территориальный орган юстиции и территориальная нотариальная палата в течение тридцати календарных дней, со дня подписания приказа о прекращении действия лицензии нотариуса, принимают меры по передаче документов другому нотариусу или в частный нотариальный архив.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членства территориальной нотариальной палаты, территориальный орган юстиции совместно с нотариальной палатой в течение тридцати календарных дней, со дня поступления заявления нотариуса о выходе из состава членства нотариальной палаты, осуществляет прием-передачу завершенных и оформленных дел в частный нотариальный архив.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исключении из членства территориальной нотариальной палаты территориальная нотариальная палата в течение тридцати календарных дней, со дня вступления в силу решения дисциплинарной комиссии об исключении из нотариальной палаты, осуществляет прием-передачу завершенных и оформленных дел в частный нотариальный архив.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нотариуса, прекращения действия лицензии нотариуса, выхода или исключения нотариуса из членства нотариальной палаты Кабинет нотариуса в единой нотариальной информационной системе (далее – ЕНИС) передается другому частному нотариусу, по решению территориальной нотариальной палаты, а также в частный нотариальный архив.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создаваемых и получаемых документов, группировка документов в дела, определение сроков их хранения частным и государственным нотариусом регулируются номенклатурой дел.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дел – систематизированный перечень наименований (заголовков) дел с указанием сроков их хранения.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Прием, регистрация и отправление документов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Регистрации подлежат все поступающие документы.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учета документов и контроля за их исполнением ведется: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входящих документов в ЕНИС по форме, согласно приложению 1 к настоящим Правилам;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исходящих документов в ЕНИС по форме, согласно приложению 2 к настоящим Правилам.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входящих документах в правом нижнем углу первой страницы ставится регистрационный номер по журналу регистрации входящих документов и дата их регистрации.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исходящих документах проставляется регистрационный штамп по образцу согласно приложению 3 к настоящим Правилам.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направляются адресатам по почте (с направлением копии на известные электронные адреса) или вручаются нарочно.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Составление номенклатуры дел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Номенклатура дел составляется в трех экземплярах не позднее 10 декабря текущего года и вводится в действие с 1 января следующего календарного года.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дел государственной нотариальной конторы утверждается руководителем территориального органа юстиции и согласовывается с государственным архивом.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нотариус утверждает номенклатуру дел по согласованию с частным нотариальным архивом.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номенклатуру дел включаются наименования (заголовки) дел, отражающие всю документируемую деятельность. Электронные документы и базы данных включаются в номенклатуру дел на общих основаниях.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номенклатуре дел фиксируется форма документа (электронная с указанием носителя информации или бумажная).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дел составляется на основе Примерной номенклатуры дел согласно приложению 4 к настоящим Правилам.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Примерная номенклатура дел предназначена для использования в качестве основного документа при подготовке номенклатуры дел, при определении сроков хранения дел в случае их отбора для передачи в архив или для уничтожения.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сроков хранения, установленных Примерной номенклатурой дел, при составлении номенклатуры дел не допускается.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разделе номенклатуры предусматриваются резервные индексы для внесения заголовков дел, не предусмотренных в номенклатуре дел, но сформированных в течение календарного года.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окончании года в номенклатуру дел вносится итоговая запись о количестве и категориях заведенных дел или томов по форме согласно приложению 5 к настоящим Правилам.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Экземпляр номенклатуры дел, как учетный документ для дел оперативного хранения, остается в архиве государственной нотариальной конторы или частного нотариуса.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Формирование дел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имеющиеся в государственной нотариальной конторе и у частного нотариуса документы после их исполнения группируются в дела в соответствии с номенклатурой дел и систематизируются внутри дела.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дела группируются документы одного года.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включение в дела не относящихся к ним документов, а также черновиков и проектов документов.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Дело состоит из сгруппированных в отдельной папке документов, относящихся к определенному вопросу или нотариальному действию.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объему дело не должно превышать 180 листов. Приложения объемом свыше 180 листов составляют отдельный том, о чем в документе делается отметка.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деле нескольких томов (частей) номер (индекс) и заголовок дела проставляется на каждом томе с добавлением нумерации томов (частей), в последнем томе (части) добавляется слово "последний" ("последняя").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Экземпляры постановлений нотариуса, связанные с оформлением наследственных дел, помещаются в наследственные дела.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Экземпляры постановлений об отложении нотариальных действий группируются с документами, связанными с отложенным нотариальным действием.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Оформление дел. Составление описи дел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Оформление дела состоит из комплекса работ по подготовке дела к хранению, включающего в себя формирование обложки дела, брошюровку, нумерацию листов, составление заверительной надписи и внутренней описи.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Дело помещается в обложку дела по форме согласно приложению 6 к настоящим Правилам.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завершения дела в делопроизводстве проводится его полное или частичное оформление в зависимости от сроков хранения, устанавливаемого в соответствии с номенклатурой дел.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Дела постоянного и временного (свыше десяти лет) сроков хранения предусматривают: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листов в деле;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листа-заверителя дела;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внутренней описи документов дела;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брошюровку (подшивку) дела в твердую обложку;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всех реквизитов обложки дела согласно пункту 32 настоящих Правил.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конце дела подшивается лист-заверитель дела по форме согласно приложению 7 к настоящим Правилам.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Лист-заверитель дела подписывается частным или государственным нотариусом, с указанием даты составления заверительной надписи, проставлением печати.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нумерации листов дела на листе-заверителе дела делается отметка об изменении.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дела постоянного и временного сроков (свыше десяти лет) хранения составляется внутренняя опись документов дела по форме согласно приложению 8 к настоящим Правилам.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опись документов дела подписывается частным или государственным нотариусом и подшивается в начале дела.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Дела временного (до десяти лет включительно) хранения допускается хранить в скоросшивателях, не проводить пересистематизацию документов в деле, листы дела не нумеруются, заверительные надписи не составляются.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окончании календарного года отдельно на дела постоянного и временного (свыше десяти лет) хранения, оконченные в делопроизводстве, составляется опись дел постоянного хранения по форме согласно приложению 9 к настоящим Правилам. Опись представляет собой перечень заголовков дел с указанием дат и количества листов в деле.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дела временного (до десяти лет) хранения опись не составляется.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Документы, хранящиеся в делах частного нотариуса или в государственной нотариальной конторе, выдаются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документов из дел производится в соответствии с Уголовно-процессуальным кодексом Республики Казахстан, при этом в дело вкладывают копии документов и акт (протокол) об изъятии подлинников.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возвращения ранее изъятых из дел документов, они вновь помещаются в дело, откуда, в свою очередь, изымаются их копии.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Журналы, заводимые нотариусом, до внесения в них первой записи прошиваются, листы их пронумеровываются. Количество пронумерованных и сшитых листов указывается на оборотной стороне последнего листа журнала.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Хранение документов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Документы нотариального делопроизводства хранятся по месту их формирования в течение десяти лет.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условий для хранения документов нотариального делопроизводства,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помещению нотариуса, утвержденными приказом Министра юстиции Республики Казахстан от 31 января 2012 года № 29, (зарегистрирован в Реестре государственной регистрации нормативных правовых актов Республики Казахстан № 7444), они хранятся по месту их формирования на весь период осуществления профессиональной деятельности нотариуса.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Частный нотариус, государственный нотариус обеспечивают сохранность документов и дел на период хранения документов.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Дела располагаются в соответствии с утвержденной номенклатурой дел организации, на корешках обложек указываются их индексы.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Передача дел в частный нотариальный или государственный архив.</w:t>
      </w:r>
      <w:r>
        <w:br/>
      </w:r>
      <w:r>
        <w:rPr>
          <w:rFonts w:ascii="Times New Roman"/>
          <w:b/>
          <w:i w:val="false"/>
          <w:color w:val="000000"/>
        </w:rPr>
        <w:t>Обеспечение сохранности архивных документов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Частный нотариус по истечении десяти лет хранения и при отсутствии условий для хранения передает в течение календарного года, следующего за истекшим периодом хранения, в частный нотариальный архив завершенные и оформленные дела на хранение.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нотариус, прекративший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вышедший из членства территориальной нотариальной палаты, в течение десяти рабочих дней передает завершенные и оформленные дела на хранение другому нотариусу или в частный нотариальный архив соответствующего нотариального округа.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продление срока передачи завершенных и оформленных дел на хранение в частный нотариальный архив, но не более чем на два месяца.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Передача дел осуществляется по описям дел постоянного и временного (свыше десяти лет) хранения и номенклатуре дел.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Частный нотариус передает в частный нотариальный архив завершенные и оформленные дела постоянного, временного (семьдесят пять лет) срока хранения: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об отчуждении земельных участков;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об отчуждении жилых домов, квартир (документы, на основании которых они удостоверены);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оконченные наследственные дела;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праве собственности на долю в общем имуществе супругов (если такое свидетельство выдано пережившему супругу в связи с заведенным в нотариальной конторе наследственным делом, то оно подшивается в наследственное дело);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сдаче в частный нотариальный архив нотариально удостоверенные завещания, в том числе секретные завещания, а также неоконченное наследственное дело.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прекращения действия лицензии частного нотариуса, выходе или исключении частного нотариуса из членства территориальной нотариальной палаты, нотариально удостоверенные завещания, в том числе секретные завещания, а также неоконченные наследственные дела, в течение десяти рабочих дней передаются другому частному нотариусу по совместному решению территориального органа юстиции и территориальной нотариальной палаты.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частного нотариуса, документы, находящиеся в производстве нотариуса, в течение десяти рабочих дней передаются другому частному нотариусу по совместному решению территориального органа юстиции и территориальной нотариальной палаты.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произведенной передаче документов составляется акт приема-передачи документов по форме, согласно приложению 10 к настоящим Правилам.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хранения и обеспечения сохранности нотариальных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функционируют частные нотариальные архивы.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нотариальные архивы являются филиалами территориальных нотариальных палат.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частном нотариальном архиве хранятся документы, указанные в части 1 пункта 39 настоящих Правил.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упразднения государственной нотариальной конторы завершенные и оформленные дела территориальный орган юстиции передает в государственный архив.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Сведения о совершении нотариальных действий и иные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должны размещаться на временное хранение в нотариальном электронном репозитории и по истечении установленного срока должны быть переданы в нотариальный электронный архив.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Нотариальным электронным репозиторием является компонент ЕНИС, обеспечивающий временное хранение, учет и использование нотариальных документов в электронной форме.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Нотариальным электронным архивом является централизованная информационная система, предназначенная для сбора, приобретения, комплектования, упорядочения, хранения, учета и использования нотариальных документов в электронной форме.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Уничтожение дел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Дела, срок хранения которых истек, выделяются к уничтожению после утверждения описи дел постоянного хранения и акта о выделении к уничтожению документов и дел за соответствующий период.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Отобранные к уничтожению дела оформляются актом о выделении к уничтожению документов и дел по форме согласно приложению 11 к настоящим Правилам.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Акт подписывается: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нотариусом, на которого возложены организация и ведение делопроизводства.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Акт представляется на одобрение экспертной проверочной комиссией (далее – ЭПК), состав которой определяется: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нотариальной палатой;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органом юстиции (при уничтожении дел государственной нотариальной конторы).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Акт, одобренный ЭПК, представляется на утверждение в территориальную нотариальную палату или территориальный орган юстиции.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Ведение реестра учета консультирования. Регистрация консультирования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Учету подлежит консультирование, осуществляемое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предоставляемое нотариусом в форме проведения устных и письменных консультаций правового характера, не связанных непосредственно с совершением нотариальных действий; составление проектов сделок, заявлений и других документов в соответствии с требованиями законодательства Республики Казахстан.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Учет консультирования ведется нотариусом в реестре учета консультирования в ЕНИС, по форме согласно приложению 12 к настоящим Правилам.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Сведения подлежат включению в реестр учета консультирования в день обращения за консультацией.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Оформление документов, предназначенных для совершения действий за границей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подписании документов, предназначенных для совершения действий за границей, лицо, которое обратилось за совершением нотариального действия, пишет в документе в строку свою фамилию, имя, отчество (при его наличии) в той последовательности, как указано в документе, удостоверяющем личность, с проставлением подписи.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заполнении удостоверительной надписи указывается полностью в соответствии с оттиском печати: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частного или государственного нотариуса;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нотариальной конторы;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лицензии.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совершения нотариального действия прописывается словами.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подписавшего документ, указывается в той последовательности, как указано в документе, удостоверяющем его личность.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Печать ставится на свободном месте документа под удостоверительной надписью, не затрагивая ее текста и подписи частного или государственного нотариуса.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удостоверительной надписи (в том числе номер электронного реестра нотариальных действий, сумма взысканной государственной пошлины и/или сумма, оплаченная нотариусу) печатается техническими средствами (пишущей машинкой, персональным компьютером).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Документы не сгибаются, незаполненные до конца строки, свободные места не прочеркиваются, проставление мастичных штампов не допускается.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сшиваются ниткой или лентой красного или белого цвета в три прокола.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Печать, штампы и электронная цифровая подпись нотариуса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Печать частного и государственного нотариуса изготавливается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Печать частного нотариуса изготавливается в соответствии с эскизом печати частного нотариуса по форме, согласно приложению 13 к настоящим Правилам.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Написание фамилии, имени и отчества (при его наличии) частного и государственного нотариуса в тексте печати производится по документу, удостоверяющему его личность.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Территориальный орган юстиции осуществляет заказ на изготовление печати государственного нотариуса.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нотариальная палата осуществляет заказ на изготовление печати частного нотариуса.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нотариусам печати для совершения нотариальных действий производится под роспись в журнале выдачи печати территориальным органом юстиции или территориальной нотариальной палатой по форме согласно приложению 14 к настоящим Правилам.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Печать используется частным и государственным нотариусом, для скрепления своей подписи на тексте удостоверительной надписи при выдаче нотариально удостоверенного либо засвидетельствованного документа, на постановлении, поручении (запросе) и на документах, связанных с нотариальной деятельностью.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 утрате или хищении печати частный нотариус сообщает в территориальный орган юстиции и территориальную нотариальную палату в течение одного дня со дня обнаружения.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утрате или хищении печати государственный нотариус сообщает в территориальный орган юстиции в течение одного дня со дня обнаружения.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Печать уничтожается в случаях: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должности государственного нотариуса;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территории деятельности нотариуса за пределы нотариального округа;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действия лицензии частного нотариуса;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данных, удостоверяющих личность нотариуса;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в связи с непригодностью для применения.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Печать сдается на хранение в территориальный орган юстиции: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 на период приостановления действия лицензии со дня ознакомления с приказом о приостановлении действия его лицензии;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 в случае исключения из членства в нотариальной палате;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нотариусом на период нахождения в отпуске (в том числе по уходу за ребенком) в течение одного рабочего дня со дня ознакомления с приказом.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государственного или частного нотариуса в присутствии нотариуса помещается в конверт, который скрепляется подписями нотариуса, должностного лица и печатью территориального органа юстиции.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конверта с печатью производится в присутствии нотариуса.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пользовании печати применяется синий или фиолетовый красители, не допуская применения черного, многоцветного красителей.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Территориальный орган юстиции в случае утраты или уничтожения печати государственного нотариуса публикует информацию на Интернет-ресурсе Министерства юстиции Республики Казахстан.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утрате или уничтожении печати частного нотариуса размещается на Интернет-ресурсе территориальной нотариальной палаты.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Частный и государственный нотариус имеет электронную цифровую подпись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нотариальных действий с электронными документами и внесение сведений в ЕНИС нотариус осуществляет посредством электронной цифровой подписи.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Нотариальные документы составляются на стандартных листах бумаги формата А4.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по каждому нотариальному действию присваивается уникальный номер, который указывается в бумажной версии документа.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оформлении документов используются мастичные штампы. Оттиски мастичных штампов выполняются штемпельной краской синего или фиолетового цвета.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мастичного штампа для исполнения удостоверительной надписи допускается дописывание незаполненных мест штампа при помощи использования технических средств или от руки с использованием красителя синего или фиолетового цвета. Допускается проставление от руки с использованием красителя синего или фиолетового цвета регистрационного номера нотариального действия и суммы взысканной государственной пошлины (нотариального тарифа) при исполнении удостоверительной надписи с использованием технических средств. При написании удостоверительной надписи от руки также используется краситель синего или фиолетового цвета.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Печати, штампы удостоверительных надписей хранятся в сейфах или опечатываемых несгораемых металлических шкафах в помещении частного нотариуса или государственной нотариальной конторе.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Использование, хранение и учет печати, штампов удостоверительных надписей, ведется частным и государственным нотариусом, в государственной нотариальной конторе – одним из государственных нотариусов, определенным приказом руководителя территориального органа юстиции.</w:t>
      </w:r>
    </w:p>
    <w:bookmarkEnd w:id="172"/>
    <w:bookmarkStart w:name="z18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Формирование и оформление наследственных дел. Учет завещаний.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Основанием для начала производства по наследственному делу является получение нотариусом заявления, свидетельствующего об открытии наследства, частным нотариусом либо поступившего в государственную нотариальную контору. К таким заявлениям относятся: заявление о принятии наследства, заявление о выдаче свидетельства о праве на наследство, заявление об отказе от наследства, заявление пережившего супруга о выдаче свидетельства о праве собственности на долю в общем имуществе супругов.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Документы, относящиеся к наследственному делу, представляются частному или государственному нотариусу как на личном приеме, так и по почте.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Документ, послуживший основанием для начала производства по наследственному делу, регистрируется в реестре наследственных дел ЕНИС.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основании заявлений об отказе от наследства или о принятии наследства либо о выдаче свидетельства о праве на наследство, об оплате расходов за счет наследственного имущества заводится наследственное дело и присваивается порядковый номер.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заявлениях указывается дата их поступления, номер наследственного дела, присвоенный первому поступившему заявлению.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является отдельным номенклатурным делом. На обложке дела к номенклатурному индексу через дробь присваивается номер наследственного дела (Дело № 2-8/27/2021).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наследственное дело подшиваются все документы, представленные наследниками, на основании которых выдано свидетельство о праве на наследство.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наследственное дело не закончено производством в текущем году, то оно переходит в следующий год под тем же номером и перерегистрации не подлежит.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Передача частным или государственным нотариусом наследственного дела по принадлежности другому нотариусу производится в следующем порядке: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подшиваются документы, находящиеся в наследственном деле;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внутренняя опись документов;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снимается копия наследственного дела, включая копию обложки.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Подлинное наследственное дело с сопроводительным письмом направляется нотариусом либо помощником нотариуса другому нотариусу по принадлежности заказным письмом (заказной бандеролью) либо курьером.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делах частного или государственного нотариуса, передавшего наследственное дело по принадлежности, хранится акт приема - передачи, копия наследственного дела с сопроводительным письмом и уведомлением оператора почтовой связи, а в случае доставки наследственного дела курьером или нотариусом либо помощником нотариуса – отметка нотариуса или территориального органа юстиции о его получении.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наследственного дела или его копии по принадлежности осуществляется в течение семи рабочих дней со дня получения нотариусом, передающим наследственное дело или его копию, документа, послужившего основанием для передачи (заявления наследника, запрос нотариуса).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Частный или государственный нотариус, получивший наследственное дело, направленное к нему по принадлежности, регистрирует дело в порядке, предусмотренном для регистрации наследственных дел.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территориальной нотариальной палате ведется реестр учета завещаний, полученных от должностных лиц, уполномоченных на удостоверение завещаний, приравненных к нотариально удостоверенным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реестров единой нотариальной информационной системы, утвержденным приказом Министра юстиции Республики Казахстан от 30 апреля 2021 года № 356 (зарегистрирован в Реестре государственной регистрации нормативных правовых актов Республики Казахстан № 22701).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удостоверенном завещании поступают в реестр учета завещаний ЕНИС после внесения записи в электронном реестре ЕНИС.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Оконченное наследственное дело возобновляется при выдаче дополнительного свидетельства о праве на наследство или нового свидетельства о праве на наследство в случае отмены ранее выданного свидетельства о праве на наследство. При этом в реестре учета наследственных дел регистрируются заявления, послужившие основанием для возобновления наследственного дела. Новые документы помещаются в конец наследственного дела, вносятся необходимые изменения в обложку дела, во внутреннюю опись, в лист-заверитель.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свидетельство о праве на наследство выдается нотариусом, ранее выдавшим свидетельство о праве на наследство.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нотариуса дополнительное свидетельство о праве на наследство выдается нотариусом, которому переданы документы.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лицензии нотариуса, выходе или исключении нотариуса из членства нотариальной палаты, ранее выдавшего свидетельство о праве на наследство, и передачи дел на хранение в архив, дополнительное свидетельство о праве на наследство выдается нотариусом, к которому обратилось заинтересованное лицо. При этом нотариус запрашивает из архива копию наследственного дела и на основании указанных документов выдает дополнительное свидетельство о праве на наследство.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подготовке законченного наследственного дела к хранению документы подшиваются по правилам пункта 35 настоящих Правил в следующем порядке: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принятии наследства, о выдаче свидетельства о праве на наследство или об отказе от наследства;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через ЕНИС в информационной системе "регистрационный пункт ЗАГС" о государственной регистрации смерти (при отсутствии сведений о смерти в информационной системе "регистрационный пункт ЗАГС" или в случае смерти за пределами Республики Казахстан копия свидетельства или справки, либо записи акта о смерти);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через ЕНИС из государственной базы данных "Физические лица" о месте регистрации наследодателя;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родственные отношения наследников с наследодателем, основание наследования (завещание, документы о степени родства, об усыновлении, о нахождении на иждивении наследодателя);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нотариуса, сделанные для установления круга наследников, и ответы на них;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/ отсутствии наследственного дела в ЕНИС;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принадлежность наследства наследодателю (правоустанавливающие документы);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приобщенные к наследственному делу документы.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Производство по наследственному делу считается оконченным и дело оформляется для хранения после выдачи свидетельства о праве на наследство всем наследникам.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Если секретное завещание хранится у нотариуса, удостоверившего секретное завещание, то конверт с секретным завещанием в запечатанном нотариусом конверте, экземпляр свидетельства о принятии на хранение секретного завещания, заявление об отмене секретного завещания, в случае его отмены завещателем помещаются в дело "Конверты хранения секретного завещания".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целостности секретного завещания они помещаются в папки из твердого материала, оснащенные специальными средствами, позволяющими содержать в них документы без механического повреждения (с зажимами, прозрачными файлами).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относящиеся к одному секретному завещанию, группируются вместе и нумеруются, но не прошиваются.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самого конверта хранения в дело помещается экземпляр свидетельства о принятии на хранение секретного завещания.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секретного завещания переданного на хранение завещателю или исполнителю (душеприказчику) завещания, в делах нотариуса остается свидетельство о передаче на хранение секретного завещания и заявление об его отмене.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Если секретное завещание хранится у нотариуса удостоверившего секретное завещание, то секретное завещание и относящееся к нему свидетельство о принятии на хранение секретного завещания изымаются из дела при вскрытии конверта секретного завещания, на их место помещается справка об изъятии документа по форме согласно приложению 15 к настоящим Правилам, содержащая сведения о причине и дате изъятия документов.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Основанием для начала производства по вскрытию конверта с секретным завещанием является получение нотариусом, у которого удостоверено либо хранится секретное завещание, свидетельства о смерти завещателя, а также конверт с секретным завещанием, в случае хранения его у завещателя или у исполнителя (душеприказчика) завещания, заявления о вскрытии и оглашении секретного завещания.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Нотариус формирует индивидуальное дело "Секретное завещание". Номер индивидуального дела "Секретное завещание" обозначается арабскими цифрами и состоит из номера, под которым зарегистрирован протокол вскрытия и оглашения секретного завещания в электронном реестре ЕНИС регистрации нотариальных действий, и года заведения индивидуального дела: 20/2021, где 20 – номер, под которым протокол вскрытия и оглашения секретного завещания зарегистрирован в электронном реестре ЕНИС, 2021 – год заведения индивидуального дела.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Наследникам по закону лица, совершившего секретное завещание, местонахождения которых известно нотариусу, заказным письмом направляется извещение о вскрытии секретного завещания по форме, согласно приложению 16 к настоящим Правилам, в котором содержатся сведения о дате, месте и времени вскрытия и оглашения секретного завещания. Уведомление о вручении извещения хранится в деле нотариуса.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дело секретного завещания помещаются все документы, связанные со вскрытием конверта и оглашением текста конкретного секретного завещания, включая конверт хранения, конверт, в который было помещено секретное завещание, свидетельство о принятии секретного завещания, подлинник секретного завещания (или любое иное вложение, изъятое из конверта, переданного нотариусу завещателем), подлинник протокола вскрытия и оглашения секретного завещания.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Производство по конкретному секретному завещанию считается оконченным и дело готовится для постоянного хранения после выдачи наследникам по завещанию копии протокола о вскрытии и оглашении секретного завещания.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Производство по делу секретного завещания окончено и дело подготовлено для временного хранения, если наследниками по завещанию копия протокола о вскрытии и оглашении секретного завещания не получена в течение года со дня вскрытия конверта и оглашения текста секретного завещания.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9"/>
    <w:bookmarkStart w:name="z22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входящих документов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294"/>
        <w:gridCol w:w="2014"/>
        <w:gridCol w:w="1294"/>
        <w:gridCol w:w="3454"/>
        <w:gridCol w:w="1655"/>
        <w:gridCol w:w="1295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индекс входящего документа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заголовок или краткое содержание входящего документа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документа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1"/>
    <w:bookmarkStart w:name="z23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исходящих документов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2203"/>
        <w:gridCol w:w="1899"/>
        <w:gridCol w:w="1092"/>
        <w:gridCol w:w="1700"/>
        <w:gridCol w:w="3220"/>
        <w:gridCol w:w="1094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исходящего (внутреннего) документа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исходящего (внутреннего) документа</w:t>
            </w:r>
          </w:p>
          <w:bookmarkEnd w:id="223"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или краткое содержание документа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документа и о направлении его в дело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4"/>
    <w:bookmarkStart w:name="z23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штамп (образец)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конторы,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нотариуса,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"___"_____20___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нотариуса, дата, номер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"__"__________ 20 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 (индекс)</w:t>
            </w:r>
          </w:p>
        </w:tc>
      </w:tr>
    </w:tbl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Примерная номенклатура дел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4489"/>
        <w:gridCol w:w="1051"/>
        <w:gridCol w:w="1815"/>
        <w:gridCol w:w="3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Делопроизводство, административно-хозяйственные вопросы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(томов, частей)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 и номер пункта по перечню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 акты о результатах проверки работы нотариальной конторы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и другие документы по личному составу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органами юстиции и нотариальной палатой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учреждениями, организациями и гражданами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финансовой и хозяйственной деятельности нотариальной конторы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документальной ревизии финансово- хозяйственной деятельности. В случае возникновения споров, разногласий, следственных и судебных дел – сохраняются до вынесения окончательного решения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 предложения по организации работы нотариальной конторы и ответы на них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 нотариальной конторы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документальных материалов, сданных в архив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входящих документов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исходящих документов 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физическими и юридическими лицами по вопросам совершения нотариальных действий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земельных участков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и залоге жилых домов, квартир (документы, на основании которых они удостоверены)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удостоверенные завещания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принятии секретного завещания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передаче на хранение секретного завещания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вскрытия и оглашения секретного завещания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дела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со дня истечения срока их давности (действия)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праве на собственности на долю в общем имуществе супругов (если такое свидетельство выдано пережившему супругу в связи с заведенным в нотариальной конторе наследственным делом, оно подшивается в наследственное дело)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 удостоверении фактов нахождения лиц в живых и в определенном месте, о принятии на хранение документов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удостоверению времени предъявления документов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передаче заявлений граждан, учреждений, предприятий и организаций другим гражданам, учреждениям, предприятиям и организациям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совершению депозитных операций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морских протестах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в связи с обеспечением доказательств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юридических лиц (копии устава, свидетельства о государственной регистрации, протоколы, приказы)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об отказе в совершении нотариальных действий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 направлении документов на экспертизу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для регистрации нотариальных действий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наследственных дел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учета завещаний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надписи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листов заверяется подписью работника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юстиции или территориальной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руководителя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подписи нотариуса дата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3"/>
        <w:gridCol w:w="4457"/>
      </w:tblGrid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ЦЭК (ЭК) Департамента юстиции (наименование области или города) (дата и номер протокола)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ЭПК частного нотариального архива (дата и номер протокола)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9"/>
    <w:bookmarkStart w:name="z24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Итоговая запись о категориях и количестве дел, заведенных в __ году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5"/>
        <w:gridCol w:w="922"/>
        <w:gridCol w:w="923"/>
        <w:gridCol w:w="3960"/>
      </w:tblGrid>
      <w:tr>
        <w:trPr>
          <w:trHeight w:val="30" w:hRule="atLeast"/>
        </w:trPr>
        <w:tc>
          <w:tcPr>
            <w:tcW w:w="6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хранения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переходящих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отметкой "ЭПК"</w:t>
            </w:r>
          </w:p>
        </w:tc>
      </w:tr>
      <w:tr>
        <w:trPr>
          <w:trHeight w:val="3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(свыше 10 лет)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(до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  <w:bookmarkEnd w:id="23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частного или государственного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Итоговые сведения переданы в архив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наличии), наименование должности работника, передавшего сведения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Фонд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Опись № ____________ Дело № ____________________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нотариальной конторы,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частного нотариуса, дата и номер его лицензии)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том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Дело № индекса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(заголовок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_____________________ листах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хранения _____________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Фонд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Опись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Дело №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7"/>
    <w:bookmarkStart w:name="z25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ЛИСТ-ЗАВЕРИТЕЛЬ ДЕЛА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№ _____ Опись № ________ Дело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дело подшито и пронумеровано ______________ лист (ов),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литерные № №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пропущенные № №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пронумерованные чистые листы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листов внутренней описи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Учтено документов в виде вложений и приложений, не подлежащих нумерации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(разновидности документов и их количество)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8"/>
        <w:gridCol w:w="2912"/>
      </w:tblGrid>
      <w:tr>
        <w:trPr>
          <w:trHeight w:val="30" w:hRule="atLeast"/>
        </w:trPr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формирования, оформления, физического состояния и учета документов дела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листов</w:t>
            </w:r>
          </w:p>
        </w:tc>
      </w:tr>
      <w:tr>
        <w:trPr>
          <w:trHeight w:val="30" w:hRule="atLeast"/>
        </w:trPr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заполнившего лист-заверитель дела ________________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частного или государственного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1"/>
    <w:bookmarkStart w:name="z25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ВНУТРЕННЯЯ ОПИСЬ</w:t>
      </w:r>
      <w:r>
        <w:br/>
      </w:r>
      <w:r>
        <w:rPr>
          <w:rFonts w:ascii="Times New Roman"/>
          <w:b/>
          <w:i w:val="false"/>
          <w:color w:val="000000"/>
        </w:rPr>
        <w:t>документов дела № ___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Делопроизводственный 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листов документов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листов внутренней описи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Итого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(количество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частного или государственного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дел постоянного хранения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(титульный лист описи)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За ________________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частного нотариуса, дата и номер его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Фонд №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в гос. архиве)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"Утверждено"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 ЭПК_________________________________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архивного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нотариальной конторы,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номер лицензии нотариуса, занимающегося частной практикой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Опись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Дела постоянного хранения за______ год п/п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2265"/>
        <w:gridCol w:w="2266"/>
        <w:gridCol w:w="2540"/>
        <w:gridCol w:w="2267"/>
        <w:gridCol w:w="988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Заголовки дел (тома, части)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(тома, части)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(тома, части)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данный раздел включено ___________________ дел (цифрами)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№ _________________ по №_____________________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составителя)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Итоговую запись к разделу описи за ___ год заверяю: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ответственного за делопроизводство)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 комиссии ________ (подпись, дата)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 приема-передаче документов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о передаче документов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частного нотариуса, который передает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частному нотариусу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частного нотариуса, который принимает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работника юстиции и нотариальной палаты,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Итого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документов. (количество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Передал: Ф.И.О. (при его наличии) частного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Принял: Ф.И.О. (при его наличии) частного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присутствии: Ф.И.О. (при его наличии) работника территориального органа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работника территориальной нотариальной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номер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"__"______20__год</w:t>
            </w:r>
          </w:p>
        </w:tc>
      </w:tr>
    </w:tbl>
    <w:bookmarkStart w:name="z27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выделении к уничтожению документов и дел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 Индекс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выделении к уничтожению документов и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приказ № _________________от _________________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Составлен: экспертной комиссией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 (должность,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 (должность,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Присутствовали: __________________ (должность,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Комиссия, руководствуясь перечнем ___________________ (название перечня),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отобрала к уничтожению как не имеющие научно-исторической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утратившие практическое значение следующие документы 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нотариальной конторы, Ф.И.О. (при его наличии)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деятельности которых отложились документы, не подлежащие дальнейшему хранению)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695"/>
        <w:gridCol w:w="3170"/>
        <w:gridCol w:w="1326"/>
        <w:gridCol w:w="3043"/>
        <w:gridCol w:w="1696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документов и дел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Заголовки документов и дел, индекс по номенклатуре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 документов и дел (томов)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статей по перечню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дел ______________________________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(Ф.И.О. (при его наличии) 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Члены: подписи _____________________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измельчены и уничтожены путем сожжения.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 комиссии ____________________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Одобрен Экспертной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 Подпись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 Подпись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Частный нотариус или государственный нотариус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подпись)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5"/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консультирования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нотариуса)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077"/>
        <w:gridCol w:w="1077"/>
        <w:gridCol w:w="1975"/>
        <w:gridCol w:w="1077"/>
        <w:gridCol w:w="1077"/>
        <w:gridCol w:w="1077"/>
        <w:gridCol w:w="1077"/>
        <w:gridCol w:w="1078"/>
        <w:gridCol w:w="1673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проведения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лица, обратившегося за консультацией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консультирования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8"/>
    <w:bookmarkStart w:name="z28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печати частного нотариуса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23368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1"/>
    <w:p>
      <w:pPr>
        <w:spacing w:after="0"/>
        <w:ind w:left="0"/>
        <w:jc w:val="both"/>
      </w:pPr>
      <w:r>
        <w:drawing>
          <wp:inline distT="0" distB="0" distL="0" distR="0">
            <wp:extent cx="61214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печати частного нотариуса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Печать частного нотариуса (далее – печать) изготавливается на специальном оборудовании, должен соответствовать всем требованиям, предъявляемым к ее изготовлению и характеризоваться высоким качеством изготовления, защищенностью от подделок, долговечностью и стойкостью к красителям.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Диаметр печати должен быть 44 миллиметров (далее – мм).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печати частного нотариуса состоит из слов "частный нотариус", фамилии, имени, отчества нотариуса, а также номер и дата выдачи лицензии. Содержание всех надписей в печати частного нотариуса производится на государственном и русском языках.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тексте печати должны быть изображены три ободка и Государственный Герб Республики Казахстан.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Первый ободок толщиной 3 мм создается круговым микрошрифтом и состоит из слов "Қазақстан Республикасы".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Толщина линии второго ободка составляет 5 мм. Внутри второго ободка должен располагаться текст, следующего содержания "Лицензия № 0000000 выдана ________ года Министерством юстиции Республики Казахстан".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Толщина третьего ободка составляет 2,5 мм, внутри третьего ободка текст должен состоять из слов "частный нотариус", а также из фамилии, имени, отчества частного нотариуса.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Контуры надписи "Қазақстан Республикасы" должны заполняться черным растром.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Форма растровых точек может быть различной: круглой, элиптической, квадратной и т.д.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центре печати располагается зеркальное изображение Государственного Герба Республики Казахстан диаметром 24 мм.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3"/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печати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1163"/>
        <w:gridCol w:w="5148"/>
        <w:gridCol w:w="1164"/>
        <w:gridCol w:w="1164"/>
        <w:gridCol w:w="2135"/>
      </w:tblGrid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№. п/п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частного (государственного) нотариуса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печати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 получении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уничтожении, утери печати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5"/>
    <w:bookmarkStart w:name="z30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изъятии документа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назначенным на "__" __________ 20__ года вскрытием секретного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завещания, совершенного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дела "Секретные завещания" мною,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изъяты листы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номера изъятых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8"/>
    <w:bookmarkStart w:name="z30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вскрытии секретного завещания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частного нотариуса, номер, дата выдачи и орган, выдавший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сообщаю Вам, что "___" ____________ 20 ___ года представлено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смерти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Ф.И.О. (при его наличии) лица, совершившего секретное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совершившего секретное завещание.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1051 Гражданского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представлению свидетельства о смерти лица, совершившего секретное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завещание, нотариус не позднее чем через десять дней со дня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свидетельства вскрывает конверт с секретным завещанием.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Извещаю Вас о том, что в ___ часов ___ минут ________________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состоится вскрытие и оглашение секретного завещания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Ф.И.О. (при его наличии) лица, совершившего секретное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Предлагаю Вам прибыть на вскрытие и оглашение секретного завещания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наследника по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обращении к нотариусу предъявляются документы, удостоверяющие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подтверждающие принадлежность к наследникам завещателя по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Подпись</w:t>
      </w:r>
    </w:p>
    <w:bookmarkEnd w:id="2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