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f023" w14:textId="677f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ликвидации исторического загрязнения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27 августа 2021 года № 345. Зарегистрирован в Министерстве юстиции Республики Казахстан 31 августа 2021 года № 24178.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Экологического кодекса Республики Казахстан от 2 января 2021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ликвидации исторического загрязнения.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управлении отходами Министерства экологии, геологии и природных ресурсов Республики Казахстан в порядке, установленном законодательством Республики Казахстан: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 № 345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ликвидации исторического загрязнения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ликвидации исторического загрязнения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Экологического кодекса Республики Казахстан (далее – Кодекс) и определяют порядок ликвидации исторического загрязнения.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историческим загрязнением признается накопленный экологический ущерб, причиненный водам и (или) землям, который возник в результате прежней деятельности, в том числе совокупности воздействий различных видов антропогенной деятельности, обязанности по устранению, которого не были выполнены либо были выполнены не в полном объеме;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объектами исторического загрязнения признаются территории и акватории или их отдельные участки, на которых выявлены исторические загрязнения, а также бесхозяйные объекты капитального строительства и хранения или захоронения отходов, являющиеся источником исторического загрязнения.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состояния окружающей среды представляет собой деятельность, включающую наблюдения, сбор, хранение, учет, систематизацию, обобщение, обработку и анализ данных, оценку состояния загрязнения окружающей среды, производство информации о состоянии загрязнения окружающей среды, в том числе прогностической информации, и предоставление указанной информации государственным органам, иным физическим и юридическим лицам.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использованные в настоящих Правилах, применяются в соответствии с Кодексом.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Проект ликвидации исторического загрязнения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Работы по ликвидации исторического загрязнения включают в себя проведение необходимых обследований, в том числе инженерные изыскания (геодезические, геологические, гидрометеорологические, гидрогеологические, экологические), разработку проекта работ по ликвидации исторического загрязнения, его согласование и утверждение, проведение работ по ликвидации исторического загрязнения, контроль и приемку выполненных работ, и дальнейший мониторинг состояния окружающей среды.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проведения разработки проекта по ликвидации исторического загрязнения местные исполнительные органы районов, городов, в отношении отдельных объектов уполномоченный орган в области охраны окружающей среды привлекают организации, имеющие лицензию на выполнение работ и оказание услуг в области охраны окружающей среды,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государственных закупках".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 ликвидации исторического загрязнения состоит из: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пояснительной записки, в которой отражаются мероприятия, включая рекультивацию, проводимых с целью приведения производственных объектов и земельных участков в состояние, обеспечивающее безопасность окружающей среды, жизни и здоровья населения в произвольной форме за подписью первого руководителя;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инженерно-изыскательной и графической документации, полностью отражающую фактическое состояние поверхностных и подземных (с результатами анализов) водных и земельных ресурсов за подписью ответственного лица;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топографических планов земной поверхности, геологической карты;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схемы размещения ликвидируемых исторических загрязнений за подписью первого руководителя;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детального описания мероприятий по ликвидационным работам исторического загрязнения за подписью первого руководителя;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используемого оборудования для ликвидационных работ;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оценки воздействия ликвидации исторического загрязнения на окружающую среду за подписью первого руководителя;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акта по порядку проведения обследований и инженерных изысканий.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ликвидации исторического загрязнения необходимо обеспечить: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безопасность населения и персонала, охрана недр и окружающей среды, зданий и сооружений, в том числе меры по предотвращению прорывов воды, газов;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загрязнения подземных вод;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радиационную безопасность персонала и населения;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оценки воздействия ликвидации исторического загрязнения на окружающую среду;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меры, исключающие на период ликвидации исторического загрязнения несанкционированное использование и доступ к объектам;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рекультивацию нарушенных земель при проведении ликвидации исторического загрязнения;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меры по недопущению хозяйственной деятельности на объекте находящиеся на ликвидации;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приведение мониторинга состояния компонентов окружающей среды для дальнейшего использования в целях вовлечения их в хозяйственный оборот в зависимости от направления особенностей и режима использования данных земельных участков и местных условий.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экологическая экспертиза проекта ликвидации исторического загрязнения проводится в рамках процедуры выдачи экологических разрешений на воздействие и отдельное заключение государственной экологической экспертизы не выдается.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Проведение работ по ликвидации исторического загрязнения осуществляется в соответствии с проектом работ по ликвидации исторического загрязнения.</w:t>
      </w:r>
    </w:p>
    <w:bookmarkEnd w:id="38"/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приемки работ по ликвидации исторического загрязнения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Приемка работ по ликвидации исторического загрязнения по их завершению осуществляется комиссией, создаваемой местным исполнительным органом районов, городов и в отношении отдельных объектов уполномоченным органом в области охраны окружающей среды из представителей уполномоченных органов в области промышленной безопасности, санитарно-эпидемиологической службы, по изучению и использованию недр, по управлению земельными ресурсами.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Состав комиссии утверждается местным исполнительным органом районов, городов и в отношении отдельных объектов уполномоченным органом в области охраны окружающей среды по каждому отдельному объекту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принимаются на основании непосредственного осмотра и оценки полноты и качества выполненных работ, предусмотренных проектом ликвидации исторического загрязнения, каждым членом комиссии из пяти человек без права замены. Члены приемочной комиссии по результатам непосредственного осмотра и оценки полноты, качества выполненных работ, вносят особое мнение.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акта приемки работ по ликвидации исторического загрязнения предоставляется председателю приемочной комиссии в виде особого мнения с указанием причин отказа. Члены приемочной комиссии в течении пяти дней вырабатывают рекомендации по устранению выявленных нарушений при их наличии с возобновлением приемки работ по устранению исторического загрязнения.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работы приемочной комиссии определяется заказчиком с учетом времени, необходимого для завершения работ по техническому вооружению, и времени, необходимого для проезда членов приемочной комиссии к месту приемки объектов исторического загрязнения.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течение пяти рабочих дней с даты непосредственного осмотра территории и/или акватории, на которой проходила ликвидация исторического загрязнения и предоставления документов, подтверждающих факт ликвидации исторических загрязнений (протоколы анализов, отчеты по мониторингу, топографические и гидрологические карты, сравнительные анализы и таблицы и т.п.), составляется акт приемки работ по ликвидации (далее – акт приемки),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приемки прилагаются: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планы размещения ликвидированных исторического загрязнения и других производственных объектов;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и объем фактически выполненных работ, предусмотренных проектом ликвидации исторического загрязнения;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фактически произведенных затратах на ликвидацию исторического загрязнения;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мониторинга состояния окружающей среды;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акту выполненных работ прикладывается фото и видеофиксации объекта исторического загрязнения до и после осуществления работ по ликвидации.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по приемке работ принимается коллегиально членами Комиссии.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прекращает свою деятельность с момента подписания акта приемки работ по ликвидации исторического загрязнения в полном объеме и вынесением коллегиального положительного решения.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приемки ликвидации исторического загрязнения с нарушениями члены комиссии приемки ликвидации несут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ликвидированных объектов исторического загрязнения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ведется уполномоченным органом в области охраны окружающей среды.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исторического загрязнения после проведения ликвидированных работ организуют местные исполнительные органы районов, городов. В отношении отдельных объектов, по которым ликвидация исторического загрязнения проводилась по решению Правительства Республики Казахстан организует уполномоченный орган в области охраны окружающей среды. Результаты мониторинга публикуются на интернет-ресурсах местные исполнительные органы районов, городов и уполномоченного органа в области охраны окружающей среды.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Отчет о проведенной работе по ликвидации исторического загрязнения публикуется на интернет-ресурсе уполномоченного органа в области охраны окружающей среды. Отчет содержит информацию о проведении ликидационных работ: мероприятия, объем строительных и монтажных работ, сроки реализации, фактические финансовые затраты, состояние окружающей среды (атмосферный воздух, почвенный покров, акватория) ликвидированного исторического загрязнения.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исторического загрязнения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приемки работ по ликвидации исторического загрязнения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_________20___года</w:t>
            </w:r>
          </w:p>
        </w:tc>
      </w:tr>
    </w:tbl>
    <w:p>
      <w:pPr>
        <w:spacing w:after="0"/>
        <w:ind w:left="0"/>
        <w:jc w:val="both"/>
      </w:pPr>
      <w:bookmarkStart w:name="z72" w:id="5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(название исторического загрязнения, местонахождение и категория)</w:t>
      </w:r>
    </w:p>
    <w:p>
      <w:pPr>
        <w:spacing w:after="0"/>
        <w:ind w:left="0"/>
        <w:jc w:val="both"/>
      </w:pPr>
      <w:bookmarkStart w:name="z73" w:id="60"/>
      <w:r>
        <w:rPr>
          <w:rFonts w:ascii="Times New Roman"/>
          <w:b w:val="false"/>
          <w:i w:val="false"/>
          <w:color w:val="000000"/>
          <w:sz w:val="28"/>
        </w:rPr>
        <w:t>
      Комиссия, созданная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органа, создавшего комиссию)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______________ 20 ___ года _________ в составе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Председателя (Фамилия, имя, отчество (при наличии) и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Членов (Фамилия, имя, отчество (при наличии) и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Произвели осмотр территории (акватории), на которой проводились работы по ликвидации исторического загрязнения, рассмотрели все представленные документы и материалы, характеризующие полноту и качество работ, осуществленных в целях ликвидации исторического загрязнения в соответствии с проектом ликвидации и </w:t>
      </w:r>
      <w:r>
        <w:rPr>
          <w:rFonts w:ascii="Times New Roman"/>
          <w:b w:val="false"/>
          <w:i w:val="false"/>
          <w:color w:val="000000"/>
          <w:sz w:val="28"/>
        </w:rPr>
        <w:t>статьи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Казахстан.</w:t>
      </w:r>
    </w:p>
    <w:bookmarkEnd w:id="61"/>
    <w:p>
      <w:pPr>
        <w:spacing w:after="0"/>
        <w:ind w:left="0"/>
        <w:jc w:val="both"/>
      </w:pPr>
      <w:bookmarkStart w:name="z75" w:id="62"/>
      <w:r>
        <w:rPr>
          <w:rFonts w:ascii="Times New Roman"/>
          <w:b w:val="false"/>
          <w:i w:val="false"/>
          <w:color w:val="000000"/>
          <w:sz w:val="28"/>
        </w:rPr>
        <w:t>
      Решение: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bookmarkStart w:name="z76" w:id="63"/>
      <w:r>
        <w:rPr>
          <w:rFonts w:ascii="Times New Roman"/>
          <w:b w:val="false"/>
          <w:i w:val="false"/>
          <w:color w:val="000000"/>
          <w:sz w:val="28"/>
        </w:rPr>
        <w:t>
      Особое мнение (при наличии такового)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исторического загрязнения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ликвидированных объектов исторического загрязнения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ликвидированного исторического загрязнения, местонахождение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государственного реестра исторического загрязнения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ликвидации исторического загрязнения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акта приемки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разработавшей проект ликвидации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выполнившей работы по ликвидации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госоргана, принявшего акт о ликвидации исторического загрязнения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