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5d294" w14:textId="f15d2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о порядке применения общих положений по бухгалтерскому учету в загранучреждениях Республики Казахстан</w:t>
      </w:r>
    </w:p>
    <w:p>
      <w:pPr>
        <w:spacing w:after="0"/>
        <w:ind w:left="0"/>
        <w:jc w:val="both"/>
      </w:pPr>
      <w:r>
        <w:rPr>
          <w:rFonts w:ascii="Times New Roman"/>
          <w:b w:val="false"/>
          <w:i w:val="false"/>
          <w:color w:val="000000"/>
          <w:sz w:val="28"/>
        </w:rPr>
        <w:t>Приказ Министра иностранных дел Республики Казахстан от 31 августа 2021 года № 11-1-4/355. Зарегистрирован в Министерстве юстиции Республики Казахстан 31 августа 2021 года № 24154</w:t>
      </w:r>
    </w:p>
    <w:p>
      <w:pPr>
        <w:spacing w:after="0"/>
        <w:ind w:left="0"/>
        <w:jc w:val="left"/>
      </w:pP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27-12)</w:t>
      </w:r>
      <w:r>
        <w:rPr>
          <w:rFonts w:ascii="Times New Roman"/>
          <w:b w:val="false"/>
          <w:i w:val="false"/>
          <w:color w:val="000000"/>
          <w:sz w:val="28"/>
        </w:rPr>
        <w:t xml:space="preserve"> статьи 6 Закона Республики Казахстан "О дипломатической службе Республики Казахстан" ПРИКАЗЫВАЮ: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Инструкцию</w:t>
      </w:r>
      <w:r>
        <w:rPr>
          <w:rFonts w:ascii="Times New Roman"/>
          <w:b w:val="false"/>
          <w:i w:val="false"/>
          <w:color w:val="000000"/>
          <w:sz w:val="28"/>
        </w:rPr>
        <w:t xml:space="preserve"> о порядке применения общих положений по бухгалтерскому учету в загранучреждениях Республики Казахстан.</w:t>
      </w:r>
    </w:p>
    <w:bookmarkStart w:name="z6" w:id="0"/>
    <w:p>
      <w:pPr>
        <w:spacing w:after="0"/>
        <w:ind w:left="0"/>
        <w:jc w:val="both"/>
      </w:pPr>
      <w:r>
        <w:rPr>
          <w:rFonts w:ascii="Times New Roman"/>
          <w:b w:val="false"/>
          <w:i w:val="false"/>
          <w:color w:val="000000"/>
          <w:sz w:val="28"/>
        </w:rPr>
        <w:t>
      2. Валютно-финансовому департаменту Министерства иностранных дел Республики Казахстан в установленном законодательством Республики Казахстан порядке обеспечить:</w:t>
      </w:r>
    </w:p>
    <w:bookmarkEnd w:id="0"/>
    <w:bookmarkStart w:name="z7" w:id="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
    <w:bookmarkStart w:name="z8" w:id="2"/>
    <w:p>
      <w:pPr>
        <w:spacing w:after="0"/>
        <w:ind w:left="0"/>
        <w:jc w:val="both"/>
      </w:pPr>
      <w:r>
        <w:rPr>
          <w:rFonts w:ascii="Times New Roman"/>
          <w:b w:val="false"/>
          <w:i w:val="false"/>
          <w:color w:val="000000"/>
          <w:sz w:val="28"/>
        </w:rPr>
        <w:t>
      2) размещение настоящего приказа на интернет – ресурсе Министерства иностранных дел Республики Казахстан после его официального опубликования;</w:t>
      </w:r>
    </w:p>
    <w:bookmarkEnd w:id="2"/>
    <w:bookmarkStart w:name="z9" w:id="3"/>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иностранных дел Республики Казахстан сведений об исполнении мероприятий, предусмотренных подпунктами 1) и 2) настоящего пункта.</w:t>
      </w:r>
    </w:p>
    <w:bookmarkEnd w:id="3"/>
    <w:bookmarkStart w:name="z10" w:id="4"/>
    <w:p>
      <w:pPr>
        <w:spacing w:after="0"/>
        <w:ind w:left="0"/>
        <w:jc w:val="both"/>
      </w:pPr>
      <w:r>
        <w:rPr>
          <w:rFonts w:ascii="Times New Roman"/>
          <w:b w:val="false"/>
          <w:i w:val="false"/>
          <w:color w:val="000000"/>
          <w:sz w:val="28"/>
        </w:rPr>
        <w:t>
      3. Контроль за исполнением настоящего приказа возложить на руководителя Аппарата Министерства иностранных дел Республики Казахстан.</w:t>
      </w:r>
    </w:p>
    <w:bookmarkEnd w:id="4"/>
    <w:bookmarkStart w:name="z11" w:id="5"/>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иностранных дел</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Тілеуберді</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w:t>
            </w:r>
            <w:r>
              <w:br/>
            </w:r>
            <w:r>
              <w:rPr>
                <w:rFonts w:ascii="Times New Roman"/>
                <w:b w:val="false"/>
                <w:i/>
                <w:color w:val="000000"/>
                <w:sz w:val="20"/>
              </w:rPr>
              <w:t>Министр финансов</w:t>
            </w:r>
            <w:r>
              <w:br/>
            </w:r>
            <w:r>
              <w:rPr>
                <w:rFonts w:ascii="Times New Roman"/>
                <w:b w:val="false"/>
                <w:i/>
                <w:color w:val="000000"/>
                <w:sz w:val="20"/>
              </w:rPr>
              <w:t>Республики Казахстан</w:t>
            </w:r>
            <w:r>
              <w:br/>
            </w:r>
            <w:r>
              <w:rPr>
                <w:rFonts w:ascii="Times New Roman"/>
                <w:b w:val="false"/>
                <w:i/>
                <w:color w:val="000000"/>
                <w:sz w:val="20"/>
              </w:rPr>
              <w:t>____________________</w:t>
            </w:r>
            <w:r>
              <w:br/>
            </w:r>
            <w:r>
              <w:rPr>
                <w:rFonts w:ascii="Times New Roman"/>
                <w:b w:val="false"/>
                <w:i/>
                <w:color w:val="000000"/>
                <w:sz w:val="20"/>
              </w:rPr>
              <w:t>"__" _________ 2021 года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иностранных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августа 2021 года № 11-1-4/355</w:t>
            </w:r>
          </w:p>
        </w:tc>
      </w:tr>
    </w:tbl>
    <w:bookmarkStart w:name="z15" w:id="6"/>
    <w:p>
      <w:pPr>
        <w:spacing w:after="0"/>
        <w:ind w:left="0"/>
        <w:jc w:val="left"/>
      </w:pPr>
      <w:r>
        <w:rPr>
          <w:rFonts w:ascii="Times New Roman"/>
          <w:b/>
          <w:i w:val="false"/>
          <w:color w:val="000000"/>
        </w:rPr>
        <w:t xml:space="preserve"> Инструкция о порядке применения общих положений по бухгалтерскому учету в загранучреждениях Республики Казахстан</w:t>
      </w:r>
    </w:p>
    <w:bookmarkEnd w:id="6"/>
    <w:bookmarkStart w:name="z16" w:id="7"/>
    <w:p>
      <w:pPr>
        <w:spacing w:after="0"/>
        <w:ind w:left="0"/>
        <w:jc w:val="left"/>
      </w:pPr>
      <w:r>
        <w:rPr>
          <w:rFonts w:ascii="Times New Roman"/>
          <w:b/>
          <w:i w:val="false"/>
          <w:color w:val="000000"/>
        </w:rPr>
        <w:t xml:space="preserve"> Глава 1. Общие положения</w:t>
      </w:r>
    </w:p>
    <w:bookmarkEnd w:id="7"/>
    <w:p>
      <w:pPr>
        <w:spacing w:after="0"/>
        <w:ind w:left="0"/>
        <w:jc w:val="left"/>
      </w:pPr>
    </w:p>
    <w:p>
      <w:pPr>
        <w:spacing w:after="0"/>
        <w:ind w:left="0"/>
        <w:jc w:val="both"/>
      </w:pPr>
      <w:r>
        <w:rPr>
          <w:rFonts w:ascii="Times New Roman"/>
          <w:b w:val="false"/>
          <w:i w:val="false"/>
          <w:color w:val="000000"/>
          <w:sz w:val="28"/>
        </w:rPr>
        <w:t xml:space="preserve">
      1. Настоящая Инструкция о порядке применения общих положений по бухгалтерскому учету в загранучреждениях Республики Казахстан (далее – Инструкция) разработана в соответствии с </w:t>
      </w:r>
      <w:r>
        <w:rPr>
          <w:rFonts w:ascii="Times New Roman"/>
          <w:b w:val="false"/>
          <w:i w:val="false"/>
          <w:color w:val="000000"/>
          <w:sz w:val="28"/>
        </w:rPr>
        <w:t>подпунктом 27-12)</w:t>
      </w:r>
      <w:r>
        <w:rPr>
          <w:rFonts w:ascii="Times New Roman"/>
          <w:b w:val="false"/>
          <w:i w:val="false"/>
          <w:color w:val="000000"/>
          <w:sz w:val="28"/>
        </w:rPr>
        <w:t xml:space="preserve"> статьи 6 Закона Республики Казахстан "О дипломатической службе Республики Казахстан", и определяет порядок применения общих положений по бухгалтерскому учету в загранучреждениях Республики Казахстан (далее – загранучреждения).</w:t>
      </w:r>
    </w:p>
    <w:bookmarkStart w:name="z18" w:id="8"/>
    <w:p>
      <w:pPr>
        <w:spacing w:after="0"/>
        <w:ind w:left="0"/>
        <w:jc w:val="both"/>
      </w:pPr>
      <w:r>
        <w:rPr>
          <w:rFonts w:ascii="Times New Roman"/>
          <w:b w:val="false"/>
          <w:i w:val="false"/>
          <w:color w:val="000000"/>
          <w:sz w:val="28"/>
        </w:rPr>
        <w:t>
      2. В настоящей Инструкции используются следующие понятия:</w:t>
      </w:r>
    </w:p>
    <w:bookmarkEnd w:id="8"/>
    <w:bookmarkStart w:name="z19" w:id="9"/>
    <w:p>
      <w:pPr>
        <w:spacing w:after="0"/>
        <w:ind w:left="0"/>
        <w:jc w:val="both"/>
      </w:pPr>
      <w:r>
        <w:rPr>
          <w:rFonts w:ascii="Times New Roman"/>
          <w:b w:val="false"/>
          <w:i w:val="false"/>
          <w:color w:val="000000"/>
          <w:sz w:val="28"/>
        </w:rPr>
        <w:t>
      1) активы – ресурсы, контролируемые государственным учреждением в результате прошлых событий, которые способны в будущем обеспечить экономическую выгоду или сервисный потенциал;</w:t>
      </w:r>
    </w:p>
    <w:bookmarkEnd w:id="9"/>
    <w:bookmarkStart w:name="z20" w:id="10"/>
    <w:p>
      <w:pPr>
        <w:spacing w:after="0"/>
        <w:ind w:left="0"/>
        <w:jc w:val="both"/>
      </w:pPr>
      <w:r>
        <w:rPr>
          <w:rFonts w:ascii="Times New Roman"/>
          <w:b w:val="false"/>
          <w:i w:val="false"/>
          <w:color w:val="000000"/>
          <w:sz w:val="28"/>
        </w:rPr>
        <w:t>
      2) расходы будущих периодов – расходы, произведенные в настоящем периоде, но относящиеся к будущим периодам;</w:t>
      </w:r>
    </w:p>
    <w:bookmarkEnd w:id="10"/>
    <w:bookmarkStart w:name="z21" w:id="11"/>
    <w:p>
      <w:pPr>
        <w:spacing w:after="0"/>
        <w:ind w:left="0"/>
        <w:jc w:val="both"/>
      </w:pPr>
      <w:r>
        <w:rPr>
          <w:rFonts w:ascii="Times New Roman"/>
          <w:b w:val="false"/>
          <w:i w:val="false"/>
          <w:color w:val="000000"/>
          <w:sz w:val="28"/>
        </w:rPr>
        <w:t>
      3) амортизация – систематическое распределение амортизируемой стоимости актива на протяжении срока его полезного использования;</w:t>
      </w:r>
    </w:p>
    <w:bookmarkEnd w:id="11"/>
    <w:bookmarkStart w:name="z22" w:id="12"/>
    <w:p>
      <w:pPr>
        <w:spacing w:after="0"/>
        <w:ind w:left="0"/>
        <w:jc w:val="both"/>
      </w:pPr>
      <w:r>
        <w:rPr>
          <w:rFonts w:ascii="Times New Roman"/>
          <w:b w:val="false"/>
          <w:i w:val="false"/>
          <w:color w:val="000000"/>
          <w:sz w:val="28"/>
        </w:rPr>
        <w:t>
      4) курсовая разница – разница, возникающая при пересчете одинакового количества единиц одной валюты в другую валюту по другим валютным курсам;</w:t>
      </w:r>
    </w:p>
    <w:bookmarkEnd w:id="12"/>
    <w:bookmarkStart w:name="z23" w:id="13"/>
    <w:p>
      <w:pPr>
        <w:spacing w:after="0"/>
        <w:ind w:left="0"/>
        <w:jc w:val="both"/>
      </w:pPr>
      <w:r>
        <w:rPr>
          <w:rFonts w:ascii="Times New Roman"/>
          <w:b w:val="false"/>
          <w:i w:val="false"/>
          <w:color w:val="000000"/>
          <w:sz w:val="28"/>
        </w:rPr>
        <w:t>
      5) первичные учетные документы (далее – первичные документы) - документальное свидетельство как на бумажном, так и на электронном носителе факта совершения операции или события и права на ее совершение, на основании которого ведется бухгалтерский учет;</w:t>
      </w:r>
    </w:p>
    <w:bookmarkEnd w:id="13"/>
    <w:bookmarkStart w:name="z24" w:id="14"/>
    <w:p>
      <w:pPr>
        <w:spacing w:after="0"/>
        <w:ind w:left="0"/>
        <w:jc w:val="both"/>
      </w:pPr>
      <w:r>
        <w:rPr>
          <w:rFonts w:ascii="Times New Roman"/>
          <w:b w:val="false"/>
          <w:i w:val="false"/>
          <w:color w:val="000000"/>
          <w:sz w:val="28"/>
        </w:rPr>
        <w:t>
      6) бухгалтер – уполномоченный работник по ведению бухгалтерского учета в загранучреждении;</w:t>
      </w:r>
    </w:p>
    <w:bookmarkEnd w:id="14"/>
    <w:bookmarkStart w:name="z25" w:id="15"/>
    <w:p>
      <w:pPr>
        <w:spacing w:after="0"/>
        <w:ind w:left="0"/>
        <w:jc w:val="both"/>
      </w:pPr>
      <w:r>
        <w:rPr>
          <w:rFonts w:ascii="Times New Roman"/>
          <w:b w:val="false"/>
          <w:i w:val="false"/>
          <w:color w:val="000000"/>
          <w:sz w:val="28"/>
        </w:rPr>
        <w:t>
      7) бухгалтерский учет –упорядоченная система сбора, регистрации и обобщения информации об операциях и событиях индивидуальных предпринимателей и организаций, регламентированная законодательством Республики Казахстан о бухгалтерском учете и финансовой отчетности, а также учетной политикой;</w:t>
      </w:r>
    </w:p>
    <w:bookmarkEnd w:id="15"/>
    <w:bookmarkStart w:name="z26" w:id="16"/>
    <w:p>
      <w:pPr>
        <w:spacing w:after="0"/>
        <w:ind w:left="0"/>
        <w:jc w:val="both"/>
      </w:pPr>
      <w:r>
        <w:rPr>
          <w:rFonts w:ascii="Times New Roman"/>
          <w:b w:val="false"/>
          <w:i w:val="false"/>
          <w:color w:val="000000"/>
          <w:sz w:val="28"/>
        </w:rPr>
        <w:t>
      8) регистры бухгалтерского учета – формы для обобщения, систематизации и накопления информации, содержащейся в принятых к учету первичных документах, для ее отражения в системе бухгалтерского учета и финансовой отчетности;</w:t>
      </w:r>
    </w:p>
    <w:bookmarkEnd w:id="16"/>
    <w:bookmarkStart w:name="z27" w:id="17"/>
    <w:p>
      <w:pPr>
        <w:spacing w:after="0"/>
        <w:ind w:left="0"/>
        <w:jc w:val="both"/>
      </w:pPr>
      <w:r>
        <w:rPr>
          <w:rFonts w:ascii="Times New Roman"/>
          <w:b w:val="false"/>
          <w:i w:val="false"/>
          <w:color w:val="000000"/>
          <w:sz w:val="28"/>
        </w:rPr>
        <w:t>
      9) аренда – договор, по которому арендодатель передает арендатору в обмен на платеж или серию платежей право использования актива в течение согласованного периода времени;</w:t>
      </w:r>
    </w:p>
    <w:bookmarkEnd w:id="17"/>
    <w:bookmarkStart w:name="z28" w:id="18"/>
    <w:p>
      <w:pPr>
        <w:spacing w:after="0"/>
        <w:ind w:left="0"/>
        <w:jc w:val="both"/>
      </w:pPr>
      <w:r>
        <w:rPr>
          <w:rFonts w:ascii="Times New Roman"/>
          <w:b w:val="false"/>
          <w:i w:val="false"/>
          <w:color w:val="000000"/>
          <w:sz w:val="28"/>
        </w:rPr>
        <w:t>
      10) доходы – увеличение экономических выгод или сервисного потенциала в течение отчетного периода в форме притока или прироста активов или уменьшения обязательств, которые приводят к увеличению чистых активов/капитала, отличному от увеличения, связанного с взносами лиц, участвующих в капитале;</w:t>
      </w:r>
    </w:p>
    <w:bookmarkEnd w:id="18"/>
    <w:bookmarkStart w:name="z29" w:id="19"/>
    <w:p>
      <w:pPr>
        <w:spacing w:after="0"/>
        <w:ind w:left="0"/>
        <w:jc w:val="both"/>
      </w:pPr>
      <w:r>
        <w:rPr>
          <w:rFonts w:ascii="Times New Roman"/>
          <w:b w:val="false"/>
          <w:i w:val="false"/>
          <w:color w:val="000000"/>
          <w:sz w:val="28"/>
        </w:rPr>
        <w:t>
      11) валюта финансирования – иностранная валюта (евро или доллар Соединенных Штатов Америки (далее – доллар США)), в которой осуществляется финансирование загранучреждения;</w:t>
      </w:r>
    </w:p>
    <w:bookmarkEnd w:id="19"/>
    <w:bookmarkStart w:name="z30" w:id="20"/>
    <w:p>
      <w:pPr>
        <w:spacing w:after="0"/>
        <w:ind w:left="0"/>
        <w:jc w:val="both"/>
      </w:pPr>
      <w:r>
        <w:rPr>
          <w:rFonts w:ascii="Times New Roman"/>
          <w:b w:val="false"/>
          <w:i w:val="false"/>
          <w:color w:val="000000"/>
          <w:sz w:val="28"/>
        </w:rPr>
        <w:t>
      12) валюта представления финансовой отчетности - валюта, в которой представляется финансовая отчетность загранучреждений;</w:t>
      </w:r>
    </w:p>
    <w:bookmarkEnd w:id="20"/>
    <w:bookmarkStart w:name="z31" w:id="21"/>
    <w:p>
      <w:pPr>
        <w:spacing w:after="0"/>
        <w:ind w:left="0"/>
        <w:jc w:val="both"/>
      </w:pPr>
      <w:r>
        <w:rPr>
          <w:rFonts w:ascii="Times New Roman"/>
          <w:b w:val="false"/>
          <w:i w:val="false"/>
          <w:color w:val="000000"/>
          <w:sz w:val="28"/>
        </w:rPr>
        <w:t>
      13) запасы – активы:</w:t>
      </w:r>
    </w:p>
    <w:bookmarkEnd w:id="21"/>
    <w:bookmarkStart w:name="z32" w:id="22"/>
    <w:p>
      <w:pPr>
        <w:spacing w:after="0"/>
        <w:ind w:left="0"/>
        <w:jc w:val="both"/>
      </w:pPr>
      <w:r>
        <w:rPr>
          <w:rFonts w:ascii="Times New Roman"/>
          <w:b w:val="false"/>
          <w:i w:val="false"/>
          <w:color w:val="000000"/>
          <w:sz w:val="28"/>
        </w:rPr>
        <w:t>
      в виде сырья и материалов для использования в производственном процессе;</w:t>
      </w:r>
    </w:p>
    <w:bookmarkEnd w:id="22"/>
    <w:bookmarkStart w:name="z33" w:id="23"/>
    <w:p>
      <w:pPr>
        <w:spacing w:after="0"/>
        <w:ind w:left="0"/>
        <w:jc w:val="both"/>
      </w:pPr>
      <w:r>
        <w:rPr>
          <w:rFonts w:ascii="Times New Roman"/>
          <w:b w:val="false"/>
          <w:i w:val="false"/>
          <w:color w:val="000000"/>
          <w:sz w:val="28"/>
        </w:rPr>
        <w:t>
      в виде сырья и материалов, потребляемых или распределяемых при оказании услуг;</w:t>
      </w:r>
    </w:p>
    <w:bookmarkEnd w:id="23"/>
    <w:bookmarkStart w:name="z34" w:id="24"/>
    <w:p>
      <w:pPr>
        <w:spacing w:after="0"/>
        <w:ind w:left="0"/>
        <w:jc w:val="both"/>
      </w:pPr>
      <w:r>
        <w:rPr>
          <w:rFonts w:ascii="Times New Roman"/>
          <w:b w:val="false"/>
          <w:i w:val="false"/>
          <w:color w:val="000000"/>
          <w:sz w:val="28"/>
        </w:rPr>
        <w:t>
      предназначенные для продажи или распределения в ходе нормальной деятельности предприятия;</w:t>
      </w:r>
    </w:p>
    <w:bookmarkEnd w:id="24"/>
    <w:bookmarkStart w:name="z35" w:id="25"/>
    <w:p>
      <w:pPr>
        <w:spacing w:after="0"/>
        <w:ind w:left="0"/>
        <w:jc w:val="both"/>
      </w:pPr>
      <w:r>
        <w:rPr>
          <w:rFonts w:ascii="Times New Roman"/>
          <w:b w:val="false"/>
          <w:i w:val="false"/>
          <w:color w:val="000000"/>
          <w:sz w:val="28"/>
        </w:rPr>
        <w:t>
      производимые для продажи или распределения;</w:t>
      </w:r>
    </w:p>
    <w:bookmarkEnd w:id="25"/>
    <w:bookmarkStart w:name="z36" w:id="26"/>
    <w:p>
      <w:pPr>
        <w:spacing w:after="0"/>
        <w:ind w:left="0"/>
        <w:jc w:val="both"/>
      </w:pPr>
      <w:r>
        <w:rPr>
          <w:rFonts w:ascii="Times New Roman"/>
          <w:b w:val="false"/>
          <w:i w:val="false"/>
          <w:color w:val="000000"/>
          <w:sz w:val="28"/>
        </w:rPr>
        <w:t>
      14) нематериальный актив – идентифицируемый немонетарный актив, не имеющий физической формы;</w:t>
      </w:r>
    </w:p>
    <w:bookmarkEnd w:id="26"/>
    <w:bookmarkStart w:name="z37" w:id="27"/>
    <w:p>
      <w:pPr>
        <w:spacing w:after="0"/>
        <w:ind w:left="0"/>
        <w:jc w:val="both"/>
      </w:pPr>
      <w:r>
        <w:rPr>
          <w:rFonts w:ascii="Times New Roman"/>
          <w:b w:val="false"/>
          <w:i w:val="false"/>
          <w:color w:val="000000"/>
          <w:sz w:val="28"/>
        </w:rPr>
        <w:t>
      15) обязательство – существующая обязанность государственного учреждения, возникающая из прошлых событий, урегулирование которой приведет к выбытию ресурсов, содержащих экономические выгоды или сервисный потенциал;</w:t>
      </w:r>
    </w:p>
    <w:bookmarkEnd w:id="27"/>
    <w:bookmarkStart w:name="z38" w:id="28"/>
    <w:p>
      <w:pPr>
        <w:spacing w:after="0"/>
        <w:ind w:left="0"/>
        <w:jc w:val="both"/>
      </w:pPr>
      <w:r>
        <w:rPr>
          <w:rFonts w:ascii="Times New Roman"/>
          <w:b w:val="false"/>
          <w:i w:val="false"/>
          <w:color w:val="000000"/>
          <w:sz w:val="28"/>
        </w:rPr>
        <w:t>
      16) конфликт интересов – противоречие между личными интересами государственного служащего и его должностными полномочиями, при котором личные интересы государственного служащего могут привести к неисполнению или ненадлежащему исполнению им своих должностных полномочий;</w:t>
      </w:r>
    </w:p>
    <w:bookmarkEnd w:id="28"/>
    <w:bookmarkStart w:name="z39" w:id="29"/>
    <w:p>
      <w:pPr>
        <w:spacing w:after="0"/>
        <w:ind w:left="0"/>
        <w:jc w:val="both"/>
      </w:pPr>
      <w:r>
        <w:rPr>
          <w:rFonts w:ascii="Times New Roman"/>
          <w:b w:val="false"/>
          <w:i w:val="false"/>
          <w:color w:val="000000"/>
          <w:sz w:val="28"/>
        </w:rPr>
        <w:t>
      17) основные средства – материальные объекты, которые:</w:t>
      </w:r>
    </w:p>
    <w:bookmarkEnd w:id="29"/>
    <w:bookmarkStart w:name="z40" w:id="30"/>
    <w:p>
      <w:pPr>
        <w:spacing w:after="0"/>
        <w:ind w:left="0"/>
        <w:jc w:val="both"/>
      </w:pPr>
      <w:r>
        <w:rPr>
          <w:rFonts w:ascii="Times New Roman"/>
          <w:b w:val="false"/>
          <w:i w:val="false"/>
          <w:color w:val="000000"/>
          <w:sz w:val="28"/>
        </w:rPr>
        <w:t>
      удерживаются для использования в производстве или поставке товаров или оказании услуг, для передачи в аренду другим лицам или для административных целей;</w:t>
      </w:r>
    </w:p>
    <w:bookmarkEnd w:id="30"/>
    <w:bookmarkStart w:name="z41" w:id="31"/>
    <w:p>
      <w:pPr>
        <w:spacing w:after="0"/>
        <w:ind w:left="0"/>
        <w:jc w:val="both"/>
      </w:pPr>
      <w:r>
        <w:rPr>
          <w:rFonts w:ascii="Times New Roman"/>
          <w:b w:val="false"/>
          <w:i w:val="false"/>
          <w:color w:val="000000"/>
          <w:sz w:val="28"/>
        </w:rPr>
        <w:t>
      как ожидается, будут использованы в течение более одного года;</w:t>
      </w:r>
    </w:p>
    <w:bookmarkEnd w:id="31"/>
    <w:bookmarkStart w:name="z42" w:id="32"/>
    <w:p>
      <w:pPr>
        <w:spacing w:after="0"/>
        <w:ind w:left="0"/>
        <w:jc w:val="both"/>
      </w:pPr>
      <w:r>
        <w:rPr>
          <w:rFonts w:ascii="Times New Roman"/>
          <w:b w:val="false"/>
          <w:i w:val="false"/>
          <w:color w:val="000000"/>
          <w:sz w:val="28"/>
        </w:rPr>
        <w:t>
      18) расходы – уменьшение экономических выгод или сервисного потенциала в течение отчетного периода в форме оттока или уменьшения активов или возникновения обязательств, которые приводят к уменьшению чистых активов/капитала, отличному от уменьшения, связанного с распределением лицам, участвующим в капитале;</w:t>
      </w:r>
    </w:p>
    <w:bookmarkEnd w:id="32"/>
    <w:bookmarkStart w:name="z43" w:id="33"/>
    <w:p>
      <w:pPr>
        <w:spacing w:after="0"/>
        <w:ind w:left="0"/>
        <w:jc w:val="both"/>
      </w:pPr>
      <w:r>
        <w:rPr>
          <w:rFonts w:ascii="Times New Roman"/>
          <w:b w:val="false"/>
          <w:i w:val="false"/>
          <w:color w:val="000000"/>
          <w:sz w:val="28"/>
        </w:rPr>
        <w:t>
      19) гостевые посещения –рабочие встречи руководителя загранучреждений и персонала дипломатической службы (далее – персонал) с иностранными гостями на территории объектов недвижимости загранучреждений.</w:t>
      </w:r>
    </w:p>
    <w:bookmarkEnd w:id="33"/>
    <w:bookmarkStart w:name="z44" w:id="34"/>
    <w:p>
      <w:pPr>
        <w:spacing w:after="0"/>
        <w:ind w:left="0"/>
        <w:jc w:val="left"/>
      </w:pPr>
      <w:r>
        <w:rPr>
          <w:rFonts w:ascii="Times New Roman"/>
          <w:b/>
          <w:i w:val="false"/>
          <w:color w:val="000000"/>
        </w:rPr>
        <w:t xml:space="preserve"> Глава 2. Порядок организации бухгалтерского учета в загранучреждениях</w:t>
      </w:r>
    </w:p>
    <w:bookmarkEnd w:id="34"/>
    <w:bookmarkStart w:name="z45" w:id="35"/>
    <w:p>
      <w:pPr>
        <w:spacing w:after="0"/>
        <w:ind w:left="0"/>
        <w:jc w:val="both"/>
      </w:pPr>
      <w:r>
        <w:rPr>
          <w:rFonts w:ascii="Times New Roman"/>
          <w:b w:val="false"/>
          <w:i w:val="false"/>
          <w:color w:val="000000"/>
          <w:sz w:val="28"/>
        </w:rPr>
        <w:t>
      3. Загранучреждения осуществляют бухгалтерский учет по мемориально-ордерной форме.</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Проверенные и принятые к учету документы систематизируются по датам совершения операций (в хронологическом порядке) и оформляются мемориальными ордерами, являющимися накопительными ведомостями, по формам Альбома форм бухгалтерской документации для государственных учреждений, утвержденным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финансов Республики Казахстан от 2 августа 2011 года № 390 (зарегистрирован в Реестре государственной регистрации нормативных правовых актов за № 7126) (далее – Альбом форм).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Мемориальным ордерам, оформленным по формам Альбома форм, присваиваются постоянные номера с 1 по 27 в соответствии с </w:t>
      </w:r>
      <w:r>
        <w:rPr>
          <w:rFonts w:ascii="Times New Roman"/>
          <w:b w:val="false"/>
          <w:i w:val="false"/>
          <w:color w:val="000000"/>
          <w:sz w:val="28"/>
        </w:rPr>
        <w:t xml:space="preserve">Правилами </w:t>
      </w:r>
      <w:r>
        <w:rPr>
          <w:rFonts w:ascii="Times New Roman"/>
          <w:b w:val="false"/>
          <w:i w:val="false"/>
          <w:color w:val="000000"/>
          <w:sz w:val="28"/>
        </w:rPr>
        <w:t xml:space="preserve"> ведения бухгалтерского учета в государственных учреждениях, утвержденными приказом Министра финансов Республики Казахстан от 3 августа 2010 года № 393 (зарегистрирован в Реестре государственной регистрации нормативных правовых актов за № 6443) (далее – Правила ведения бухгалтерского учета в государственных учреждениях).</w:t>
      </w:r>
    </w:p>
    <w:bookmarkStart w:name="z48" w:id="36"/>
    <w:p>
      <w:pPr>
        <w:spacing w:after="0"/>
        <w:ind w:left="0"/>
        <w:jc w:val="both"/>
      </w:pPr>
      <w:r>
        <w:rPr>
          <w:rFonts w:ascii="Times New Roman"/>
          <w:b w:val="false"/>
          <w:i w:val="false"/>
          <w:color w:val="000000"/>
          <w:sz w:val="28"/>
        </w:rPr>
        <w:t>
      По остальным операциям и по операциям "Сторно" составляются отдельные мемориальные ордера формы 274 Альбома форм, которые нумеруются, начиная с 28 за каждый месяц в отдельности.</w:t>
      </w:r>
    </w:p>
    <w:bookmarkEnd w:id="36"/>
    <w:bookmarkStart w:name="z49" w:id="37"/>
    <w:p>
      <w:pPr>
        <w:spacing w:after="0"/>
        <w:ind w:left="0"/>
        <w:jc w:val="both"/>
      </w:pPr>
      <w:r>
        <w:rPr>
          <w:rFonts w:ascii="Times New Roman"/>
          <w:b w:val="false"/>
          <w:i w:val="false"/>
          <w:color w:val="000000"/>
          <w:sz w:val="28"/>
        </w:rPr>
        <w:t>
      4. Записи в мемориальных ордерах производятся бухгалтером в валюте финансирования. Для этих целей по всем операциям, совершенным в валюте государства пребывания, определяется эквивалент в валюте финансирования по курсу конвертации.</w:t>
      </w:r>
    </w:p>
    <w:bookmarkEnd w:id="37"/>
    <w:bookmarkStart w:name="z50" w:id="38"/>
    <w:p>
      <w:pPr>
        <w:spacing w:after="0"/>
        <w:ind w:left="0"/>
        <w:jc w:val="both"/>
      </w:pPr>
      <w:r>
        <w:rPr>
          <w:rFonts w:ascii="Times New Roman"/>
          <w:b w:val="false"/>
          <w:i w:val="false"/>
          <w:color w:val="000000"/>
          <w:sz w:val="28"/>
        </w:rPr>
        <w:t>
      5. Аналитический учет ведется на карточках счетов бухгалтерского учета, сформированных в автоматизированной информационной системе бухгалтерского учета в валюте финансирования. Записи в регистрах бухгалтерского учета производятся с первичных документов не позднее следующего дня после их получения. По окончании каждого месяца в регистрах аналитического учета подсчитываются итоги оборотов и выводятся остатки по субсчетам.</w:t>
      </w:r>
    </w:p>
    <w:bookmarkEnd w:id="38"/>
    <w:bookmarkStart w:name="z51" w:id="39"/>
    <w:p>
      <w:pPr>
        <w:spacing w:after="0"/>
        <w:ind w:left="0"/>
        <w:jc w:val="both"/>
      </w:pPr>
      <w:r>
        <w:rPr>
          <w:rFonts w:ascii="Times New Roman"/>
          <w:b w:val="false"/>
          <w:i w:val="false"/>
          <w:color w:val="000000"/>
          <w:sz w:val="28"/>
        </w:rPr>
        <w:t>
      6. В каждой бухгалтерской книге загранучреждения до начала записей в ней нумеруются все страницы (листы). На последней странице за подписью бухгалтера делается надпись: "В настоящей книге всего прошнуровано, пронумеровано и скреплено печатью___ страниц (листов)".</w:t>
      </w:r>
    </w:p>
    <w:bookmarkEnd w:id="39"/>
    <w:bookmarkStart w:name="z52" w:id="40"/>
    <w:p>
      <w:pPr>
        <w:spacing w:after="0"/>
        <w:ind w:left="0"/>
        <w:jc w:val="both"/>
      </w:pPr>
      <w:r>
        <w:rPr>
          <w:rFonts w:ascii="Times New Roman"/>
          <w:b w:val="false"/>
          <w:i w:val="false"/>
          <w:color w:val="000000"/>
          <w:sz w:val="28"/>
        </w:rPr>
        <w:t>
      7. Первичные документы, финансовая отчетность и договорная база (договоры о государственных закупках, дополнительные соглашения) пронумеровываются, прошнуровываются и сброшюровываются в номенклатурные дела.</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Операции и события в бухгалтерском учете загранучреждений отражаются на основании Плана счетов бухгалтерского учета в государственных учреждениях,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15 июня 2010 года № 281 (зарегистрирован в Реестре государственной регистрации нормативных правовых актов за № 6314) (далее – План счетов).</w:t>
      </w:r>
    </w:p>
    <w:bookmarkStart w:name="z54" w:id="41"/>
    <w:p>
      <w:pPr>
        <w:spacing w:after="0"/>
        <w:ind w:left="0"/>
        <w:jc w:val="both"/>
      </w:pPr>
      <w:r>
        <w:rPr>
          <w:rFonts w:ascii="Times New Roman"/>
          <w:b w:val="false"/>
          <w:i w:val="false"/>
          <w:color w:val="000000"/>
          <w:sz w:val="28"/>
        </w:rPr>
        <w:t>
      9. Осуществление расходных операций с расчетных счетов производится по спецификам экономической классификации расходов бюджета (далее – специфика) в пределах плана финансирования на текущий финансовый год.</w:t>
      </w:r>
    </w:p>
    <w:bookmarkEnd w:id="41"/>
    <w:bookmarkStart w:name="z55" w:id="42"/>
    <w:p>
      <w:pPr>
        <w:spacing w:after="0"/>
        <w:ind w:left="0"/>
        <w:jc w:val="both"/>
      </w:pPr>
      <w:r>
        <w:rPr>
          <w:rFonts w:ascii="Times New Roman"/>
          <w:b w:val="false"/>
          <w:i w:val="false"/>
          <w:color w:val="000000"/>
          <w:sz w:val="28"/>
        </w:rPr>
        <w:t>
      Использование бюджетных средств загранучреждениями осуществляется строго по целевому назначению.</w:t>
      </w:r>
    </w:p>
    <w:bookmarkEnd w:id="42"/>
    <w:bookmarkStart w:name="z56" w:id="43"/>
    <w:p>
      <w:pPr>
        <w:spacing w:after="0"/>
        <w:ind w:left="0"/>
        <w:jc w:val="both"/>
      </w:pPr>
      <w:r>
        <w:rPr>
          <w:rFonts w:ascii="Times New Roman"/>
          <w:b w:val="false"/>
          <w:i w:val="false"/>
          <w:color w:val="000000"/>
          <w:sz w:val="28"/>
        </w:rPr>
        <w:t>
      10. Распоряжение лимитом средств (расходов), предусмотренных планом финансирования загранучреждения осуществляется руководителем загранучреждения. Бухгалтерский учет загранучреждения ведет бухгалтер.</w:t>
      </w:r>
    </w:p>
    <w:bookmarkEnd w:id="43"/>
    <w:bookmarkStart w:name="z57" w:id="44"/>
    <w:p>
      <w:pPr>
        <w:spacing w:after="0"/>
        <w:ind w:left="0"/>
        <w:jc w:val="both"/>
      </w:pPr>
      <w:r>
        <w:rPr>
          <w:rFonts w:ascii="Times New Roman"/>
          <w:b w:val="false"/>
          <w:i w:val="false"/>
          <w:color w:val="000000"/>
          <w:sz w:val="28"/>
        </w:rPr>
        <w:t>
      11. Все бухгалтерские документы, составленные на иностранном языке, обеспечиваются кратким переводом на государственный язык Республики Казахстан или русский язык, составленным лицом, определенным руководителем загранучреждения.</w:t>
      </w:r>
    </w:p>
    <w:bookmarkEnd w:id="44"/>
    <w:bookmarkStart w:name="z58" w:id="45"/>
    <w:p>
      <w:pPr>
        <w:spacing w:after="0"/>
        <w:ind w:left="0"/>
        <w:jc w:val="both"/>
      </w:pPr>
      <w:r>
        <w:rPr>
          <w:rFonts w:ascii="Times New Roman"/>
          <w:b w:val="false"/>
          <w:i w:val="false"/>
          <w:color w:val="000000"/>
          <w:sz w:val="28"/>
        </w:rPr>
        <w:t>
      12. Правом первой подписи обладает руководитель загранучреждения (лицо, на которое возложено исполнение обязанностей руководителя) и/или иные уполномоченные лица, назначенные в соответствии с Положением о дипломатическом и приравненном к нему представительстве. Право первой подписи, в том числе на время исполнения обязанностей первого руководителя оформляется приказом руководителя (лица, на которое возложено исполнение обязанностей руководителя) загранучреждения.</w:t>
      </w:r>
    </w:p>
    <w:bookmarkEnd w:id="45"/>
    <w:bookmarkStart w:name="z59" w:id="46"/>
    <w:p>
      <w:pPr>
        <w:spacing w:after="0"/>
        <w:ind w:left="0"/>
        <w:jc w:val="both"/>
      </w:pPr>
      <w:r>
        <w:rPr>
          <w:rFonts w:ascii="Times New Roman"/>
          <w:b w:val="false"/>
          <w:i w:val="false"/>
          <w:color w:val="000000"/>
          <w:sz w:val="28"/>
        </w:rPr>
        <w:t>
      13. Правом второй подписи обладает бухгалтер или иное лицо, определяемое на основании приказа руководителя загранучреждения.</w:t>
      </w:r>
    </w:p>
    <w:bookmarkEnd w:id="46"/>
    <w:bookmarkStart w:name="z60" w:id="47"/>
    <w:p>
      <w:pPr>
        <w:spacing w:after="0"/>
        <w:ind w:left="0"/>
        <w:jc w:val="both"/>
      </w:pPr>
      <w:r>
        <w:rPr>
          <w:rFonts w:ascii="Times New Roman"/>
          <w:b w:val="false"/>
          <w:i w:val="false"/>
          <w:color w:val="000000"/>
          <w:sz w:val="28"/>
        </w:rPr>
        <w:t>
      В загранучреждениях, не имеющих бухгалтера, бухгалтерский учет и отчетность составляются бухгалтером по совместительству, назначенным Министром.</w:t>
      </w:r>
    </w:p>
    <w:bookmarkEnd w:id="47"/>
    <w:bookmarkStart w:name="z61" w:id="48"/>
    <w:p>
      <w:pPr>
        <w:spacing w:after="0"/>
        <w:ind w:left="0"/>
        <w:jc w:val="both"/>
      </w:pPr>
      <w:r>
        <w:rPr>
          <w:rFonts w:ascii="Times New Roman"/>
          <w:b w:val="false"/>
          <w:i w:val="false"/>
          <w:color w:val="000000"/>
          <w:sz w:val="28"/>
        </w:rPr>
        <w:t>
      14. В загранучреждении обязанности кассира, который отвечает за ведение кассовых операций загранучреждения, исполняются бухгалтером или лицом из числа персонала, определяемое на основании приказа руководителя загранучреждения.</w:t>
      </w:r>
    </w:p>
    <w:bookmarkEnd w:id="48"/>
    <w:bookmarkStart w:name="z62" w:id="49"/>
    <w:p>
      <w:pPr>
        <w:spacing w:after="0"/>
        <w:ind w:left="0"/>
        <w:jc w:val="both"/>
      </w:pPr>
      <w:r>
        <w:rPr>
          <w:rFonts w:ascii="Times New Roman"/>
          <w:b w:val="false"/>
          <w:i w:val="false"/>
          <w:color w:val="000000"/>
          <w:sz w:val="28"/>
        </w:rPr>
        <w:t>
      15. Назначение материально-ответственных лиц производится на основании приказа руководителя загранучреждения.</w:t>
      </w:r>
    </w:p>
    <w:bookmarkEnd w:id="49"/>
    <w:bookmarkStart w:name="z63" w:id="50"/>
    <w:p>
      <w:pPr>
        <w:spacing w:after="0"/>
        <w:ind w:left="0"/>
        <w:jc w:val="both"/>
      </w:pPr>
      <w:r>
        <w:rPr>
          <w:rFonts w:ascii="Times New Roman"/>
          <w:b w:val="false"/>
          <w:i w:val="false"/>
          <w:color w:val="000000"/>
          <w:sz w:val="28"/>
        </w:rPr>
        <w:t>
      16. При освобождении бухгалтера от занимаемой должности (увольнении, назначении на другую должность, перемещении) в загранучреждениях производится сдача дел бухгалтеру, назначенному на должность в соответствии с законодательством Республики Казахстан в сфере дипломатической службы, а при отсутствии последнего - работнику, назначенному приказом руководителя загранучреждения.</w:t>
      </w:r>
    </w:p>
    <w:bookmarkEnd w:id="50"/>
    <w:bookmarkStart w:name="z64" w:id="51"/>
    <w:p>
      <w:pPr>
        <w:spacing w:after="0"/>
        <w:ind w:left="0"/>
        <w:jc w:val="both"/>
      </w:pPr>
      <w:r>
        <w:rPr>
          <w:rFonts w:ascii="Times New Roman"/>
          <w:b w:val="false"/>
          <w:i w:val="false"/>
          <w:color w:val="000000"/>
          <w:sz w:val="28"/>
        </w:rPr>
        <w:t>
      Прием-сдача дел бухгалтером, сдающим дела (далее - сдающий), и работником, принимающим дела (далее - принимающий), производятся на основании приказа руководителя загранучреждения, которым также создается комиссия по приему-сдаче дел бухгалтером.</w:t>
      </w:r>
    </w:p>
    <w:bookmarkEnd w:id="51"/>
    <w:bookmarkStart w:name="z65" w:id="52"/>
    <w:p>
      <w:pPr>
        <w:spacing w:after="0"/>
        <w:ind w:left="0"/>
        <w:jc w:val="both"/>
      </w:pPr>
      <w:r>
        <w:rPr>
          <w:rFonts w:ascii="Times New Roman"/>
          <w:b w:val="false"/>
          <w:i w:val="false"/>
          <w:color w:val="000000"/>
          <w:sz w:val="28"/>
        </w:rPr>
        <w:t>
      В приказе руководителя загранучреждения указываются:</w:t>
      </w:r>
    </w:p>
    <w:bookmarkEnd w:id="52"/>
    <w:bookmarkStart w:name="z66" w:id="53"/>
    <w:p>
      <w:pPr>
        <w:spacing w:after="0"/>
        <w:ind w:left="0"/>
        <w:jc w:val="both"/>
      </w:pPr>
      <w:r>
        <w:rPr>
          <w:rFonts w:ascii="Times New Roman"/>
          <w:b w:val="false"/>
          <w:i w:val="false"/>
          <w:color w:val="000000"/>
          <w:sz w:val="28"/>
        </w:rPr>
        <w:t>
      срок приема-сдачи дел бухгалтером в одном загранучреждении, но не более 10 (десяти) рабочих дней, а также в двух и более загранучреждениях по совместительству, но не более 14 (четырнадцати) рабочих дней;</w:t>
      </w:r>
    </w:p>
    <w:bookmarkEnd w:id="53"/>
    <w:bookmarkStart w:name="z67" w:id="54"/>
    <w:p>
      <w:pPr>
        <w:spacing w:after="0"/>
        <w:ind w:left="0"/>
        <w:jc w:val="both"/>
      </w:pPr>
      <w:r>
        <w:rPr>
          <w:rFonts w:ascii="Times New Roman"/>
          <w:b w:val="false"/>
          <w:i w:val="false"/>
          <w:color w:val="000000"/>
          <w:sz w:val="28"/>
        </w:rPr>
        <w:t>
      порядок оплаты труда сдающего и принимающего;</w:t>
      </w:r>
    </w:p>
    <w:bookmarkEnd w:id="54"/>
    <w:bookmarkStart w:name="z68" w:id="55"/>
    <w:p>
      <w:pPr>
        <w:spacing w:after="0"/>
        <w:ind w:left="0"/>
        <w:jc w:val="both"/>
      </w:pPr>
      <w:r>
        <w:rPr>
          <w:rFonts w:ascii="Times New Roman"/>
          <w:b w:val="false"/>
          <w:i w:val="false"/>
          <w:color w:val="000000"/>
          <w:sz w:val="28"/>
        </w:rPr>
        <w:t>
      лицо, которому предоставляется на период приема-сдачи дел право подписи на документах,</w:t>
      </w:r>
    </w:p>
    <w:bookmarkEnd w:id="55"/>
    <w:bookmarkStart w:name="z69" w:id="56"/>
    <w:p>
      <w:pPr>
        <w:spacing w:after="0"/>
        <w:ind w:left="0"/>
        <w:jc w:val="both"/>
      </w:pPr>
      <w:r>
        <w:rPr>
          <w:rFonts w:ascii="Times New Roman"/>
          <w:b w:val="false"/>
          <w:i w:val="false"/>
          <w:color w:val="000000"/>
          <w:sz w:val="28"/>
        </w:rPr>
        <w:t>
      положение о том, что до оформления права подписи принимающего документы подписывает сдающий под контролем принимающего.</w:t>
      </w:r>
    </w:p>
    <w:bookmarkEnd w:id="56"/>
    <w:bookmarkStart w:name="z70" w:id="57"/>
    <w:p>
      <w:pPr>
        <w:spacing w:after="0"/>
        <w:ind w:left="0"/>
        <w:jc w:val="both"/>
      </w:pPr>
      <w:r>
        <w:rPr>
          <w:rFonts w:ascii="Times New Roman"/>
          <w:b w:val="false"/>
          <w:i w:val="false"/>
          <w:color w:val="000000"/>
          <w:sz w:val="28"/>
        </w:rPr>
        <w:t>
      В процессе приема-сдачи дел определяется состояние бухгалтерского учета в данном загранучреждении и достоверность отчетных данных, составляется акт приема-сдачи дел, разграничивающий ответственность принимающего и сдающего (в котором указывается наименование и количество бухгалтерских регистров, финансовая отчетность, бюджетная отчетность, сумма и наименование активов, обязательств, чистых активов/капитала).</w:t>
      </w:r>
    </w:p>
    <w:bookmarkEnd w:id="57"/>
    <w:bookmarkStart w:name="z71" w:id="58"/>
    <w:p>
      <w:pPr>
        <w:spacing w:after="0"/>
        <w:ind w:left="0"/>
        <w:jc w:val="both"/>
      </w:pPr>
      <w:r>
        <w:rPr>
          <w:rFonts w:ascii="Times New Roman"/>
          <w:b w:val="false"/>
          <w:i w:val="false"/>
          <w:color w:val="000000"/>
          <w:sz w:val="28"/>
        </w:rPr>
        <w:t>
      Передача дел бухгалтером производится на основе последнего представленного баланса. В акте приема-сдачи дел указывается дата осуществления передачи дел.</w:t>
      </w:r>
    </w:p>
    <w:bookmarkEnd w:id="58"/>
    <w:bookmarkStart w:name="z72" w:id="59"/>
    <w:p>
      <w:pPr>
        <w:spacing w:after="0"/>
        <w:ind w:left="0"/>
        <w:jc w:val="both"/>
      </w:pPr>
      <w:r>
        <w:rPr>
          <w:rFonts w:ascii="Times New Roman"/>
          <w:b w:val="false"/>
          <w:i w:val="false"/>
          <w:color w:val="000000"/>
          <w:sz w:val="28"/>
        </w:rPr>
        <w:t>
      В начале приема-сдачи дел проверяется состояние кассы (обеспечены ли надлежащие условия для хранения денежной наличности, состояние записей в кассовой книге, состояние по другим ценностям, хранящимся в кассе, и соответствие их бухгалтерским записям, наличие чековых книжек, номера неиспользованных чеков). Акт проверки остатков наличности в кассе (в котором указывается сумма остатка денежных средств по спецификам, номера и даты последних приходных и расходных ордеров) подписывается сдающим и принимающим.</w:t>
      </w:r>
    </w:p>
    <w:bookmarkEnd w:id="59"/>
    <w:bookmarkStart w:name="z73" w:id="60"/>
    <w:p>
      <w:pPr>
        <w:spacing w:after="0"/>
        <w:ind w:left="0"/>
        <w:jc w:val="both"/>
      </w:pPr>
      <w:r>
        <w:rPr>
          <w:rFonts w:ascii="Times New Roman"/>
          <w:b w:val="false"/>
          <w:i w:val="false"/>
          <w:color w:val="000000"/>
          <w:sz w:val="28"/>
        </w:rPr>
        <w:t>
      При приеме-сдачи дел проверяется состояние денежного учета, учета расчетных операций, расчетных статей баланса (реальность дебиторской и кредиторской задолженности, наличие нереальной для взыскания задолженности, с указанием виновных в этом лиц, наличие актов сверки взаимных расчетов, наличие не перечисленных своевременно в бюджет сумм), а также составление отчетности (соблюдение отчетной дисциплины, качество представляемой отчетности) загранучреждения.</w:t>
      </w:r>
    </w:p>
    <w:bookmarkEnd w:id="60"/>
    <w:bookmarkStart w:name="z74" w:id="61"/>
    <w:p>
      <w:pPr>
        <w:spacing w:after="0"/>
        <w:ind w:left="0"/>
        <w:jc w:val="both"/>
      </w:pPr>
      <w:r>
        <w:rPr>
          <w:rFonts w:ascii="Times New Roman"/>
          <w:b w:val="false"/>
          <w:i w:val="false"/>
          <w:color w:val="000000"/>
          <w:sz w:val="28"/>
        </w:rPr>
        <w:t>
      В акте приема-сдачи дел отражается состояние первичной документации учета, бухгалтерской отчетности.</w:t>
      </w:r>
    </w:p>
    <w:bookmarkEnd w:id="61"/>
    <w:bookmarkStart w:name="z75" w:id="62"/>
    <w:p>
      <w:pPr>
        <w:spacing w:after="0"/>
        <w:ind w:left="0"/>
        <w:jc w:val="both"/>
      </w:pPr>
      <w:r>
        <w:rPr>
          <w:rFonts w:ascii="Times New Roman"/>
          <w:b w:val="false"/>
          <w:i w:val="false"/>
          <w:color w:val="000000"/>
          <w:sz w:val="28"/>
        </w:rPr>
        <w:t>
      Составленный по завершению проверки состояния учета и отчетности загранучреждения акт приема-сдачи дел подписывается принимающим и сдающим дела, утверждается руководителем загранучреждения или уполномоченным на то им лицом. В случае несогласия принимающего с какими-либо положениями акта приема-сдачи дел принимающий при его подписании указывает соответствующие мотивированные оговорки.</w:t>
      </w:r>
    </w:p>
    <w:bookmarkEnd w:id="62"/>
    <w:bookmarkStart w:name="z76" w:id="63"/>
    <w:p>
      <w:pPr>
        <w:spacing w:after="0"/>
        <w:ind w:left="0"/>
        <w:jc w:val="both"/>
      </w:pPr>
      <w:r>
        <w:rPr>
          <w:rFonts w:ascii="Times New Roman"/>
          <w:b w:val="false"/>
          <w:i w:val="false"/>
          <w:color w:val="000000"/>
          <w:sz w:val="28"/>
        </w:rPr>
        <w:t>
      17. Акт приема-сдачи дел составляется в трех экземплярах, один из которых остается у сдающего, второй – у принимающего, третий – представляется в структурное подразделение, ответственное за планирование и исполнение бюджета Министерства иностранных дел Республики Казахстан (далее – Министерство).</w:t>
      </w:r>
    </w:p>
    <w:bookmarkEnd w:id="63"/>
    <w:bookmarkStart w:name="z77" w:id="64"/>
    <w:p>
      <w:pPr>
        <w:spacing w:after="0"/>
        <w:ind w:left="0"/>
        <w:jc w:val="left"/>
      </w:pPr>
      <w:r>
        <w:rPr>
          <w:rFonts w:ascii="Times New Roman"/>
          <w:b/>
          <w:i w:val="false"/>
          <w:color w:val="000000"/>
        </w:rPr>
        <w:t xml:space="preserve"> Глава 3. Порядок учета денежных средств и их эквивалентов</w:t>
      </w:r>
    </w:p>
    <w:bookmarkEnd w:id="64"/>
    <w:bookmarkStart w:name="z78" w:id="65"/>
    <w:p>
      <w:pPr>
        <w:spacing w:after="0"/>
        <w:ind w:left="0"/>
        <w:jc w:val="both"/>
      </w:pPr>
      <w:r>
        <w:rPr>
          <w:rFonts w:ascii="Times New Roman"/>
          <w:b w:val="false"/>
          <w:i w:val="false"/>
          <w:color w:val="000000"/>
          <w:sz w:val="28"/>
        </w:rPr>
        <w:t>
      18. На субсчетах подраздела 1000 "Денежные средства и их эквиваленты" загранучреждения учитывают средства в кассе, на расчетных счетах, денежные средства в пути, прочие денежные средства и денежные документы.</w:t>
      </w:r>
    </w:p>
    <w:bookmarkEnd w:id="65"/>
    <w:bookmarkStart w:name="z79" w:id="66"/>
    <w:p>
      <w:pPr>
        <w:spacing w:after="0"/>
        <w:ind w:left="0"/>
        <w:jc w:val="both"/>
      </w:pPr>
      <w:r>
        <w:rPr>
          <w:rFonts w:ascii="Times New Roman"/>
          <w:b w:val="false"/>
          <w:i w:val="false"/>
          <w:color w:val="000000"/>
          <w:sz w:val="28"/>
        </w:rPr>
        <w:t>
      19. На счете 1010 "Денежные средства в кассе" учитывается наличие и движение денежных средств в кассе загранучреждения.</w:t>
      </w:r>
    </w:p>
    <w:bookmarkEnd w:id="66"/>
    <w:bookmarkStart w:name="z80" w:id="67"/>
    <w:p>
      <w:pPr>
        <w:spacing w:after="0"/>
        <w:ind w:left="0"/>
        <w:jc w:val="both"/>
      </w:pPr>
      <w:r>
        <w:rPr>
          <w:rFonts w:ascii="Times New Roman"/>
          <w:b w:val="false"/>
          <w:i w:val="false"/>
          <w:color w:val="000000"/>
          <w:sz w:val="28"/>
        </w:rPr>
        <w:t>
      20. По каждому виду валюты ведется отдельная кассовая книга, в которой совершаемые операции отражаются в иностранной валюте (по номиналу). Учет движения денежных средств в кассе загранучреждения ведется в отдельных кассовых книгах, формирующихся в автоматизированной информационной системе бухгалтерского учета: в книге по учету денежных средств в валюте финансирования и книге по учету денежных средств в валюте государства пребывания.</w:t>
      </w:r>
    </w:p>
    <w:bookmarkEnd w:id="67"/>
    <w:bookmarkStart w:name="z81" w:id="68"/>
    <w:p>
      <w:pPr>
        <w:spacing w:after="0"/>
        <w:ind w:left="0"/>
        <w:jc w:val="both"/>
      </w:pPr>
      <w:r>
        <w:rPr>
          <w:rFonts w:ascii="Times New Roman"/>
          <w:b w:val="false"/>
          <w:i w:val="false"/>
          <w:color w:val="000000"/>
          <w:sz w:val="28"/>
        </w:rPr>
        <w:t>
      21. Журнал регистрации приходных и расходных кассовых документов по форме КО-3а Альбома форм ежемесячно распечатывается из автоматизированной информационной системы бухгалтерского учета.</w:t>
      </w:r>
    </w:p>
    <w:bookmarkEnd w:id="68"/>
    <w:bookmarkStart w:name="z82" w:id="69"/>
    <w:p>
      <w:pPr>
        <w:spacing w:after="0"/>
        <w:ind w:left="0"/>
        <w:jc w:val="both"/>
      </w:pPr>
      <w:r>
        <w:rPr>
          <w:rFonts w:ascii="Times New Roman"/>
          <w:b w:val="false"/>
          <w:i w:val="false"/>
          <w:color w:val="000000"/>
          <w:sz w:val="28"/>
        </w:rPr>
        <w:t>
      Загранучреждения хранят в кассах наличные деньги, полученные как по чеку, так и путем применения корпоративной платежной карточки банка не более 3 (трех) рабочих дней, не включая день получения денег в обслуживающем банке.</w:t>
      </w:r>
    </w:p>
    <w:bookmarkEnd w:id="69"/>
    <w:bookmarkStart w:name="z83" w:id="70"/>
    <w:p>
      <w:pPr>
        <w:spacing w:after="0"/>
        <w:ind w:left="0"/>
        <w:jc w:val="both"/>
      </w:pPr>
      <w:r>
        <w:rPr>
          <w:rFonts w:ascii="Times New Roman"/>
          <w:b w:val="false"/>
          <w:i w:val="false"/>
          <w:color w:val="000000"/>
          <w:sz w:val="28"/>
        </w:rPr>
        <w:t>
      Загранучреждения используют платежную карточку для расходования средств на нужды загранучреждения.</w:t>
      </w:r>
    </w:p>
    <w:bookmarkEnd w:id="70"/>
    <w:bookmarkStart w:name="z84" w:id="71"/>
    <w:p>
      <w:pPr>
        <w:spacing w:after="0"/>
        <w:ind w:left="0"/>
        <w:jc w:val="both"/>
      </w:pPr>
      <w:r>
        <w:rPr>
          <w:rFonts w:ascii="Times New Roman"/>
          <w:b w:val="false"/>
          <w:i w:val="false"/>
          <w:color w:val="000000"/>
          <w:sz w:val="28"/>
        </w:rPr>
        <w:t>
      Выдача наличных денег из кассы производится по целевому назначению по расходным кассовым ордерам по форме КО-2 Альбома форм.</w:t>
      </w:r>
    </w:p>
    <w:bookmarkEnd w:id="71"/>
    <w:bookmarkStart w:name="z85" w:id="72"/>
    <w:p>
      <w:pPr>
        <w:spacing w:after="0"/>
        <w:ind w:left="0"/>
        <w:jc w:val="both"/>
      </w:pPr>
      <w:r>
        <w:rPr>
          <w:rFonts w:ascii="Times New Roman"/>
          <w:b w:val="false"/>
          <w:i w:val="false"/>
          <w:color w:val="000000"/>
          <w:sz w:val="28"/>
        </w:rPr>
        <w:t>
      На общую сумму выданной заработной платы составляется один расходный кассовый ордер, дата и номер которого проставляется на каждой ведомости.</w:t>
      </w:r>
    </w:p>
    <w:bookmarkEnd w:id="72"/>
    <w:bookmarkStart w:name="z86" w:id="73"/>
    <w:p>
      <w:pPr>
        <w:spacing w:after="0"/>
        <w:ind w:left="0"/>
        <w:jc w:val="both"/>
      </w:pPr>
      <w:r>
        <w:rPr>
          <w:rFonts w:ascii="Times New Roman"/>
          <w:b w:val="false"/>
          <w:i w:val="false"/>
          <w:color w:val="000000"/>
          <w:sz w:val="28"/>
        </w:rPr>
        <w:t>
      Учет кассовых операций в загранучреждениях ведется в автоматизированной информационной системе бухгалтерского учета.</w:t>
      </w:r>
    </w:p>
    <w:bookmarkEnd w:id="73"/>
    <w:bookmarkStart w:name="z87" w:id="74"/>
    <w:p>
      <w:pPr>
        <w:spacing w:after="0"/>
        <w:ind w:left="0"/>
        <w:jc w:val="both"/>
      </w:pPr>
      <w:r>
        <w:rPr>
          <w:rFonts w:ascii="Times New Roman"/>
          <w:b w:val="false"/>
          <w:i w:val="false"/>
          <w:color w:val="000000"/>
          <w:sz w:val="28"/>
        </w:rPr>
        <w:t>
      Кассовая книга по форме 440 Альбома форм распечатывается в автоматизированной информационной системе бухгалтерского учета по мере совершения кассовых операций.</w:t>
      </w:r>
    </w:p>
    <w:bookmarkEnd w:id="74"/>
    <w:bookmarkStart w:name="z88" w:id="75"/>
    <w:p>
      <w:pPr>
        <w:spacing w:after="0"/>
        <w:ind w:left="0"/>
        <w:jc w:val="both"/>
      </w:pPr>
      <w:r>
        <w:rPr>
          <w:rFonts w:ascii="Times New Roman"/>
          <w:b w:val="false"/>
          <w:i w:val="false"/>
          <w:color w:val="000000"/>
          <w:sz w:val="28"/>
        </w:rPr>
        <w:t>
      В день совершения кассовых операций в конце рабочего дня кассир подсчитывает итоги операций за день, выводит остаток денег в кассе на следующее число, подписывает и передает в бухгалтерию в качестве отчета кассира второй отрывной лист (копию записей в кассовой книге за день) вместе с приходными и расходными документами под расписку во вкладном листе кассовой книги. Одновременно кассир сверяет остаток наличных денег в кассе с фактическим наличием денег.</w:t>
      </w:r>
    </w:p>
    <w:bookmarkEnd w:id="75"/>
    <w:bookmarkStart w:name="z89" w:id="76"/>
    <w:p>
      <w:pPr>
        <w:spacing w:after="0"/>
        <w:ind w:left="0"/>
        <w:jc w:val="both"/>
      </w:pPr>
      <w:r>
        <w:rPr>
          <w:rFonts w:ascii="Times New Roman"/>
          <w:b w:val="false"/>
          <w:i w:val="false"/>
          <w:color w:val="000000"/>
          <w:sz w:val="28"/>
        </w:rPr>
        <w:t>
      В последний день месяца, несмотря на отсутствие кассовых операций, кассир подсчитывает итоги операций за день и выводит остаток денег в кассе на начало следующего месяца.</w:t>
      </w:r>
    </w:p>
    <w:bookmarkEnd w:id="76"/>
    <w:bookmarkStart w:name="z90" w:id="77"/>
    <w:p>
      <w:pPr>
        <w:spacing w:after="0"/>
        <w:ind w:left="0"/>
        <w:jc w:val="both"/>
      </w:pPr>
      <w:r>
        <w:rPr>
          <w:rFonts w:ascii="Times New Roman"/>
          <w:b w:val="false"/>
          <w:i w:val="false"/>
          <w:color w:val="000000"/>
          <w:sz w:val="28"/>
        </w:rPr>
        <w:t>
      Контроль за правильным ведением кассовой книги и книги контроля использования наличных денег по целевому назначению по форме 453 Альбома форм, сформированным в электронном виде и распечатанным из автоматизированной информационной системы бухгалтерского учета осуществляется бухгалтером.</w:t>
      </w:r>
    </w:p>
    <w:bookmarkEnd w:id="77"/>
    <w:bookmarkStart w:name="z91" w:id="78"/>
    <w:p>
      <w:pPr>
        <w:spacing w:after="0"/>
        <w:ind w:left="0"/>
        <w:jc w:val="both"/>
      </w:pPr>
      <w:r>
        <w:rPr>
          <w:rFonts w:ascii="Times New Roman"/>
          <w:b w:val="false"/>
          <w:i w:val="false"/>
          <w:color w:val="000000"/>
          <w:sz w:val="28"/>
        </w:rPr>
        <w:t>
      Допускается использование бланков кассовых документов, заполненных с использованием компьютерных систем при условии наличия в них реквизитов предусмотренных Альбомом форм.</w:t>
      </w:r>
    </w:p>
    <w:bookmarkEnd w:id="78"/>
    <w:bookmarkStart w:name="z92" w:id="79"/>
    <w:p>
      <w:pPr>
        <w:spacing w:after="0"/>
        <w:ind w:left="0"/>
        <w:jc w:val="both"/>
      </w:pPr>
      <w:r>
        <w:rPr>
          <w:rFonts w:ascii="Times New Roman"/>
          <w:b w:val="false"/>
          <w:i w:val="false"/>
          <w:color w:val="000000"/>
          <w:sz w:val="28"/>
        </w:rPr>
        <w:t>
      Кассовые книги, журналы регистрации приходных и расходных кассовых документов, книги контроля использования наличных денег по целевому назначению, распечатанные из автоматизированной информационной системы бухгалтерского учета, сразу после завершения финансового года, период которого установлен бюджетным законодательством Республики Казахстан, прошиваются, страницы (листы) нумеруются. На последней странице за подписью бухгалтера делается надпись: "В настоящей книге всего прошнуровано, пронумеровано и скреплено печатью ____ страниц (листов)".</w:t>
      </w:r>
    </w:p>
    <w:bookmarkEnd w:id="79"/>
    <w:bookmarkStart w:name="z93" w:id="80"/>
    <w:p>
      <w:pPr>
        <w:spacing w:after="0"/>
        <w:ind w:left="0"/>
        <w:jc w:val="both"/>
      </w:pPr>
      <w:r>
        <w:rPr>
          <w:rFonts w:ascii="Times New Roman"/>
          <w:b w:val="false"/>
          <w:i w:val="false"/>
          <w:color w:val="000000"/>
          <w:sz w:val="28"/>
        </w:rPr>
        <w:t>
      22. Учет движения денежных средств, поступающих от оказания загранучреждением консульских услуг, оплаченных за наличный расчет, учитывается на счете 1010 "Денежные средства в кассе" с последующим внесением средств на расчетный счет в банке.</w:t>
      </w:r>
    </w:p>
    <w:bookmarkEnd w:id="80"/>
    <w:bookmarkStart w:name="z94" w:id="81"/>
    <w:p>
      <w:pPr>
        <w:spacing w:after="0"/>
        <w:ind w:left="0"/>
        <w:jc w:val="both"/>
      </w:pPr>
      <w:r>
        <w:rPr>
          <w:rFonts w:ascii="Times New Roman"/>
          <w:b w:val="false"/>
          <w:i w:val="false"/>
          <w:color w:val="000000"/>
          <w:sz w:val="28"/>
        </w:rPr>
        <w:t>
      23. Учет движения денежных средств на расчетных счетах в банках учитывается на счете 1030 "Расчетный счет".</w:t>
      </w:r>
    </w:p>
    <w:bookmarkEnd w:id="81"/>
    <w:bookmarkStart w:name="z95" w:id="82"/>
    <w:p>
      <w:pPr>
        <w:spacing w:after="0"/>
        <w:ind w:left="0"/>
        <w:jc w:val="both"/>
      </w:pPr>
      <w:r>
        <w:rPr>
          <w:rFonts w:ascii="Times New Roman"/>
          <w:b w:val="false"/>
          <w:i w:val="false"/>
          <w:color w:val="000000"/>
          <w:sz w:val="28"/>
        </w:rPr>
        <w:t>
      На суммы плановых назначений на принятие обязательств загранучреждениями производятся записи в дебет субсчетов 1030 "Расчетный счет", 1073 "Денежные средства в пути" и кредит счета 6010 "Доходы от финансирования текущей деятельности".</w:t>
      </w:r>
    </w:p>
    <w:bookmarkEnd w:id="82"/>
    <w:bookmarkStart w:name="z96" w:id="83"/>
    <w:p>
      <w:pPr>
        <w:spacing w:after="0"/>
        <w:ind w:left="0"/>
        <w:jc w:val="both"/>
      </w:pPr>
      <w:r>
        <w:rPr>
          <w:rFonts w:ascii="Times New Roman"/>
          <w:b w:val="false"/>
          <w:i w:val="false"/>
          <w:color w:val="000000"/>
          <w:sz w:val="28"/>
        </w:rPr>
        <w:t>
      На счетах 1010 "Денежные средства в кассе", 1030 "Расчетный счет" загранучреждений также учитываются средства, поступившие в загранучреждение от:</w:t>
      </w:r>
    </w:p>
    <w:bookmarkEnd w:id="83"/>
    <w:bookmarkStart w:name="z97" w:id="84"/>
    <w:p>
      <w:pPr>
        <w:spacing w:after="0"/>
        <w:ind w:left="0"/>
        <w:jc w:val="both"/>
      </w:pPr>
      <w:r>
        <w:rPr>
          <w:rFonts w:ascii="Times New Roman"/>
          <w:b w:val="false"/>
          <w:i w:val="false"/>
          <w:color w:val="000000"/>
          <w:sz w:val="28"/>
        </w:rPr>
        <w:t>
      оказания консульских услуг;</w:t>
      </w:r>
    </w:p>
    <w:bookmarkEnd w:id="84"/>
    <w:bookmarkStart w:name="z98" w:id="85"/>
    <w:p>
      <w:pPr>
        <w:spacing w:after="0"/>
        <w:ind w:left="0"/>
        <w:jc w:val="both"/>
      </w:pPr>
      <w:r>
        <w:rPr>
          <w:rFonts w:ascii="Times New Roman"/>
          <w:b w:val="false"/>
          <w:i w:val="false"/>
          <w:color w:val="000000"/>
          <w:sz w:val="28"/>
        </w:rPr>
        <w:t>
      оказания консульских услуг за Кыргызскую Республику (при наличии);</w:t>
      </w:r>
    </w:p>
    <w:bookmarkEnd w:id="85"/>
    <w:bookmarkStart w:name="z99" w:id="86"/>
    <w:p>
      <w:pPr>
        <w:spacing w:after="0"/>
        <w:ind w:left="0"/>
        <w:jc w:val="both"/>
      </w:pPr>
      <w:r>
        <w:rPr>
          <w:rFonts w:ascii="Times New Roman"/>
          <w:b w:val="false"/>
          <w:i w:val="false"/>
          <w:color w:val="000000"/>
          <w:sz w:val="28"/>
        </w:rPr>
        <w:t>
      реализации активов и других материальных ценностей;</w:t>
      </w:r>
    </w:p>
    <w:bookmarkEnd w:id="86"/>
    <w:bookmarkStart w:name="z100" w:id="87"/>
    <w:p>
      <w:pPr>
        <w:spacing w:after="0"/>
        <w:ind w:left="0"/>
        <w:jc w:val="both"/>
      </w:pPr>
      <w:r>
        <w:rPr>
          <w:rFonts w:ascii="Times New Roman"/>
          <w:b w:val="false"/>
          <w:i w:val="false"/>
          <w:color w:val="000000"/>
          <w:sz w:val="28"/>
        </w:rPr>
        <w:t>
      возмещения недостачи материальных ценностей и денежных средств, отнесенных на виновных лиц;</w:t>
      </w:r>
    </w:p>
    <w:bookmarkEnd w:id="87"/>
    <w:bookmarkStart w:name="z101" w:id="88"/>
    <w:p>
      <w:pPr>
        <w:spacing w:after="0"/>
        <w:ind w:left="0"/>
        <w:jc w:val="both"/>
      </w:pPr>
      <w:r>
        <w:rPr>
          <w:rFonts w:ascii="Times New Roman"/>
          <w:b w:val="false"/>
          <w:i w:val="false"/>
          <w:color w:val="000000"/>
          <w:sz w:val="28"/>
        </w:rPr>
        <w:t>
      внутриведомственные расчеты (финансирование другого загранучреждения);</w:t>
      </w:r>
    </w:p>
    <w:bookmarkEnd w:id="88"/>
    <w:bookmarkStart w:name="z102" w:id="89"/>
    <w:p>
      <w:pPr>
        <w:spacing w:after="0"/>
        <w:ind w:left="0"/>
        <w:jc w:val="both"/>
      </w:pPr>
      <w:r>
        <w:rPr>
          <w:rFonts w:ascii="Times New Roman"/>
          <w:b w:val="false"/>
          <w:i w:val="false"/>
          <w:color w:val="000000"/>
          <w:sz w:val="28"/>
        </w:rPr>
        <w:t>
      возврата налога на добавленную стоимость (далее – НДС) за товары (работы, услуги), приобретенные за счет средств загранучреждения;</w:t>
      </w:r>
    </w:p>
    <w:bookmarkEnd w:id="89"/>
    <w:bookmarkStart w:name="z103" w:id="90"/>
    <w:p>
      <w:pPr>
        <w:spacing w:after="0"/>
        <w:ind w:left="0"/>
        <w:jc w:val="both"/>
      </w:pPr>
      <w:r>
        <w:rPr>
          <w:rFonts w:ascii="Times New Roman"/>
          <w:b w:val="false"/>
          <w:i w:val="false"/>
          <w:color w:val="000000"/>
          <w:sz w:val="28"/>
        </w:rPr>
        <w:t>
      возврата НДС на товары (работы, услуги), приобретенные за счет собственных средств персонала;</w:t>
      </w:r>
    </w:p>
    <w:bookmarkEnd w:id="90"/>
    <w:bookmarkStart w:name="z104" w:id="91"/>
    <w:p>
      <w:pPr>
        <w:spacing w:after="0"/>
        <w:ind w:left="0"/>
        <w:jc w:val="both"/>
      </w:pPr>
      <w:r>
        <w:rPr>
          <w:rFonts w:ascii="Times New Roman"/>
          <w:b w:val="false"/>
          <w:i w:val="false"/>
          <w:color w:val="000000"/>
          <w:sz w:val="28"/>
        </w:rPr>
        <w:t>
      иные денежные средства (депозитные суммы, вознаграждение банка, перерасчеты от коммунальных служб и иных организаций).</w:t>
      </w:r>
    </w:p>
    <w:bookmarkEnd w:id="91"/>
    <w:bookmarkStart w:name="z105" w:id="92"/>
    <w:p>
      <w:pPr>
        <w:spacing w:after="0"/>
        <w:ind w:left="0"/>
        <w:jc w:val="both"/>
      </w:pPr>
      <w:r>
        <w:rPr>
          <w:rFonts w:ascii="Times New Roman"/>
          <w:b w:val="false"/>
          <w:i w:val="false"/>
          <w:color w:val="000000"/>
          <w:sz w:val="28"/>
        </w:rPr>
        <w:t>
      Также на счетах 1010 "Денежные средства в кассе", 1030 "Расчетный счет" учитываются остатки прошлых лет.</w:t>
      </w:r>
    </w:p>
    <w:bookmarkEnd w:id="92"/>
    <w:bookmarkStart w:name="z106" w:id="93"/>
    <w:p>
      <w:pPr>
        <w:spacing w:after="0"/>
        <w:ind w:left="0"/>
        <w:jc w:val="both"/>
      </w:pPr>
      <w:r>
        <w:rPr>
          <w:rFonts w:ascii="Times New Roman"/>
          <w:b w:val="false"/>
          <w:i w:val="false"/>
          <w:color w:val="000000"/>
          <w:sz w:val="28"/>
        </w:rPr>
        <w:t>
      В случае возникновения внутриполитической, террористической и эпидемиологической обстановки в государстве пребывания загранучреждение уведомляет Министерство о ситуации в банковском секторе иностранного государства, но не позднее 10 (десяти) рабочих дней со дня наступления событий. После письменного разрешения, выданного Министерством в течение 10 (десяти) рабочих дней со дня получения уведомления, остатки прошлых лет, образовавшиеся в результате неисполнения плана финансирования загранучреждения, могут быть направлены на текущие нужды загранучреждения</w:t>
      </w:r>
    </w:p>
    <w:bookmarkEnd w:id="93"/>
    <w:bookmarkStart w:name="z107" w:id="94"/>
    <w:p>
      <w:pPr>
        <w:spacing w:after="0"/>
        <w:ind w:left="0"/>
        <w:jc w:val="both"/>
      </w:pPr>
      <w:r>
        <w:rPr>
          <w:rFonts w:ascii="Times New Roman"/>
          <w:b w:val="false"/>
          <w:i w:val="false"/>
          <w:color w:val="000000"/>
          <w:sz w:val="28"/>
        </w:rPr>
        <w:t>
      При продаже валюты финансирования для конвертации в валюту государства пребывания составляется корреспонденция – по дебету счета 1280 "Прочая краткосрочная дебиторская задолженность" и по кредиту счета 1030 "Расчетный счет".</w:t>
      </w:r>
    </w:p>
    <w:bookmarkEnd w:id="94"/>
    <w:bookmarkStart w:name="z108" w:id="95"/>
    <w:p>
      <w:pPr>
        <w:spacing w:after="0"/>
        <w:ind w:left="0"/>
        <w:jc w:val="both"/>
      </w:pPr>
      <w:r>
        <w:rPr>
          <w:rFonts w:ascii="Times New Roman"/>
          <w:b w:val="false"/>
          <w:i w:val="false"/>
          <w:color w:val="000000"/>
          <w:sz w:val="28"/>
        </w:rPr>
        <w:t>
      Зачисление валюты государства пребывания по результатам конвертации производится по дебету счета 1030 "Расчетный счет" и по кредиту счета 1280 "Прочая краткосрочная дебиторская задолженность".</w:t>
      </w:r>
    </w:p>
    <w:bookmarkEnd w:id="95"/>
    <w:bookmarkStart w:name="z109" w:id="96"/>
    <w:p>
      <w:pPr>
        <w:spacing w:after="0"/>
        <w:ind w:left="0"/>
        <w:jc w:val="both"/>
      </w:pPr>
      <w:r>
        <w:rPr>
          <w:rFonts w:ascii="Times New Roman"/>
          <w:b w:val="false"/>
          <w:i w:val="false"/>
          <w:color w:val="000000"/>
          <w:sz w:val="28"/>
        </w:rPr>
        <w:t>
      Во избежание больших сумм курсовой разницы конвертация валют проводится по спецификам.</w:t>
      </w:r>
    </w:p>
    <w:bookmarkEnd w:id="96"/>
    <w:bookmarkStart w:name="z110" w:id="97"/>
    <w:p>
      <w:pPr>
        <w:spacing w:after="0"/>
        <w:ind w:left="0"/>
        <w:jc w:val="both"/>
      </w:pPr>
      <w:r>
        <w:rPr>
          <w:rFonts w:ascii="Times New Roman"/>
          <w:b w:val="false"/>
          <w:i w:val="false"/>
          <w:color w:val="000000"/>
          <w:sz w:val="28"/>
        </w:rPr>
        <w:t>
      Списание авансового платежа проводится в автоматизированной информационной системе бухгалтерского учета в документе "Закрытие авансовых платежей".</w:t>
      </w:r>
    </w:p>
    <w:bookmarkEnd w:id="97"/>
    <w:bookmarkStart w:name="z111" w:id="98"/>
    <w:p>
      <w:pPr>
        <w:spacing w:after="0"/>
        <w:ind w:left="0"/>
        <w:jc w:val="both"/>
      </w:pPr>
      <w:r>
        <w:rPr>
          <w:rFonts w:ascii="Times New Roman"/>
          <w:b w:val="false"/>
          <w:i w:val="false"/>
          <w:color w:val="000000"/>
          <w:sz w:val="28"/>
        </w:rPr>
        <w:t>
      24. На субсчете 1073 "Денежные средства в пути" учитываются суммы, переведенные Министерством на финансирование расходов загранучреждения, но не поступившие в текущем месяце на расчетный счет загранучреждения, при этом производится запись по дебету субсчета 1073 "Денежные средства в пути" и кредиту счета 6010 "Доходы от финансирования текущей деятельности".</w:t>
      </w:r>
    </w:p>
    <w:bookmarkEnd w:id="98"/>
    <w:bookmarkStart w:name="z112" w:id="99"/>
    <w:p>
      <w:pPr>
        <w:spacing w:after="0"/>
        <w:ind w:left="0"/>
        <w:jc w:val="both"/>
      </w:pPr>
      <w:r>
        <w:rPr>
          <w:rFonts w:ascii="Times New Roman"/>
          <w:b w:val="false"/>
          <w:i w:val="false"/>
          <w:color w:val="000000"/>
          <w:sz w:val="28"/>
        </w:rPr>
        <w:t>
      Поступление в следующем месяце на расчетный счет загранучреждения суммы, которая числилась в пути, отражается по дебету счета 1030 "Расчетный счет" и кредиту субсчета 1073 "Денежные средства в пути".</w:t>
      </w:r>
    </w:p>
    <w:bookmarkEnd w:id="99"/>
    <w:bookmarkStart w:name="z113" w:id="100"/>
    <w:p>
      <w:pPr>
        <w:spacing w:after="0"/>
        <w:ind w:left="0"/>
        <w:jc w:val="both"/>
      </w:pPr>
      <w:r>
        <w:rPr>
          <w:rFonts w:ascii="Times New Roman"/>
          <w:b w:val="false"/>
          <w:i w:val="false"/>
          <w:color w:val="000000"/>
          <w:sz w:val="28"/>
        </w:rPr>
        <w:t>
      25. Учет операций по движению денежных средств на расчетных счетах загранучреждений ведется в накопительной ведомости по форме 381 Альбома форм. В случаях, когда загранучреждением открыто несколько расчетных счетов, накопительные ведомости ведутся по каждому счету отдельно, с присвоением мемориальным ордерам номеров 2-а, 2-б, 2-в, 2-г.</w:t>
      </w:r>
    </w:p>
    <w:bookmarkEnd w:id="100"/>
    <w:bookmarkStart w:name="z114" w:id="101"/>
    <w:p>
      <w:pPr>
        <w:spacing w:after="0"/>
        <w:ind w:left="0"/>
        <w:jc w:val="left"/>
      </w:pPr>
      <w:r>
        <w:rPr>
          <w:rFonts w:ascii="Times New Roman"/>
          <w:b/>
          <w:i w:val="false"/>
          <w:color w:val="000000"/>
        </w:rPr>
        <w:t xml:space="preserve"> Глава 4. Порядок учета запасов</w:t>
      </w:r>
    </w:p>
    <w:bookmarkEnd w:id="101"/>
    <w:bookmarkStart w:name="z115" w:id="102"/>
    <w:p>
      <w:pPr>
        <w:spacing w:after="0"/>
        <w:ind w:left="0"/>
        <w:jc w:val="both"/>
      </w:pPr>
      <w:r>
        <w:rPr>
          <w:rFonts w:ascii="Times New Roman"/>
          <w:b w:val="false"/>
          <w:i w:val="false"/>
          <w:color w:val="000000"/>
          <w:sz w:val="28"/>
        </w:rPr>
        <w:t>
      26. Запасы загранучреждения включают строительные материалы, материалы для учебных, научных исследований и других целей, медикаменты и перевязочные средства, продукты питания, напитки, топливо и горюче-смазочные материалы (далее – ГСМ), хозяйственные материалы и канцелярские принадлежности, спецодежда и другие предметы индивидуального пользования, запасные части, незавершенное производство, готовую продукцию, товары, запасы в пути.</w:t>
      </w:r>
    </w:p>
    <w:bookmarkEnd w:id="102"/>
    <w:bookmarkStart w:name="z116" w:id="103"/>
    <w:p>
      <w:pPr>
        <w:spacing w:after="0"/>
        <w:ind w:left="0"/>
        <w:jc w:val="both"/>
      </w:pPr>
      <w:r>
        <w:rPr>
          <w:rFonts w:ascii="Times New Roman"/>
          <w:b w:val="false"/>
          <w:i w:val="false"/>
          <w:color w:val="000000"/>
          <w:sz w:val="28"/>
        </w:rPr>
        <w:t>
      Учет запасов, кроме продуктов питания, ведется в количественном и суммовом выражении по наименованиям материалов и ответственным лицам.</w:t>
      </w:r>
    </w:p>
    <w:bookmarkEnd w:id="103"/>
    <w:bookmarkStart w:name="z117" w:id="104"/>
    <w:p>
      <w:pPr>
        <w:spacing w:after="0"/>
        <w:ind w:left="0"/>
        <w:jc w:val="both"/>
      </w:pPr>
      <w:r>
        <w:rPr>
          <w:rFonts w:ascii="Times New Roman"/>
          <w:b w:val="false"/>
          <w:i w:val="false"/>
          <w:color w:val="000000"/>
          <w:sz w:val="28"/>
        </w:rPr>
        <w:t>
      Учет продуктов питания ведется в суммовом выражении без указания наименования.</w:t>
      </w:r>
    </w:p>
    <w:bookmarkEnd w:id="104"/>
    <w:bookmarkStart w:name="z118" w:id="105"/>
    <w:p>
      <w:pPr>
        <w:spacing w:after="0"/>
        <w:ind w:left="0"/>
        <w:jc w:val="both"/>
      </w:pPr>
      <w:r>
        <w:rPr>
          <w:rFonts w:ascii="Times New Roman"/>
          <w:b w:val="false"/>
          <w:i w:val="false"/>
          <w:color w:val="000000"/>
          <w:sz w:val="28"/>
        </w:rPr>
        <w:t>
      Смена материально-ответственных лиц сопровождается инвентаризацией складов и составлением акта приемки–передачи (перемещения) основных средств по форме ОС-1 Альбома форм, акта приемки-передачи нематериальных активов по форме НОС-1 Альбома форм и накладная на внутреннее перемещение запасов по форме 434-з Альбома форм, утверждаемых руководителем загранучреждения.</w:t>
      </w:r>
    </w:p>
    <w:bookmarkEnd w:id="105"/>
    <w:bookmarkStart w:name="z119" w:id="106"/>
    <w:p>
      <w:pPr>
        <w:spacing w:after="0"/>
        <w:ind w:left="0"/>
        <w:jc w:val="both"/>
      </w:pPr>
      <w:r>
        <w:rPr>
          <w:rFonts w:ascii="Times New Roman"/>
          <w:b w:val="false"/>
          <w:i w:val="false"/>
          <w:color w:val="000000"/>
          <w:sz w:val="28"/>
        </w:rPr>
        <w:t>
      Учет наличия и движения запасов осуществляется материально-ответственным лицом, назначенным приказом руководителя загранучреждения.</w:t>
      </w:r>
    </w:p>
    <w:bookmarkEnd w:id="106"/>
    <w:bookmarkStart w:name="z120" w:id="107"/>
    <w:p>
      <w:pPr>
        <w:spacing w:after="0"/>
        <w:ind w:left="0"/>
        <w:jc w:val="both"/>
      </w:pPr>
      <w:r>
        <w:rPr>
          <w:rFonts w:ascii="Times New Roman"/>
          <w:b w:val="false"/>
          <w:i w:val="false"/>
          <w:color w:val="000000"/>
          <w:sz w:val="28"/>
        </w:rPr>
        <w:t>
      27. Запасы первоначально отражаются в бухгалтерском учете по их фактической себестоимости, которая определяется исходя из затрат их приобретения, наценки, надбавки, таможенные пошлины, расходы на транспортировку, хранение и доставку. Торговые скидки, возвраты платежей вычитаются при определении затрат на приобретение. Прочие затраты включаются в себестоимость запасов только в той степени, в которой они связаны с доведением запасов до их настоящего местоположения и состояния.</w:t>
      </w:r>
    </w:p>
    <w:bookmarkEnd w:id="107"/>
    <w:bookmarkStart w:name="z121" w:id="108"/>
    <w:p>
      <w:pPr>
        <w:spacing w:after="0"/>
        <w:ind w:left="0"/>
        <w:jc w:val="both"/>
      </w:pPr>
      <w:r>
        <w:rPr>
          <w:rFonts w:ascii="Times New Roman"/>
          <w:b w:val="false"/>
          <w:i w:val="false"/>
          <w:color w:val="000000"/>
          <w:sz w:val="28"/>
        </w:rPr>
        <w:t>
      28. Материалы и продукты питания в регистры бухгалтерского учета по приходу записываются на основании первичных документов. В первичных документах указываются реквизиты, в соответствии с требованиями государства пребывания, и расписка материально-ответственного лица, принявшего эти ценности.</w:t>
      </w:r>
    </w:p>
    <w:bookmarkEnd w:id="108"/>
    <w:bookmarkStart w:name="z122" w:id="109"/>
    <w:p>
      <w:pPr>
        <w:spacing w:after="0"/>
        <w:ind w:left="0"/>
        <w:jc w:val="both"/>
      </w:pPr>
      <w:r>
        <w:rPr>
          <w:rFonts w:ascii="Times New Roman"/>
          <w:b w:val="false"/>
          <w:i w:val="false"/>
          <w:color w:val="000000"/>
          <w:sz w:val="28"/>
        </w:rPr>
        <w:t>
      Электронная форма первичного документа имеет силу первичного документа, оформленного на бумажном носителе. Бухгалтер, использующий электронные подписи принимает надлежащие меры предосторожности и контроля, касающиеся права использования и доступа к электронным подписям.</w:t>
      </w:r>
    </w:p>
    <w:bookmarkEnd w:id="109"/>
    <w:bookmarkStart w:name="z123" w:id="110"/>
    <w:p>
      <w:pPr>
        <w:spacing w:after="0"/>
        <w:ind w:left="0"/>
        <w:jc w:val="both"/>
      </w:pPr>
      <w:r>
        <w:rPr>
          <w:rFonts w:ascii="Times New Roman"/>
          <w:b w:val="false"/>
          <w:i w:val="false"/>
          <w:color w:val="000000"/>
          <w:sz w:val="28"/>
        </w:rPr>
        <w:t>
      При составлении первичных документов и регистров бухгалтерского учета на электронных носителях загранучреждения при необходимости распечатывают документы на бумажных носителях.</w:t>
      </w:r>
    </w:p>
    <w:bookmarkEnd w:id="110"/>
    <w:bookmarkStart w:name="z124" w:id="111"/>
    <w:p>
      <w:pPr>
        <w:spacing w:after="0"/>
        <w:ind w:left="0"/>
        <w:jc w:val="both"/>
      </w:pPr>
      <w:r>
        <w:rPr>
          <w:rFonts w:ascii="Times New Roman"/>
          <w:b w:val="false"/>
          <w:i w:val="false"/>
          <w:color w:val="000000"/>
          <w:sz w:val="28"/>
        </w:rPr>
        <w:t>
      В первичных документах, как в текстовой части, так и цифровых данных, подчистки и неоговоренные исправления не допускаются.</w:t>
      </w:r>
    </w:p>
    <w:bookmarkEnd w:id="111"/>
    <w:bookmarkStart w:name="z125" w:id="112"/>
    <w:p>
      <w:pPr>
        <w:spacing w:after="0"/>
        <w:ind w:left="0"/>
        <w:jc w:val="both"/>
      </w:pPr>
      <w:r>
        <w:rPr>
          <w:rFonts w:ascii="Times New Roman"/>
          <w:b w:val="false"/>
          <w:i w:val="false"/>
          <w:color w:val="000000"/>
          <w:sz w:val="28"/>
        </w:rPr>
        <w:t>
      Ошибки в первичных документах исправляются путем зачеркивания неправильного текста или суммы и надписания над зачеркнутым правильного текста или суммы. Зачеркивание производится тонкой чертой так, чтобы можно было прочитать ранее написанное. Исправление ошибки в первичном документе оговаривается надписью "Исправлено" и подтверждено подписями лиц, подписавших документ, с указанием даты внесения исправления.</w:t>
      </w:r>
    </w:p>
    <w:bookmarkEnd w:id="112"/>
    <w:bookmarkStart w:name="z126" w:id="113"/>
    <w:p>
      <w:pPr>
        <w:spacing w:after="0"/>
        <w:ind w:left="0"/>
        <w:jc w:val="both"/>
      </w:pPr>
      <w:r>
        <w:rPr>
          <w:rFonts w:ascii="Times New Roman"/>
          <w:b w:val="false"/>
          <w:i w:val="false"/>
          <w:color w:val="000000"/>
          <w:sz w:val="28"/>
        </w:rPr>
        <w:t>
      Внесение исправлений в кассовые и банковские первичные документы не допускается.</w:t>
      </w:r>
    </w:p>
    <w:bookmarkEnd w:id="113"/>
    <w:bookmarkStart w:name="z127" w:id="114"/>
    <w:p>
      <w:pPr>
        <w:spacing w:after="0"/>
        <w:ind w:left="0"/>
        <w:jc w:val="both"/>
      </w:pPr>
      <w:r>
        <w:rPr>
          <w:rFonts w:ascii="Times New Roman"/>
          <w:b w:val="false"/>
          <w:i w:val="false"/>
          <w:color w:val="000000"/>
          <w:sz w:val="28"/>
        </w:rPr>
        <w:t>
      Электронная форма бухгалтерской документации Альбома форм имеет силу документации, оформленной на бумажном носителе.</w:t>
      </w:r>
    </w:p>
    <w:bookmarkEnd w:id="114"/>
    <w:bookmarkStart w:name="z128" w:id="115"/>
    <w:p>
      <w:pPr>
        <w:spacing w:after="0"/>
        <w:ind w:left="0"/>
        <w:jc w:val="both"/>
      </w:pPr>
      <w:r>
        <w:rPr>
          <w:rFonts w:ascii="Times New Roman"/>
          <w:b w:val="false"/>
          <w:i w:val="false"/>
          <w:color w:val="000000"/>
          <w:sz w:val="28"/>
        </w:rPr>
        <w:t>
      29. Канцелярские принадлежности (бумага, карандаши, чернила, перья и другие канцелярские принадлежности), а также медикаменты (лекарственные средства, лекарственное растительное сырье, лечебные минеральные воды, дезинфекционные средства и другие медикаменты), медицинские маски, перевязочные средства (марля, бинты, вата, компрессная клеенка и бумага и другие перевязочные средства), термометры, тонометры, дозаторы для дезинфекционных средств и готовые лекарства (за исключением дорогостоящих медикаментов), приобретенные и выданные на текущие нужды, списываются на фактические расходы с отражением их общей суммы по приходу и расходу на субсчете 1316 "Хозяйственные материалы и канцелярские принадлежности".</w:t>
      </w:r>
    </w:p>
    <w:bookmarkEnd w:id="115"/>
    <w:bookmarkStart w:name="z129" w:id="116"/>
    <w:p>
      <w:pPr>
        <w:spacing w:after="0"/>
        <w:ind w:left="0"/>
        <w:jc w:val="both"/>
      </w:pPr>
      <w:r>
        <w:rPr>
          <w:rFonts w:ascii="Times New Roman"/>
          <w:b w:val="false"/>
          <w:i w:val="false"/>
          <w:color w:val="000000"/>
          <w:sz w:val="28"/>
        </w:rPr>
        <w:t>
      30. Выдача материалов со склада производится по документам, утвержденным руководителем загранучреждения. Для выдачи материалов применяются следующие документы:</w:t>
      </w:r>
    </w:p>
    <w:bookmarkEnd w:id="116"/>
    <w:bookmarkStart w:name="z130" w:id="117"/>
    <w:p>
      <w:pPr>
        <w:spacing w:after="0"/>
        <w:ind w:left="0"/>
        <w:jc w:val="both"/>
      </w:pPr>
      <w:r>
        <w:rPr>
          <w:rFonts w:ascii="Times New Roman"/>
          <w:b w:val="false"/>
          <w:i w:val="false"/>
          <w:color w:val="000000"/>
          <w:sz w:val="28"/>
        </w:rPr>
        <w:t>
      ведомость выдачи материалов на нужды государственного учреждения по форме 410 Альбома форм, утвержденная руководителем загранучреждения и служащая основанием для списания материалов в расход;</w:t>
      </w:r>
    </w:p>
    <w:bookmarkEnd w:id="117"/>
    <w:bookmarkStart w:name="z131" w:id="118"/>
    <w:p>
      <w:pPr>
        <w:spacing w:after="0"/>
        <w:ind w:left="0"/>
        <w:jc w:val="both"/>
      </w:pPr>
      <w:r>
        <w:rPr>
          <w:rFonts w:ascii="Times New Roman"/>
          <w:b w:val="false"/>
          <w:i w:val="false"/>
          <w:color w:val="000000"/>
          <w:sz w:val="28"/>
        </w:rPr>
        <w:t>
      либо накладная на внутреннее перемещение запасов по форме 434-з Альбома форм применяется при выдаче материалов со склада и при перемещении материалов внутри загранучреждения. Накладная выписывается в одном экземпляре.</w:t>
      </w:r>
    </w:p>
    <w:bookmarkEnd w:id="118"/>
    <w:bookmarkStart w:name="z132" w:id="119"/>
    <w:p>
      <w:pPr>
        <w:spacing w:after="0"/>
        <w:ind w:left="0"/>
        <w:jc w:val="both"/>
      </w:pPr>
      <w:r>
        <w:rPr>
          <w:rFonts w:ascii="Times New Roman"/>
          <w:b w:val="false"/>
          <w:i w:val="false"/>
          <w:color w:val="000000"/>
          <w:sz w:val="28"/>
        </w:rPr>
        <w:t>
      31. Приказом руководителя загранучреждения создается комиссия по списанию материалов, запасов и представительских затрат в составе не менее 3 (трех) лиц из числа сотрудников загранучреждения, за исключением случаев, когда фактическая численность сотрудников загранучреждения меньше 3 (трех) лиц.</w:t>
      </w:r>
    </w:p>
    <w:bookmarkEnd w:id="119"/>
    <w:bookmarkStart w:name="z133" w:id="120"/>
    <w:p>
      <w:pPr>
        <w:spacing w:after="0"/>
        <w:ind w:left="0"/>
        <w:jc w:val="both"/>
      </w:pPr>
      <w:r>
        <w:rPr>
          <w:rFonts w:ascii="Times New Roman"/>
          <w:b w:val="false"/>
          <w:i w:val="false"/>
          <w:color w:val="000000"/>
          <w:sz w:val="28"/>
        </w:rPr>
        <w:t>
      Результаты работы комиссии по списанию материалов, запасов и представительских затрат оформляются актом, подписываются членами комиссии и утверждается руководителем загранучреждения или уполномоченным им лицом.</w:t>
      </w:r>
    </w:p>
    <w:bookmarkEnd w:id="120"/>
    <w:bookmarkStart w:name="z134" w:id="121"/>
    <w:p>
      <w:pPr>
        <w:spacing w:after="0"/>
        <w:ind w:left="0"/>
        <w:jc w:val="both"/>
      </w:pPr>
      <w:r>
        <w:rPr>
          <w:rFonts w:ascii="Times New Roman"/>
          <w:b w:val="false"/>
          <w:i w:val="false"/>
          <w:color w:val="000000"/>
          <w:sz w:val="28"/>
        </w:rPr>
        <w:t>
      Списание материалов, запасов и представительских затрат производится на основании актов, подписанных комиссией и утвержденных руководителем загранучреждения.</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Для списания материалов на основании ведомости выдачи материалов на нужды загранучреждения по форме 410 Альбома форм составляется утвержденный руководителем загранучреждения акт на списание запасов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Инструкции.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 Акт на списание запасов на организацию гостевых посещений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Инструкции и акт на списание запасов на представительские затраты по форме согласно приложению 3 к настоящей Инструкции составляются с приложением ведомости выдачи материалов на нужды загранучреждения по форме 410 Альбома форм не позднее 3 (трех) рабочих дней после проведения приема.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Таблица в акте на списание запасов на представительские затраты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Инструкции при составе получателей более 10 (десяти) человек не заполняется, а к данному акту прилагается список приглашенных лиц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Инструкции либо реестр рассылки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Инструкции.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Списание представительских расходов производится на основании акта на списание представительских затрат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настоящей Инструкции, утвержденного руководителем загранучреждения, с приложением документов, подтверждающих представительские расходы.</w:t>
      </w:r>
    </w:p>
    <w:bookmarkStart w:name="z139" w:id="122"/>
    <w:p>
      <w:pPr>
        <w:spacing w:after="0"/>
        <w:ind w:left="0"/>
        <w:jc w:val="both"/>
      </w:pPr>
      <w:r>
        <w:rPr>
          <w:rFonts w:ascii="Times New Roman"/>
          <w:b w:val="false"/>
          <w:i w:val="false"/>
          <w:color w:val="000000"/>
          <w:sz w:val="28"/>
        </w:rPr>
        <w:t>
      Учет расхода ГСМ ведется в ведомости на списание ГСМ с подотчета водителей по форме 457 Альбома форм ежемесячно отдельно для выдачи бензина и автола, на основании которой производится списание стоимости бензина и автола на расходы.</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Путевой лист автомобиля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настоящей Инструкции применяется для списания в расход ГСМ, заполняется один раз в месяц, на каждого водителя отдельно и принимается механиком-водителем либо лицом, исполняющим обязанности механика-водителя.</w:t>
      </w:r>
    </w:p>
    <w:bookmarkStart w:name="z141" w:id="123"/>
    <w:p>
      <w:pPr>
        <w:spacing w:after="0"/>
        <w:ind w:left="0"/>
        <w:jc w:val="both"/>
      </w:pPr>
      <w:r>
        <w:rPr>
          <w:rFonts w:ascii="Times New Roman"/>
          <w:b w:val="false"/>
          <w:i w:val="false"/>
          <w:color w:val="000000"/>
          <w:sz w:val="28"/>
        </w:rPr>
        <w:t>
      ГСМ списываются по фактическому расходу, но не выше норм, утвержденных для отдельных марок автомобилей.</w:t>
      </w:r>
    </w:p>
    <w:bookmarkEnd w:id="123"/>
    <w:bookmarkStart w:name="z142" w:id="124"/>
    <w:p>
      <w:pPr>
        <w:spacing w:after="0"/>
        <w:ind w:left="0"/>
        <w:jc w:val="both"/>
      </w:pPr>
      <w:r>
        <w:rPr>
          <w:rFonts w:ascii="Times New Roman"/>
          <w:b w:val="false"/>
          <w:i w:val="false"/>
          <w:color w:val="000000"/>
          <w:sz w:val="28"/>
        </w:rPr>
        <w:t>
      33. Аналитический учет строительных материалов, медикаментов и перевязочных средств, материалов на складе ведется по наименованиям материалов, количеству и стоимости в оборотно-сальдовых ведомостях по счетам запасов, сформированных в автоматизированной информационной системе бухгалтерского учета.</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34. Аналитический учет продуктов питания ведется по количеству, стоимости и материально-ответственным лицам в оборотно-сальдовых ведомостях, сформированных в автоматизированной информационной системе бухгалтерского учета. Записи в оборотно-сальдовые ведомости производятся на основании данных приемных накладных, составленных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настоящей Инструкции, накладных на внутреннее перемещение запасов по форме 434-з Альбома форм, ведомости выдачи материалов на нужды загранучреждения по форме 410 Альбома форм. Ежемесячно в оборотно-сальдовых ведомостях подсчитываются обороты и выводятся остатки на начало месяца.</w:t>
      </w:r>
    </w:p>
    <w:bookmarkStart w:name="z144" w:id="125"/>
    <w:p>
      <w:pPr>
        <w:spacing w:after="0"/>
        <w:ind w:left="0"/>
        <w:jc w:val="both"/>
      </w:pPr>
      <w:r>
        <w:rPr>
          <w:rFonts w:ascii="Times New Roman"/>
          <w:b w:val="false"/>
          <w:i w:val="false"/>
          <w:color w:val="000000"/>
          <w:sz w:val="28"/>
        </w:rPr>
        <w:t>
      При этом записи в ведомости выдачи материалов на нужды загранучреждения по форме 410 Альбома форм производятся не в хронологическом порядке, а для каждого вида материалов оставляется определенное количество строк, чтобы в конце месяца по каждому виду материалов был получен общий итог.</w:t>
      </w:r>
    </w:p>
    <w:bookmarkEnd w:id="125"/>
    <w:bookmarkStart w:name="z145" w:id="126"/>
    <w:p>
      <w:pPr>
        <w:spacing w:after="0"/>
        <w:ind w:left="0"/>
        <w:jc w:val="both"/>
      </w:pPr>
      <w:r>
        <w:rPr>
          <w:rFonts w:ascii="Times New Roman"/>
          <w:b w:val="false"/>
          <w:i w:val="false"/>
          <w:color w:val="000000"/>
          <w:sz w:val="28"/>
        </w:rPr>
        <w:t>
      35. Учет операций по расходу материалов, кроме продуктов питания, ведется в накопительной ведомости по расходу материалов по форме 396Альбома форм.</w:t>
      </w:r>
    </w:p>
    <w:bookmarkEnd w:id="126"/>
    <w:bookmarkStart w:name="z146" w:id="127"/>
    <w:p>
      <w:pPr>
        <w:spacing w:after="0"/>
        <w:ind w:left="0"/>
        <w:jc w:val="both"/>
      </w:pPr>
      <w:r>
        <w:rPr>
          <w:rFonts w:ascii="Times New Roman"/>
          <w:b w:val="false"/>
          <w:i w:val="false"/>
          <w:color w:val="000000"/>
          <w:sz w:val="28"/>
        </w:rPr>
        <w:t>
      Учет операций по приходу и расходу продуктов питания ведется в накопительных ведомостях по форме 398 Альбома форм и по форме 411 Альбома форм.</w:t>
      </w:r>
    </w:p>
    <w:bookmarkEnd w:id="127"/>
    <w:bookmarkStart w:name="z147" w:id="128"/>
    <w:p>
      <w:pPr>
        <w:spacing w:after="0"/>
        <w:ind w:left="0"/>
        <w:jc w:val="both"/>
      </w:pPr>
      <w:r>
        <w:rPr>
          <w:rFonts w:ascii="Times New Roman"/>
          <w:b w:val="false"/>
          <w:i w:val="false"/>
          <w:color w:val="000000"/>
          <w:sz w:val="28"/>
        </w:rPr>
        <w:t>
      36. Аналитический учет запасных частей ведется по наименованиям запасных частей, маркам, количеству, стоимости и материально-ответственным лицам в оборотно-сальдовой ведомости по субсчету 1318 "Запасные части", сформированной в автоматизированной информационной системе бухгалтерского учета.</w:t>
      </w:r>
    </w:p>
    <w:bookmarkEnd w:id="128"/>
    <w:bookmarkStart w:name="z148" w:id="129"/>
    <w:p>
      <w:pPr>
        <w:spacing w:after="0"/>
        <w:ind w:left="0"/>
        <w:jc w:val="left"/>
      </w:pPr>
      <w:r>
        <w:rPr>
          <w:rFonts w:ascii="Times New Roman"/>
          <w:b/>
          <w:i w:val="false"/>
          <w:color w:val="000000"/>
        </w:rPr>
        <w:t xml:space="preserve"> Глава 5. Порядок учета основных средств</w:t>
      </w:r>
    </w:p>
    <w:bookmarkEnd w:id="129"/>
    <w:bookmarkStart w:name="z149" w:id="130"/>
    <w:p>
      <w:pPr>
        <w:spacing w:after="0"/>
        <w:ind w:left="0"/>
        <w:jc w:val="both"/>
      </w:pPr>
      <w:r>
        <w:rPr>
          <w:rFonts w:ascii="Times New Roman"/>
          <w:b w:val="false"/>
          <w:i w:val="false"/>
          <w:color w:val="000000"/>
          <w:sz w:val="28"/>
        </w:rPr>
        <w:t>
      37. Крупные запасные части и резервное оборудование, которые как ожидается, будут использованы в течение более чем одного года и которые могут использоваться только в связи с объектом основных средств, признаются и учитываются как основные средства.</w:t>
      </w:r>
    </w:p>
    <w:bookmarkEnd w:id="130"/>
    <w:bookmarkStart w:name="z150" w:id="131"/>
    <w:p>
      <w:pPr>
        <w:spacing w:after="0"/>
        <w:ind w:left="0"/>
        <w:jc w:val="both"/>
      </w:pPr>
      <w:r>
        <w:rPr>
          <w:rFonts w:ascii="Times New Roman"/>
          <w:b w:val="false"/>
          <w:i w:val="false"/>
          <w:color w:val="000000"/>
          <w:sz w:val="28"/>
        </w:rPr>
        <w:t>
      38. Бухгалтерский учет основных средств обеспечивает правильное документальное оформление и своевременное отражение в регистрах учета поступления их перемещения внутри загранучреждения и выбытия, а также контроль за сохранностью и правильным использованием каждого объекта (предмета, комплекта).</w:t>
      </w:r>
    </w:p>
    <w:bookmarkEnd w:id="131"/>
    <w:bookmarkStart w:name="z151" w:id="132"/>
    <w:p>
      <w:pPr>
        <w:spacing w:after="0"/>
        <w:ind w:left="0"/>
        <w:jc w:val="both"/>
      </w:pPr>
      <w:r>
        <w:rPr>
          <w:rFonts w:ascii="Times New Roman"/>
          <w:b w:val="false"/>
          <w:i w:val="false"/>
          <w:color w:val="000000"/>
          <w:sz w:val="28"/>
        </w:rPr>
        <w:t>
      39. Для учета основных средств, незавершенного строительства, резерва на переоценку основных средств загранучреждения предназначены счета/субсчета:</w:t>
      </w:r>
    </w:p>
    <w:bookmarkEnd w:id="132"/>
    <w:bookmarkStart w:name="z152" w:id="133"/>
    <w:p>
      <w:pPr>
        <w:spacing w:after="0"/>
        <w:ind w:left="0"/>
        <w:jc w:val="both"/>
      </w:pPr>
      <w:r>
        <w:rPr>
          <w:rFonts w:ascii="Times New Roman"/>
          <w:b w:val="false"/>
          <w:i w:val="false"/>
          <w:color w:val="000000"/>
          <w:sz w:val="28"/>
        </w:rPr>
        <w:t>
      2310 "Земля";</w:t>
      </w:r>
    </w:p>
    <w:bookmarkEnd w:id="133"/>
    <w:bookmarkStart w:name="z153" w:id="134"/>
    <w:p>
      <w:pPr>
        <w:spacing w:after="0"/>
        <w:ind w:left="0"/>
        <w:jc w:val="both"/>
      </w:pPr>
      <w:r>
        <w:rPr>
          <w:rFonts w:ascii="Times New Roman"/>
          <w:b w:val="false"/>
          <w:i w:val="false"/>
          <w:color w:val="000000"/>
          <w:sz w:val="28"/>
        </w:rPr>
        <w:t>
      2320 "Здания";</w:t>
      </w:r>
    </w:p>
    <w:bookmarkEnd w:id="134"/>
    <w:bookmarkStart w:name="z154" w:id="135"/>
    <w:p>
      <w:pPr>
        <w:spacing w:after="0"/>
        <w:ind w:left="0"/>
        <w:jc w:val="both"/>
      </w:pPr>
      <w:r>
        <w:rPr>
          <w:rFonts w:ascii="Times New Roman"/>
          <w:b w:val="false"/>
          <w:i w:val="false"/>
          <w:color w:val="000000"/>
          <w:sz w:val="28"/>
        </w:rPr>
        <w:t>
      2330 "Сооружения";</w:t>
      </w:r>
    </w:p>
    <w:bookmarkEnd w:id="135"/>
    <w:bookmarkStart w:name="z155" w:id="136"/>
    <w:p>
      <w:pPr>
        <w:spacing w:after="0"/>
        <w:ind w:left="0"/>
        <w:jc w:val="both"/>
      </w:pPr>
      <w:r>
        <w:rPr>
          <w:rFonts w:ascii="Times New Roman"/>
          <w:b w:val="false"/>
          <w:i w:val="false"/>
          <w:color w:val="000000"/>
          <w:sz w:val="28"/>
        </w:rPr>
        <w:t>
      2340 "Передаточные устройства";</w:t>
      </w:r>
    </w:p>
    <w:bookmarkEnd w:id="136"/>
    <w:bookmarkStart w:name="z156" w:id="137"/>
    <w:p>
      <w:pPr>
        <w:spacing w:after="0"/>
        <w:ind w:left="0"/>
        <w:jc w:val="both"/>
      </w:pPr>
      <w:r>
        <w:rPr>
          <w:rFonts w:ascii="Times New Roman"/>
          <w:b w:val="false"/>
          <w:i w:val="false"/>
          <w:color w:val="000000"/>
          <w:sz w:val="28"/>
        </w:rPr>
        <w:t>
      2350 "Транспортные средства";</w:t>
      </w:r>
    </w:p>
    <w:bookmarkEnd w:id="137"/>
    <w:bookmarkStart w:name="z157" w:id="138"/>
    <w:p>
      <w:pPr>
        <w:spacing w:after="0"/>
        <w:ind w:left="0"/>
        <w:jc w:val="both"/>
      </w:pPr>
      <w:r>
        <w:rPr>
          <w:rFonts w:ascii="Times New Roman"/>
          <w:b w:val="false"/>
          <w:i w:val="false"/>
          <w:color w:val="000000"/>
          <w:sz w:val="28"/>
        </w:rPr>
        <w:t>
      2360 "Машины и оборудование";</w:t>
      </w:r>
    </w:p>
    <w:bookmarkEnd w:id="138"/>
    <w:bookmarkStart w:name="z158" w:id="139"/>
    <w:p>
      <w:pPr>
        <w:spacing w:after="0"/>
        <w:ind w:left="0"/>
        <w:jc w:val="both"/>
      </w:pPr>
      <w:r>
        <w:rPr>
          <w:rFonts w:ascii="Times New Roman"/>
          <w:b w:val="false"/>
          <w:i w:val="false"/>
          <w:color w:val="000000"/>
          <w:sz w:val="28"/>
        </w:rPr>
        <w:t>
      2370 "Инструменты, производственный и хозяйственный инвентарь";</w:t>
      </w:r>
    </w:p>
    <w:bookmarkEnd w:id="139"/>
    <w:bookmarkStart w:name="z159" w:id="140"/>
    <w:p>
      <w:pPr>
        <w:spacing w:after="0"/>
        <w:ind w:left="0"/>
        <w:jc w:val="both"/>
      </w:pPr>
      <w:r>
        <w:rPr>
          <w:rFonts w:ascii="Times New Roman"/>
          <w:b w:val="false"/>
          <w:i w:val="false"/>
          <w:color w:val="000000"/>
          <w:sz w:val="28"/>
        </w:rPr>
        <w:t>
      2380 "Прочие основные средства";</w:t>
      </w:r>
    </w:p>
    <w:bookmarkEnd w:id="140"/>
    <w:bookmarkStart w:name="z160" w:id="141"/>
    <w:p>
      <w:pPr>
        <w:spacing w:after="0"/>
        <w:ind w:left="0"/>
        <w:jc w:val="both"/>
      </w:pPr>
      <w:r>
        <w:rPr>
          <w:rFonts w:ascii="Times New Roman"/>
          <w:b w:val="false"/>
          <w:i w:val="false"/>
          <w:color w:val="000000"/>
          <w:sz w:val="28"/>
        </w:rPr>
        <w:t>
      2390 "Накопленная амортизация и обесценение основных средств";</w:t>
      </w:r>
    </w:p>
    <w:bookmarkEnd w:id="141"/>
    <w:bookmarkStart w:name="z161" w:id="142"/>
    <w:p>
      <w:pPr>
        <w:spacing w:after="0"/>
        <w:ind w:left="0"/>
        <w:jc w:val="both"/>
      </w:pPr>
      <w:r>
        <w:rPr>
          <w:rFonts w:ascii="Times New Roman"/>
          <w:b w:val="false"/>
          <w:i w:val="false"/>
          <w:color w:val="000000"/>
          <w:sz w:val="28"/>
        </w:rPr>
        <w:t>
      2411 "Незавершенное строительство";</w:t>
      </w:r>
    </w:p>
    <w:bookmarkEnd w:id="142"/>
    <w:bookmarkStart w:name="z162" w:id="143"/>
    <w:p>
      <w:pPr>
        <w:spacing w:after="0"/>
        <w:ind w:left="0"/>
        <w:jc w:val="both"/>
      </w:pPr>
      <w:r>
        <w:rPr>
          <w:rFonts w:ascii="Times New Roman"/>
          <w:b w:val="false"/>
          <w:i w:val="false"/>
          <w:color w:val="000000"/>
          <w:sz w:val="28"/>
        </w:rPr>
        <w:t>
      5111 "Резерв на переоценку основных средств".</w:t>
      </w:r>
    </w:p>
    <w:bookmarkEnd w:id="143"/>
    <w:bookmarkStart w:name="z163" w:id="144"/>
    <w:p>
      <w:pPr>
        <w:spacing w:after="0"/>
        <w:ind w:left="0"/>
        <w:jc w:val="both"/>
      </w:pPr>
      <w:r>
        <w:rPr>
          <w:rFonts w:ascii="Times New Roman"/>
          <w:b w:val="false"/>
          <w:i w:val="false"/>
          <w:color w:val="000000"/>
          <w:sz w:val="28"/>
        </w:rPr>
        <w:t>
      40. Стоимость объекта основного средства признается активом, когда:</w:t>
      </w:r>
    </w:p>
    <w:bookmarkEnd w:id="144"/>
    <w:bookmarkStart w:name="z164" w:id="145"/>
    <w:p>
      <w:pPr>
        <w:spacing w:after="0"/>
        <w:ind w:left="0"/>
        <w:jc w:val="both"/>
      </w:pPr>
      <w:r>
        <w:rPr>
          <w:rFonts w:ascii="Times New Roman"/>
          <w:b w:val="false"/>
          <w:i w:val="false"/>
          <w:color w:val="000000"/>
          <w:sz w:val="28"/>
        </w:rPr>
        <w:t>
      существует вероятность поступления в загранучреждение будущих экономических выгод и потенциала услуг, связанных с этим объектом, и</w:t>
      </w:r>
    </w:p>
    <w:bookmarkEnd w:id="145"/>
    <w:bookmarkStart w:name="z165" w:id="146"/>
    <w:p>
      <w:pPr>
        <w:spacing w:after="0"/>
        <w:ind w:left="0"/>
        <w:jc w:val="both"/>
      </w:pPr>
      <w:r>
        <w:rPr>
          <w:rFonts w:ascii="Times New Roman"/>
          <w:b w:val="false"/>
          <w:i w:val="false"/>
          <w:color w:val="000000"/>
          <w:sz w:val="28"/>
        </w:rPr>
        <w:t>
      надежно измеряются фактические затраты или справедливая стоимость объекта.</w:t>
      </w:r>
    </w:p>
    <w:bookmarkEnd w:id="146"/>
    <w:bookmarkStart w:name="z166" w:id="147"/>
    <w:p>
      <w:pPr>
        <w:spacing w:after="0"/>
        <w:ind w:left="0"/>
        <w:jc w:val="both"/>
      </w:pPr>
      <w:r>
        <w:rPr>
          <w:rFonts w:ascii="Times New Roman"/>
          <w:b w:val="false"/>
          <w:i w:val="false"/>
          <w:color w:val="000000"/>
          <w:sz w:val="28"/>
        </w:rPr>
        <w:t>
      Загранучреждение при поступлении основного средства оценивает, в какой мере приобретает риски и выгоды владения активом. При этом:</w:t>
      </w:r>
    </w:p>
    <w:bookmarkEnd w:id="147"/>
    <w:bookmarkStart w:name="z167" w:id="148"/>
    <w:p>
      <w:pPr>
        <w:spacing w:after="0"/>
        <w:ind w:left="0"/>
        <w:jc w:val="both"/>
      </w:pPr>
      <w:r>
        <w:rPr>
          <w:rFonts w:ascii="Times New Roman"/>
          <w:b w:val="false"/>
          <w:i w:val="false"/>
          <w:color w:val="000000"/>
          <w:sz w:val="28"/>
        </w:rPr>
        <w:t>
      если происходит получение большей части рисков и выгод от владения активом, загранучреждение признает актив;</w:t>
      </w:r>
    </w:p>
    <w:bookmarkEnd w:id="148"/>
    <w:bookmarkStart w:name="z168" w:id="149"/>
    <w:p>
      <w:pPr>
        <w:spacing w:after="0"/>
        <w:ind w:left="0"/>
        <w:jc w:val="both"/>
      </w:pPr>
      <w:r>
        <w:rPr>
          <w:rFonts w:ascii="Times New Roman"/>
          <w:b w:val="false"/>
          <w:i w:val="false"/>
          <w:color w:val="000000"/>
          <w:sz w:val="28"/>
        </w:rPr>
        <w:t>
      если загранучреждение не несет большую часть рисков и выгод от владения активом, загранучреждение не признает поступление актива;</w:t>
      </w:r>
    </w:p>
    <w:bookmarkEnd w:id="149"/>
    <w:bookmarkStart w:name="z169" w:id="150"/>
    <w:p>
      <w:pPr>
        <w:spacing w:after="0"/>
        <w:ind w:left="0"/>
        <w:jc w:val="both"/>
      </w:pPr>
      <w:r>
        <w:rPr>
          <w:rFonts w:ascii="Times New Roman"/>
          <w:b w:val="false"/>
          <w:i w:val="false"/>
          <w:color w:val="000000"/>
          <w:sz w:val="28"/>
        </w:rPr>
        <w:t>
      если загранучреждение не получает большую часть рисков и выгод от владения активом, то оценивается степень контроля загранучреждения над активом;</w:t>
      </w:r>
    </w:p>
    <w:bookmarkEnd w:id="150"/>
    <w:bookmarkStart w:name="z170" w:id="151"/>
    <w:p>
      <w:pPr>
        <w:spacing w:after="0"/>
        <w:ind w:left="0"/>
        <w:jc w:val="both"/>
      </w:pPr>
      <w:r>
        <w:rPr>
          <w:rFonts w:ascii="Times New Roman"/>
          <w:b w:val="false"/>
          <w:i w:val="false"/>
          <w:color w:val="000000"/>
          <w:sz w:val="28"/>
        </w:rPr>
        <w:t>
      если у загранучреждения возникает право контроля, то загранучреждение признает актив;</w:t>
      </w:r>
    </w:p>
    <w:bookmarkEnd w:id="151"/>
    <w:bookmarkStart w:name="z171" w:id="152"/>
    <w:p>
      <w:pPr>
        <w:spacing w:after="0"/>
        <w:ind w:left="0"/>
        <w:jc w:val="both"/>
      </w:pPr>
      <w:r>
        <w:rPr>
          <w:rFonts w:ascii="Times New Roman"/>
          <w:b w:val="false"/>
          <w:i w:val="false"/>
          <w:color w:val="000000"/>
          <w:sz w:val="28"/>
        </w:rPr>
        <w:t>
      если право контроля остается у передающей стороны, то загранучреждение не признает приобретение актива.</w:t>
      </w:r>
    </w:p>
    <w:bookmarkEnd w:id="152"/>
    <w:bookmarkStart w:name="z172" w:id="153"/>
    <w:p>
      <w:pPr>
        <w:spacing w:after="0"/>
        <w:ind w:left="0"/>
        <w:jc w:val="both"/>
      </w:pPr>
      <w:r>
        <w:rPr>
          <w:rFonts w:ascii="Times New Roman"/>
          <w:b w:val="false"/>
          <w:i w:val="false"/>
          <w:color w:val="000000"/>
          <w:sz w:val="28"/>
        </w:rPr>
        <w:t>
      В случае если загранучреждение получило все выгоды владения активом, но в то же время все риски, связанные с владением актива, остаются у передающей стороны, то актив продолжает числиться у передающей стороны.</w:t>
      </w:r>
    </w:p>
    <w:bookmarkEnd w:id="153"/>
    <w:bookmarkStart w:name="z173" w:id="154"/>
    <w:p>
      <w:pPr>
        <w:spacing w:after="0"/>
        <w:ind w:left="0"/>
        <w:jc w:val="both"/>
      </w:pPr>
      <w:r>
        <w:rPr>
          <w:rFonts w:ascii="Times New Roman"/>
          <w:b w:val="false"/>
          <w:i w:val="false"/>
          <w:color w:val="000000"/>
          <w:sz w:val="28"/>
        </w:rPr>
        <w:t>
      В случаях, если необходима государственная регистрация перехода права собственности, учитываются следующие условия в договоре:</w:t>
      </w:r>
    </w:p>
    <w:bookmarkEnd w:id="154"/>
    <w:bookmarkStart w:name="z174" w:id="155"/>
    <w:p>
      <w:pPr>
        <w:spacing w:after="0"/>
        <w:ind w:left="0"/>
        <w:jc w:val="both"/>
      </w:pPr>
      <w:r>
        <w:rPr>
          <w:rFonts w:ascii="Times New Roman"/>
          <w:b w:val="false"/>
          <w:i w:val="false"/>
          <w:color w:val="000000"/>
          <w:sz w:val="28"/>
        </w:rPr>
        <w:t>
      если по условиям договора выгоды и риски владения активом переходят покупателю в момент подписания акта, то выбытие актива отражается на дату передачи актива по акту;</w:t>
      </w:r>
    </w:p>
    <w:bookmarkEnd w:id="155"/>
    <w:bookmarkStart w:name="z175" w:id="156"/>
    <w:p>
      <w:pPr>
        <w:spacing w:after="0"/>
        <w:ind w:left="0"/>
        <w:jc w:val="both"/>
      </w:pPr>
      <w:r>
        <w:rPr>
          <w:rFonts w:ascii="Times New Roman"/>
          <w:b w:val="false"/>
          <w:i w:val="false"/>
          <w:color w:val="000000"/>
          <w:sz w:val="28"/>
        </w:rPr>
        <w:t>
      если по условиям договора риски, связанные с владением актива остаются на передающей стороне до момента государственной регистрации перехода права собственности, то выбытие актива отражается на дату регистрации.</w:t>
      </w:r>
    </w:p>
    <w:bookmarkEnd w:id="156"/>
    <w:bookmarkStart w:name="z176" w:id="157"/>
    <w:p>
      <w:pPr>
        <w:spacing w:after="0"/>
        <w:ind w:left="0"/>
        <w:jc w:val="both"/>
      </w:pPr>
      <w:r>
        <w:rPr>
          <w:rFonts w:ascii="Times New Roman"/>
          <w:b w:val="false"/>
          <w:i w:val="false"/>
          <w:color w:val="000000"/>
          <w:sz w:val="28"/>
        </w:rPr>
        <w:t>
      41. Загранучреждение отражает поступление объектов основных средств по дебету соответствующего субсчета счета подраздела "Основные средства" Плана счетов и кредиту:</w:t>
      </w:r>
    </w:p>
    <w:bookmarkEnd w:id="157"/>
    <w:bookmarkStart w:name="z177" w:id="158"/>
    <w:p>
      <w:pPr>
        <w:spacing w:after="0"/>
        <w:ind w:left="0"/>
        <w:jc w:val="both"/>
      </w:pPr>
      <w:r>
        <w:rPr>
          <w:rFonts w:ascii="Times New Roman"/>
          <w:b w:val="false"/>
          <w:i w:val="false"/>
          <w:color w:val="000000"/>
          <w:sz w:val="28"/>
        </w:rPr>
        <w:t>
      счета 3210 "Краткосрочная кредиторская задолженность поставщикам и подрядчикам" - в случае приобретения за счет бюджетного финансирования или за счет денежных средств от платных услуг, филантропической (или) спонсорской и (или) меценатской деятельности - по стоимости приобретения;</w:t>
      </w:r>
    </w:p>
    <w:bookmarkEnd w:id="158"/>
    <w:bookmarkStart w:name="z178" w:id="159"/>
    <w:p>
      <w:pPr>
        <w:spacing w:after="0"/>
        <w:ind w:left="0"/>
        <w:jc w:val="both"/>
      </w:pPr>
      <w:r>
        <w:rPr>
          <w:rFonts w:ascii="Times New Roman"/>
          <w:b w:val="false"/>
          <w:i w:val="false"/>
          <w:color w:val="000000"/>
          <w:sz w:val="28"/>
        </w:rPr>
        <w:t>
      счета 6050 "Доходы от благотворительной помощи" - полученного от филантропической и (или) спонсорской и (или) меценатской деятельности - по справедливой стоимости;</w:t>
      </w:r>
    </w:p>
    <w:bookmarkEnd w:id="159"/>
    <w:bookmarkStart w:name="z179" w:id="160"/>
    <w:p>
      <w:pPr>
        <w:spacing w:after="0"/>
        <w:ind w:left="0"/>
        <w:jc w:val="both"/>
      </w:pPr>
      <w:r>
        <w:rPr>
          <w:rFonts w:ascii="Times New Roman"/>
          <w:b w:val="false"/>
          <w:i w:val="false"/>
          <w:color w:val="000000"/>
          <w:sz w:val="28"/>
        </w:rPr>
        <w:t>
      счета 6330 "Доходы от безвозмездного получения активов" - полученного в результате безвозмездной передачи - по справедливой стоимости, а также в результате передачи основных средств между загранучреждениями - по балансовой стоимости, при этом одновременно осуществляется запись по кредиту субсчета 2391 "Накопленная амортизация основных средств" на сумму накопленной амортизации.</w:t>
      </w:r>
    </w:p>
    <w:bookmarkEnd w:id="160"/>
    <w:bookmarkStart w:name="z180" w:id="161"/>
    <w:p>
      <w:pPr>
        <w:spacing w:after="0"/>
        <w:ind w:left="0"/>
        <w:jc w:val="both"/>
      </w:pPr>
      <w:r>
        <w:rPr>
          <w:rFonts w:ascii="Times New Roman"/>
          <w:b w:val="false"/>
          <w:i w:val="false"/>
          <w:color w:val="000000"/>
          <w:sz w:val="28"/>
        </w:rPr>
        <w:t>
      42. Для последующего учета основных средств загранучреждение применяет модель учета по фактическим затратам либо модель учета по переоценке и применяет данную модель ко всему классу (группа) основных средств.</w:t>
      </w:r>
    </w:p>
    <w:bookmarkEnd w:id="161"/>
    <w:bookmarkStart w:name="z181" w:id="162"/>
    <w:p>
      <w:pPr>
        <w:spacing w:after="0"/>
        <w:ind w:left="0"/>
        <w:jc w:val="both"/>
      </w:pPr>
      <w:r>
        <w:rPr>
          <w:rFonts w:ascii="Times New Roman"/>
          <w:b w:val="false"/>
          <w:i w:val="false"/>
          <w:color w:val="000000"/>
          <w:sz w:val="28"/>
        </w:rPr>
        <w:t>
      Классом основных средств является группа активов, схожих по характеру и использованию в деятельности загранучреждения.</w:t>
      </w:r>
    </w:p>
    <w:bookmarkEnd w:id="162"/>
    <w:bookmarkStart w:name="z182" w:id="163"/>
    <w:p>
      <w:pPr>
        <w:spacing w:after="0"/>
        <w:ind w:left="0"/>
        <w:jc w:val="both"/>
      </w:pPr>
      <w:r>
        <w:rPr>
          <w:rFonts w:ascii="Times New Roman"/>
          <w:b w:val="false"/>
          <w:i w:val="false"/>
          <w:color w:val="000000"/>
          <w:sz w:val="28"/>
        </w:rPr>
        <w:t>
      43. Модель учета по фактическим затратам после признания в качестве актива учет объекта основных средств производится по его себестоимости за минусом любой накопленной амортизации и любых накопленных в результате обесценения убытков.</w:t>
      </w:r>
    </w:p>
    <w:bookmarkEnd w:id="163"/>
    <w:bookmarkStart w:name="z183" w:id="164"/>
    <w:p>
      <w:pPr>
        <w:spacing w:after="0"/>
        <w:ind w:left="0"/>
        <w:jc w:val="both"/>
      </w:pPr>
      <w:r>
        <w:rPr>
          <w:rFonts w:ascii="Times New Roman"/>
          <w:b w:val="false"/>
          <w:i w:val="false"/>
          <w:color w:val="000000"/>
          <w:sz w:val="28"/>
        </w:rPr>
        <w:t>
      44. К справедливой стоимости земли и зданий относится их рыночная стоимость, определяемая путем оценки, выполненной профессиональными оценщиками.</w:t>
      </w:r>
    </w:p>
    <w:bookmarkEnd w:id="164"/>
    <w:bookmarkStart w:name="z184" w:id="165"/>
    <w:p>
      <w:pPr>
        <w:spacing w:after="0"/>
        <w:ind w:left="0"/>
        <w:jc w:val="both"/>
      </w:pPr>
      <w:r>
        <w:rPr>
          <w:rFonts w:ascii="Times New Roman"/>
          <w:b w:val="false"/>
          <w:i w:val="false"/>
          <w:color w:val="000000"/>
          <w:sz w:val="28"/>
        </w:rPr>
        <w:t>
      К справедливой стоимости категорий машин и оборудования относится их рыночная стоимость, определяемая путем оценки.</w:t>
      </w:r>
    </w:p>
    <w:bookmarkEnd w:id="165"/>
    <w:bookmarkStart w:name="z185" w:id="166"/>
    <w:p>
      <w:pPr>
        <w:spacing w:after="0"/>
        <w:ind w:left="0"/>
        <w:jc w:val="both"/>
      </w:pPr>
      <w:r>
        <w:rPr>
          <w:rFonts w:ascii="Times New Roman"/>
          <w:b w:val="false"/>
          <w:i w:val="false"/>
          <w:color w:val="000000"/>
          <w:sz w:val="28"/>
        </w:rPr>
        <w:t>
      Когда информация о рыночной стоимости отсутствует по причине специфического характера машин и оборудования или редкости продаж данных активов, они оцениваются по фактической стоимости с учетом износа.</w:t>
      </w:r>
    </w:p>
    <w:bookmarkEnd w:id="166"/>
    <w:bookmarkStart w:name="z186" w:id="167"/>
    <w:p>
      <w:pPr>
        <w:spacing w:after="0"/>
        <w:ind w:left="0"/>
        <w:jc w:val="both"/>
      </w:pPr>
      <w:r>
        <w:rPr>
          <w:rFonts w:ascii="Times New Roman"/>
          <w:b w:val="false"/>
          <w:i w:val="false"/>
          <w:color w:val="000000"/>
          <w:sz w:val="28"/>
        </w:rPr>
        <w:t>
      45. Изменение первоначальной стоимости допускается также в случаях оценки активов, проводимой в соответствии с решениями Правительства Республики Казахстан, независимо от выбора модели учета.</w:t>
      </w:r>
    </w:p>
    <w:bookmarkEnd w:id="167"/>
    <w:bookmarkStart w:name="z187" w:id="168"/>
    <w:p>
      <w:pPr>
        <w:spacing w:after="0"/>
        <w:ind w:left="0"/>
        <w:jc w:val="both"/>
      </w:pPr>
      <w:r>
        <w:rPr>
          <w:rFonts w:ascii="Times New Roman"/>
          <w:b w:val="false"/>
          <w:i w:val="false"/>
          <w:color w:val="000000"/>
          <w:sz w:val="28"/>
        </w:rPr>
        <w:t>
      46. Амортизация не начисляется по нижеследующим основным средствам:</w:t>
      </w:r>
    </w:p>
    <w:bookmarkEnd w:id="168"/>
    <w:bookmarkStart w:name="z188" w:id="169"/>
    <w:p>
      <w:pPr>
        <w:spacing w:after="0"/>
        <w:ind w:left="0"/>
        <w:jc w:val="both"/>
      </w:pPr>
      <w:r>
        <w:rPr>
          <w:rFonts w:ascii="Times New Roman"/>
          <w:b w:val="false"/>
          <w:i w:val="false"/>
          <w:color w:val="000000"/>
          <w:sz w:val="28"/>
        </w:rPr>
        <w:t>
      земле;</w:t>
      </w:r>
    </w:p>
    <w:bookmarkEnd w:id="169"/>
    <w:bookmarkStart w:name="z189" w:id="170"/>
    <w:p>
      <w:pPr>
        <w:spacing w:after="0"/>
        <w:ind w:left="0"/>
        <w:jc w:val="both"/>
      </w:pPr>
      <w:r>
        <w:rPr>
          <w:rFonts w:ascii="Times New Roman"/>
          <w:b w:val="false"/>
          <w:i w:val="false"/>
          <w:color w:val="000000"/>
          <w:sz w:val="28"/>
        </w:rPr>
        <w:t>
      активам культурного наследия;</w:t>
      </w:r>
    </w:p>
    <w:bookmarkEnd w:id="170"/>
    <w:bookmarkStart w:name="z190" w:id="171"/>
    <w:p>
      <w:pPr>
        <w:spacing w:after="0"/>
        <w:ind w:left="0"/>
        <w:jc w:val="both"/>
      </w:pPr>
      <w:r>
        <w:rPr>
          <w:rFonts w:ascii="Times New Roman"/>
          <w:b w:val="false"/>
          <w:i w:val="false"/>
          <w:color w:val="000000"/>
          <w:sz w:val="28"/>
        </w:rPr>
        <w:t>
      оборудованию, экспонатам, образцам, действующим и недействующим моделям, макетам и другим наглядным пособиям, находящимся в кабинетах и лабораториях и используемым для учебных и научных целей;</w:t>
      </w:r>
    </w:p>
    <w:bookmarkEnd w:id="171"/>
    <w:bookmarkStart w:name="z191" w:id="172"/>
    <w:p>
      <w:pPr>
        <w:spacing w:after="0"/>
        <w:ind w:left="0"/>
        <w:jc w:val="both"/>
      </w:pPr>
      <w:r>
        <w:rPr>
          <w:rFonts w:ascii="Times New Roman"/>
          <w:b w:val="false"/>
          <w:i w:val="false"/>
          <w:color w:val="000000"/>
          <w:sz w:val="28"/>
        </w:rPr>
        <w:t>
      по многолетним насаждениям, не связанным с сельскохозяйственной деятельностью, не достигшим эксплуатационного возраста;</w:t>
      </w:r>
    </w:p>
    <w:bookmarkEnd w:id="172"/>
    <w:bookmarkStart w:name="z192" w:id="173"/>
    <w:p>
      <w:pPr>
        <w:spacing w:after="0"/>
        <w:ind w:left="0"/>
        <w:jc w:val="both"/>
      </w:pPr>
      <w:r>
        <w:rPr>
          <w:rFonts w:ascii="Times New Roman"/>
          <w:b w:val="false"/>
          <w:i w:val="false"/>
          <w:color w:val="000000"/>
          <w:sz w:val="28"/>
        </w:rPr>
        <w:t>
      библиотечным фондам, фильмофонду, сценическо-постановочным средствам, музейным и художественным ценностям;</w:t>
      </w:r>
    </w:p>
    <w:bookmarkEnd w:id="173"/>
    <w:bookmarkStart w:name="z193" w:id="174"/>
    <w:p>
      <w:pPr>
        <w:spacing w:after="0"/>
        <w:ind w:left="0"/>
        <w:jc w:val="both"/>
      </w:pPr>
      <w:r>
        <w:rPr>
          <w:rFonts w:ascii="Times New Roman"/>
          <w:b w:val="false"/>
          <w:i w:val="false"/>
          <w:color w:val="000000"/>
          <w:sz w:val="28"/>
        </w:rPr>
        <w:t>
      активам, переведенным на консервацию.</w:t>
      </w:r>
    </w:p>
    <w:bookmarkEnd w:id="174"/>
    <w:bookmarkStart w:name="z194" w:id="175"/>
    <w:p>
      <w:pPr>
        <w:spacing w:after="0"/>
        <w:ind w:left="0"/>
        <w:jc w:val="both"/>
      </w:pPr>
      <w:r>
        <w:rPr>
          <w:rFonts w:ascii="Times New Roman"/>
          <w:b w:val="false"/>
          <w:i w:val="false"/>
          <w:color w:val="000000"/>
          <w:sz w:val="28"/>
        </w:rPr>
        <w:t>
      Элементы объекта основного средства, имеющие одинаковую норму износа, группируются для определения амортизационных отчислений.</w:t>
      </w:r>
    </w:p>
    <w:bookmarkEnd w:id="175"/>
    <w:bookmarkStart w:name="z195" w:id="176"/>
    <w:p>
      <w:pPr>
        <w:spacing w:after="0"/>
        <w:ind w:left="0"/>
        <w:jc w:val="both"/>
      </w:pPr>
      <w:r>
        <w:rPr>
          <w:rFonts w:ascii="Times New Roman"/>
          <w:b w:val="false"/>
          <w:i w:val="false"/>
          <w:color w:val="000000"/>
          <w:sz w:val="28"/>
        </w:rPr>
        <w:t>
      Компоненты объекта основного средства, имеющие разные нормы для определения амортизационных отчислений учитываются отдельно. Загранучреждение распределяет первоначальную стоимость объектов основного средства между такими компонентами и амортизируют каждый компонент отдельно.</w:t>
      </w:r>
    </w:p>
    <w:bookmarkEnd w:id="176"/>
    <w:bookmarkStart w:name="z196" w:id="177"/>
    <w:p>
      <w:pPr>
        <w:spacing w:after="0"/>
        <w:ind w:left="0"/>
        <w:jc w:val="both"/>
      </w:pPr>
      <w:r>
        <w:rPr>
          <w:rFonts w:ascii="Times New Roman"/>
          <w:b w:val="false"/>
          <w:i w:val="false"/>
          <w:color w:val="000000"/>
          <w:sz w:val="28"/>
        </w:rPr>
        <w:t>
      47. Амортизация основного средства начисляется, когда оно становится доступным для использования, находится в месте и в состоянии, пригодном для эксплуатации по прямому целевому назначению загранучреждением.</w:t>
      </w:r>
    </w:p>
    <w:bookmarkEnd w:id="177"/>
    <w:bookmarkStart w:name="z197" w:id="178"/>
    <w:p>
      <w:pPr>
        <w:spacing w:after="0"/>
        <w:ind w:left="0"/>
        <w:jc w:val="both"/>
      </w:pPr>
      <w:r>
        <w:rPr>
          <w:rFonts w:ascii="Times New Roman"/>
          <w:b w:val="false"/>
          <w:i w:val="false"/>
          <w:color w:val="000000"/>
          <w:sz w:val="28"/>
        </w:rPr>
        <w:t>
      48. Амортизация основных средств начисляется ежемесячно.</w:t>
      </w:r>
    </w:p>
    <w:bookmarkEnd w:id="178"/>
    <w:bookmarkStart w:name="z198" w:id="179"/>
    <w:p>
      <w:pPr>
        <w:spacing w:after="0"/>
        <w:ind w:left="0"/>
        <w:jc w:val="both"/>
      </w:pPr>
      <w:r>
        <w:rPr>
          <w:rFonts w:ascii="Times New Roman"/>
          <w:b w:val="false"/>
          <w:i w:val="false"/>
          <w:color w:val="000000"/>
          <w:sz w:val="28"/>
        </w:rPr>
        <w:t>
      Начисление амортизации приобретенных основных средств производится с 1 числа месяца следующего за месяцем:</w:t>
      </w:r>
    </w:p>
    <w:bookmarkEnd w:id="179"/>
    <w:bookmarkStart w:name="z199" w:id="180"/>
    <w:p>
      <w:pPr>
        <w:spacing w:after="0"/>
        <w:ind w:left="0"/>
        <w:jc w:val="both"/>
      </w:pPr>
      <w:r>
        <w:rPr>
          <w:rFonts w:ascii="Times New Roman"/>
          <w:b w:val="false"/>
          <w:i w:val="false"/>
          <w:color w:val="000000"/>
          <w:sz w:val="28"/>
        </w:rPr>
        <w:t>
      приобретения, если не требуется осуществление монтажа;</w:t>
      </w:r>
    </w:p>
    <w:bookmarkEnd w:id="180"/>
    <w:bookmarkStart w:name="z200" w:id="181"/>
    <w:p>
      <w:pPr>
        <w:spacing w:after="0"/>
        <w:ind w:left="0"/>
        <w:jc w:val="both"/>
      </w:pPr>
      <w:r>
        <w:rPr>
          <w:rFonts w:ascii="Times New Roman"/>
          <w:b w:val="false"/>
          <w:i w:val="false"/>
          <w:color w:val="000000"/>
          <w:sz w:val="28"/>
        </w:rPr>
        <w:t>
      ввода в эксплуатацию, если необходимо проведение монтажа.</w:t>
      </w:r>
    </w:p>
    <w:bookmarkEnd w:id="181"/>
    <w:bookmarkStart w:name="z201" w:id="182"/>
    <w:p>
      <w:pPr>
        <w:spacing w:after="0"/>
        <w:ind w:left="0"/>
        <w:jc w:val="both"/>
      </w:pPr>
      <w:r>
        <w:rPr>
          <w:rFonts w:ascii="Times New Roman"/>
          <w:b w:val="false"/>
          <w:i w:val="false"/>
          <w:color w:val="000000"/>
          <w:sz w:val="28"/>
        </w:rPr>
        <w:t>
      Начисление амортизации выбывших основных средств прекращается с 1 числа месяца, следующего за месяцем выбытия объекта основного средства.</w:t>
      </w:r>
    </w:p>
    <w:bookmarkEnd w:id="182"/>
    <w:bookmarkStart w:name="z202" w:id="183"/>
    <w:p>
      <w:pPr>
        <w:spacing w:after="0"/>
        <w:ind w:left="0"/>
        <w:jc w:val="both"/>
      </w:pPr>
      <w:r>
        <w:rPr>
          <w:rFonts w:ascii="Times New Roman"/>
          <w:b w:val="false"/>
          <w:i w:val="false"/>
          <w:color w:val="000000"/>
          <w:sz w:val="28"/>
        </w:rPr>
        <w:t>
      В случае простоя или неактивного использования основного средства или удержания его для выбытия, амортизация объекта основных средств не прекращается, пока он полностью не будет самортизирован, кроме активов, указанных в пункте 65 настоящей Инструкции.</w:t>
      </w:r>
    </w:p>
    <w:bookmarkEnd w:id="183"/>
    <w:bookmarkStart w:name="z203" w:id="184"/>
    <w:p>
      <w:pPr>
        <w:spacing w:after="0"/>
        <w:ind w:left="0"/>
        <w:jc w:val="both"/>
      </w:pPr>
      <w:r>
        <w:rPr>
          <w:rFonts w:ascii="Times New Roman"/>
          <w:b w:val="false"/>
          <w:i w:val="false"/>
          <w:color w:val="000000"/>
          <w:sz w:val="28"/>
        </w:rPr>
        <w:t>
      49. Амортизационные отчисления за каждый период признаются в расходах тех периодов, к которым относятся, если они не включаются в балансовую стоимость другого актива.</w:t>
      </w:r>
    </w:p>
    <w:bookmarkEnd w:id="184"/>
    <w:bookmarkStart w:name="z204" w:id="185"/>
    <w:p>
      <w:pPr>
        <w:spacing w:after="0"/>
        <w:ind w:left="0"/>
        <w:jc w:val="both"/>
      </w:pPr>
      <w:r>
        <w:rPr>
          <w:rFonts w:ascii="Times New Roman"/>
          <w:b w:val="false"/>
          <w:i w:val="false"/>
          <w:color w:val="000000"/>
          <w:sz w:val="28"/>
        </w:rPr>
        <w:t>
      50. Начисление амортизации свыше 100 (ста) процентов стоимости основных средств не производится. Накопленная амортизация в размере 100 (сто) процентов стоимости объектов основных средств, которые годны для дальнейшей эксплуатации, не является основанием для списания их по причине полного износа.</w:t>
      </w:r>
    </w:p>
    <w:bookmarkEnd w:id="185"/>
    <w:bookmarkStart w:name="z205" w:id="186"/>
    <w:p>
      <w:pPr>
        <w:spacing w:after="0"/>
        <w:ind w:left="0"/>
        <w:jc w:val="both"/>
      </w:pPr>
      <w:r>
        <w:rPr>
          <w:rFonts w:ascii="Times New Roman"/>
          <w:b w:val="false"/>
          <w:i w:val="false"/>
          <w:color w:val="000000"/>
          <w:sz w:val="28"/>
        </w:rPr>
        <w:t>
      51. Сумма амортизации объектов основных средств с использованием установленных норм амортизации определяется путем умножения первоначальной стоимости (переоцененной стоимости – для переоцененных) основных средств на ежемесячную норму амортизации, определенную исходя из утвержденных годовых норм износа по долгосрочным активам загранучреждений.</w:t>
      </w:r>
    </w:p>
    <w:bookmarkEnd w:id="186"/>
    <w:bookmarkStart w:name="z206" w:id="187"/>
    <w:p>
      <w:pPr>
        <w:spacing w:after="0"/>
        <w:ind w:left="0"/>
        <w:jc w:val="both"/>
      </w:pPr>
      <w:r>
        <w:rPr>
          <w:rFonts w:ascii="Times New Roman"/>
          <w:b w:val="false"/>
          <w:i w:val="false"/>
          <w:color w:val="000000"/>
          <w:sz w:val="28"/>
        </w:rPr>
        <w:t>
      Начисление износа по основным средствам, не предусмотренным в Годовых нормах износа по долгосрочным активам государственных учреждений, утвержденных Правилами ведения бухгалтерского учета в государственных учреждений (далее - Годовые нормы износа), производится по нормам износа на аналогичные основные средства (активы).</w:t>
      </w:r>
    </w:p>
    <w:bookmarkEnd w:id="187"/>
    <w:bookmarkStart w:name="z207" w:id="188"/>
    <w:p>
      <w:pPr>
        <w:spacing w:after="0"/>
        <w:ind w:left="0"/>
        <w:jc w:val="both"/>
      </w:pPr>
      <w:r>
        <w:rPr>
          <w:rFonts w:ascii="Times New Roman"/>
          <w:b w:val="false"/>
          <w:i w:val="false"/>
          <w:color w:val="000000"/>
          <w:sz w:val="28"/>
        </w:rPr>
        <w:t>
      52. Начисление амортизации основных средств осуществляется по дебету счета 7110 "Расходы по амортизации долгосрочных активов" и кредиту счета 2391 "Накопленная амортизация основных средств".</w:t>
      </w:r>
    </w:p>
    <w:bookmarkEnd w:id="188"/>
    <w:bookmarkStart w:name="z208" w:id="189"/>
    <w:p>
      <w:pPr>
        <w:spacing w:after="0"/>
        <w:ind w:left="0"/>
        <w:jc w:val="both"/>
      </w:pPr>
      <w:r>
        <w:rPr>
          <w:rFonts w:ascii="Times New Roman"/>
          <w:b w:val="false"/>
          <w:i w:val="false"/>
          <w:color w:val="000000"/>
          <w:sz w:val="28"/>
        </w:rPr>
        <w:t>
      53. Капитальные затраты загранучреждение отражает по дебету субсчета 2411 "Незавершенное строительство" и кредиту счета 3210 "Краткосрочная кредиторская задолженность поставщикам и подрядчикам". Незавершенное строительство измеряется по фактическим затратам.</w:t>
      </w:r>
    </w:p>
    <w:bookmarkEnd w:id="189"/>
    <w:bookmarkStart w:name="z209" w:id="190"/>
    <w:p>
      <w:pPr>
        <w:spacing w:after="0"/>
        <w:ind w:left="0"/>
        <w:jc w:val="both"/>
      </w:pPr>
      <w:r>
        <w:rPr>
          <w:rFonts w:ascii="Times New Roman"/>
          <w:b w:val="false"/>
          <w:i w:val="false"/>
          <w:color w:val="000000"/>
          <w:sz w:val="28"/>
        </w:rPr>
        <w:t>
      Затраты по незаконченным и законченным, но не сданным в эксплуатацию объектам строительства и реконструкции переходят на баланс следующего года.</w:t>
      </w:r>
    </w:p>
    <w:bookmarkEnd w:id="190"/>
    <w:bookmarkStart w:name="z210" w:id="191"/>
    <w:p>
      <w:pPr>
        <w:spacing w:after="0"/>
        <w:ind w:left="0"/>
        <w:jc w:val="both"/>
      </w:pPr>
      <w:r>
        <w:rPr>
          <w:rFonts w:ascii="Times New Roman"/>
          <w:b w:val="false"/>
          <w:i w:val="false"/>
          <w:color w:val="000000"/>
          <w:sz w:val="28"/>
        </w:rPr>
        <w:t>
      Законченные и сданные в эксплуатацию объекты строительства на основании актов приемки относятся на счета учета долгосрочных активов в полной сумме произведенных на них затрат, при этом отражается запись - дебет соответствующего субсчета счета "Основные средства" подраздела Плана счетов и кредиту субсчета 2411 "Незавершенное строительство".</w:t>
      </w:r>
    </w:p>
    <w:bookmarkEnd w:id="191"/>
    <w:bookmarkStart w:name="z211" w:id="192"/>
    <w:p>
      <w:pPr>
        <w:spacing w:after="0"/>
        <w:ind w:left="0"/>
        <w:jc w:val="both"/>
      </w:pPr>
      <w:r>
        <w:rPr>
          <w:rFonts w:ascii="Times New Roman"/>
          <w:b w:val="false"/>
          <w:i w:val="false"/>
          <w:color w:val="000000"/>
          <w:sz w:val="28"/>
        </w:rPr>
        <w:t>
      54. Если в балансовую стоимость объекта основных средств включена стоимость замены части объекта, то балансовая стоимость замененной части списывается с баланса независимо от того амортизировалась ли замененная часть отдельно. Если невозможно определить балансовую стоимость замененной части объекта, загранучреждение использует стоимость замены, в качестве показателя стоимости замененной части в момент ее приобретения или сооружения.</w:t>
      </w:r>
    </w:p>
    <w:bookmarkEnd w:id="192"/>
    <w:bookmarkStart w:name="z212" w:id="193"/>
    <w:p>
      <w:pPr>
        <w:spacing w:after="0"/>
        <w:ind w:left="0"/>
        <w:jc w:val="both"/>
      </w:pPr>
      <w:r>
        <w:rPr>
          <w:rFonts w:ascii="Times New Roman"/>
          <w:b w:val="false"/>
          <w:i w:val="false"/>
          <w:color w:val="000000"/>
          <w:sz w:val="28"/>
        </w:rPr>
        <w:t>
      55. Выбытие объектов основных средств происходит разными способами (путем продажи, безвозмездной передачи, ликвидации).</w:t>
      </w:r>
    </w:p>
    <w:bookmarkEnd w:id="193"/>
    <w:bookmarkStart w:name="z213" w:id="194"/>
    <w:p>
      <w:pPr>
        <w:spacing w:after="0"/>
        <w:ind w:left="0"/>
        <w:jc w:val="both"/>
      </w:pPr>
      <w:r>
        <w:rPr>
          <w:rFonts w:ascii="Times New Roman"/>
          <w:b w:val="false"/>
          <w:i w:val="false"/>
          <w:color w:val="000000"/>
          <w:sz w:val="28"/>
        </w:rPr>
        <w:t>
      Операции по приемке, передаче, выбытию, списанию долгосрочного актива по субсчету 2411 "Незавершенное строительство" производятся аналогично операциям по основным средствам.</w:t>
      </w:r>
    </w:p>
    <w:bookmarkEnd w:id="194"/>
    <w:bookmarkStart w:name="z214" w:id="195"/>
    <w:p>
      <w:pPr>
        <w:spacing w:after="0"/>
        <w:ind w:left="0"/>
        <w:jc w:val="both"/>
      </w:pPr>
      <w:r>
        <w:rPr>
          <w:rFonts w:ascii="Times New Roman"/>
          <w:b w:val="false"/>
          <w:i w:val="false"/>
          <w:color w:val="000000"/>
          <w:sz w:val="28"/>
        </w:rPr>
        <w:t>
      56. При выявлении недостачи основных средств производится списание их с учета записью:</w:t>
      </w:r>
    </w:p>
    <w:bookmarkEnd w:id="195"/>
    <w:bookmarkStart w:name="z215" w:id="196"/>
    <w:p>
      <w:pPr>
        <w:spacing w:after="0"/>
        <w:ind w:left="0"/>
        <w:jc w:val="both"/>
      </w:pPr>
      <w:r>
        <w:rPr>
          <w:rFonts w:ascii="Times New Roman"/>
          <w:b w:val="false"/>
          <w:i w:val="false"/>
          <w:color w:val="000000"/>
          <w:sz w:val="28"/>
        </w:rPr>
        <w:t>
      списывается балансовая стоимость недостающих основных средств дебет счета 7420 "Расходы по выбытию долгосрочных активов" и кредит соответствующих субсчетов счета 2300 "Основные средства";</w:t>
      </w:r>
    </w:p>
    <w:bookmarkEnd w:id="196"/>
    <w:bookmarkStart w:name="z216" w:id="197"/>
    <w:p>
      <w:pPr>
        <w:spacing w:after="0"/>
        <w:ind w:left="0"/>
        <w:jc w:val="both"/>
      </w:pPr>
      <w:r>
        <w:rPr>
          <w:rFonts w:ascii="Times New Roman"/>
          <w:b w:val="false"/>
          <w:i w:val="false"/>
          <w:color w:val="000000"/>
          <w:sz w:val="28"/>
        </w:rPr>
        <w:t>
      списывается накопленная амортизация - дебет субсчета 2391 "Накопленная амортизация основных средств" и кредит соответствующего субсчета счета "Основные средства" Плана счетов (на сумму накопленной амортизации).</w:t>
      </w:r>
    </w:p>
    <w:bookmarkEnd w:id="197"/>
    <w:bookmarkStart w:name="z217" w:id="198"/>
    <w:p>
      <w:pPr>
        <w:spacing w:after="0"/>
        <w:ind w:left="0"/>
        <w:jc w:val="both"/>
      </w:pPr>
      <w:r>
        <w:rPr>
          <w:rFonts w:ascii="Times New Roman"/>
          <w:b w:val="false"/>
          <w:i w:val="false"/>
          <w:color w:val="000000"/>
          <w:sz w:val="28"/>
        </w:rPr>
        <w:t>
      При наличии ранее начисленного резерва от обесценения осуществляется его списание по выбывшим долгосрочным активам - дебет субсчета 2392 "Резерв на обесценение основных средств" и кредит соответствующего субсчета счета подраздела "Основные средства".</w:t>
      </w:r>
    </w:p>
    <w:bookmarkEnd w:id="198"/>
    <w:bookmarkStart w:name="z218" w:id="199"/>
    <w:p>
      <w:pPr>
        <w:spacing w:after="0"/>
        <w:ind w:left="0"/>
        <w:jc w:val="both"/>
      </w:pPr>
      <w:r>
        <w:rPr>
          <w:rFonts w:ascii="Times New Roman"/>
          <w:b w:val="false"/>
          <w:i w:val="false"/>
          <w:color w:val="000000"/>
          <w:sz w:val="28"/>
        </w:rPr>
        <w:t>
      Возмещение сумм недостач в бюджет рассмотрено в главе 8 настоящей Инструкции.</w:t>
      </w:r>
    </w:p>
    <w:bookmarkEnd w:id="199"/>
    <w:bookmarkStart w:name="z219" w:id="200"/>
    <w:p>
      <w:pPr>
        <w:spacing w:after="0"/>
        <w:ind w:left="0"/>
        <w:jc w:val="both"/>
      </w:pPr>
      <w:r>
        <w:rPr>
          <w:rFonts w:ascii="Times New Roman"/>
          <w:b w:val="false"/>
          <w:i w:val="false"/>
          <w:color w:val="000000"/>
          <w:sz w:val="28"/>
        </w:rPr>
        <w:t>
      57. Оприходование стоимости материалов, полученных от ликвидации основных средств, отражается по дебету субсчета 1319 "Прочие материалы" и кредиту счета 6360 "Прочие доходы".</w:t>
      </w:r>
    </w:p>
    <w:bookmarkEnd w:id="200"/>
    <w:bookmarkStart w:name="z220" w:id="201"/>
    <w:p>
      <w:pPr>
        <w:spacing w:after="0"/>
        <w:ind w:left="0"/>
        <w:jc w:val="both"/>
      </w:pPr>
      <w:r>
        <w:rPr>
          <w:rFonts w:ascii="Times New Roman"/>
          <w:b w:val="false"/>
          <w:i w:val="false"/>
          <w:color w:val="000000"/>
          <w:sz w:val="28"/>
        </w:rPr>
        <w:t>
      Лом и отходы черных металлов, полученные от ликвидации основных средств и используемые в научных и учебных целях, отражаются по дебету субсчета 1312 "Материалы для учебных, научных исследований и других целей" и кредиту субсчета 6360 "Прочие доходы".</w:t>
      </w:r>
    </w:p>
    <w:bookmarkEnd w:id="201"/>
    <w:bookmarkStart w:name="z221" w:id="202"/>
    <w:p>
      <w:pPr>
        <w:spacing w:after="0"/>
        <w:ind w:left="0"/>
        <w:jc w:val="both"/>
      </w:pPr>
      <w:r>
        <w:rPr>
          <w:rFonts w:ascii="Times New Roman"/>
          <w:b w:val="false"/>
          <w:i w:val="false"/>
          <w:color w:val="000000"/>
          <w:sz w:val="28"/>
        </w:rPr>
        <w:t>
      58. Учет основных средств ведется в разрезе инвентарных объектов по местам их хранения и ответственным лицам.</w:t>
      </w:r>
    </w:p>
    <w:bookmarkEnd w:id="202"/>
    <w:bookmarkStart w:name="z222" w:id="203"/>
    <w:p>
      <w:pPr>
        <w:spacing w:after="0"/>
        <w:ind w:left="0"/>
        <w:jc w:val="both"/>
      </w:pPr>
      <w:r>
        <w:rPr>
          <w:rFonts w:ascii="Times New Roman"/>
          <w:b w:val="false"/>
          <w:i w:val="false"/>
          <w:color w:val="000000"/>
          <w:sz w:val="28"/>
        </w:rPr>
        <w:t>
      Для организации учета и обеспечения контроля за сохранностью основных средств каждому объекту (предмету), кроме библиотечных фондов, присваивается инвентарный номер. Аналитический учет ведется в инвентарной карточке, которая заполняется на основании документов на зачисление объекта основных средств, его перемещение, дооборудования, реконструкции, модернизации, по капитальному ремонту и списанию.</w:t>
      </w:r>
    </w:p>
    <w:bookmarkEnd w:id="203"/>
    <w:bookmarkStart w:name="z223" w:id="204"/>
    <w:p>
      <w:pPr>
        <w:spacing w:after="0"/>
        <w:ind w:left="0"/>
        <w:jc w:val="both"/>
      </w:pPr>
      <w:r>
        <w:rPr>
          <w:rFonts w:ascii="Times New Roman"/>
          <w:b w:val="false"/>
          <w:i w:val="false"/>
          <w:color w:val="000000"/>
          <w:sz w:val="28"/>
        </w:rPr>
        <w:t>
      Инвентарные номера присваиваются объектам основных средств по мере их поступления по порядково-серийной системе. Инвентарный номер состоит из двенадцати знаков: первые четыре знака обозначают счет/субсчет, пятый и шестой знак – группу и последние шесть знаков – порядковый номер предмета в группе. По тем счетам/субсчетам, по которым не выделены группы, пятый и шестой знаки обозначаются нулем.</w:t>
      </w:r>
    </w:p>
    <w:bookmarkEnd w:id="204"/>
    <w:bookmarkStart w:name="z224" w:id="205"/>
    <w:p>
      <w:pPr>
        <w:spacing w:after="0"/>
        <w:ind w:left="0"/>
        <w:jc w:val="both"/>
      </w:pPr>
      <w:r>
        <w:rPr>
          <w:rFonts w:ascii="Times New Roman"/>
          <w:b w:val="false"/>
          <w:i w:val="false"/>
          <w:color w:val="000000"/>
          <w:sz w:val="28"/>
        </w:rPr>
        <w:t>
      Все основные средства находятся на ответственном хранении должностных лиц, назначенных приказом руководителя загранучреждения. Ответственные лица следят за сохранностью основных средств и ведут учет всех изменений.</w:t>
      </w:r>
    </w:p>
    <w:bookmarkEnd w:id="205"/>
    <w:bookmarkStart w:name="z225" w:id="206"/>
    <w:p>
      <w:pPr>
        <w:spacing w:after="0"/>
        <w:ind w:left="0"/>
        <w:jc w:val="both"/>
      </w:pPr>
      <w:r>
        <w:rPr>
          <w:rFonts w:ascii="Times New Roman"/>
          <w:b w:val="false"/>
          <w:i w:val="false"/>
          <w:color w:val="000000"/>
          <w:sz w:val="28"/>
        </w:rPr>
        <w:t>
      59. Отдельным инвентарным объектом считается законченное конструктивное устройство со всеми относящимися к нему приспособлениями и принадлежностями, или конструктивно обособленный предмет, предназначенный для выполнения определенных самостоятельных функций или же обособленный предмет, предназначенный для выполнения определенных самостоятельных функций или же обособленный комплекс конструктивно сочлененных предметов, представляющих собой единое целое и совместно выполняющих определенную работу.</w:t>
      </w:r>
    </w:p>
    <w:bookmarkEnd w:id="206"/>
    <w:bookmarkStart w:name="z226" w:id="207"/>
    <w:p>
      <w:pPr>
        <w:spacing w:after="0"/>
        <w:ind w:left="0"/>
        <w:jc w:val="both"/>
      </w:pPr>
      <w:r>
        <w:rPr>
          <w:rFonts w:ascii="Times New Roman"/>
          <w:b w:val="false"/>
          <w:i w:val="false"/>
          <w:color w:val="000000"/>
          <w:sz w:val="28"/>
        </w:rPr>
        <w:t>
      Инвентарным объектом по субсчету "Здания" является каждое отдельно стоящее здание. В состав здания входят все коммуникации внутри здания, необходимые для его эксплуатации, такие как: система отопления внутри здания, включая и котельную установку для отопления (если последняя находится в самом здании), внутренняя сеть водогазопровода и канализации со всеми устройствами, внутренняя сеть силовой и осветительной электропроводки со всей осветительной арматурой, внутренние телефонные и сигнализационные сети и вентиляционные устройства общесанитарного значения, подъемники (лифты).</w:t>
      </w:r>
    </w:p>
    <w:bookmarkEnd w:id="207"/>
    <w:bookmarkStart w:name="z227" w:id="208"/>
    <w:p>
      <w:pPr>
        <w:spacing w:after="0"/>
        <w:ind w:left="0"/>
        <w:jc w:val="both"/>
      </w:pPr>
      <w:r>
        <w:rPr>
          <w:rFonts w:ascii="Times New Roman"/>
          <w:b w:val="false"/>
          <w:i w:val="false"/>
          <w:color w:val="000000"/>
          <w:sz w:val="28"/>
        </w:rPr>
        <w:t>
      Если здания примыкают друг другу и имеют общую стену, но каждый из них представляет собой самостоятельное конструктивное целое, они считаются отдельными инвентарными объектами.</w:t>
      </w:r>
    </w:p>
    <w:bookmarkEnd w:id="208"/>
    <w:bookmarkStart w:name="z228" w:id="209"/>
    <w:p>
      <w:pPr>
        <w:spacing w:after="0"/>
        <w:ind w:left="0"/>
        <w:jc w:val="both"/>
      </w:pPr>
      <w:r>
        <w:rPr>
          <w:rFonts w:ascii="Times New Roman"/>
          <w:b w:val="false"/>
          <w:i w:val="false"/>
          <w:color w:val="000000"/>
          <w:sz w:val="28"/>
        </w:rPr>
        <w:t>
      Надворные постройки, ограждения и другие надворные сооружения, обслуживающие здания (сарай, забор, колодец и другие хозяйственные постройки) составляют вместе с ним один инвентарный объект. Если эти постройки и сооружения обслуживают два и более зданий, они считаются самостоятельными инвентарными объектами.</w:t>
      </w:r>
    </w:p>
    <w:bookmarkEnd w:id="209"/>
    <w:bookmarkStart w:name="z229" w:id="210"/>
    <w:p>
      <w:pPr>
        <w:spacing w:after="0"/>
        <w:ind w:left="0"/>
        <w:jc w:val="both"/>
      </w:pPr>
      <w:r>
        <w:rPr>
          <w:rFonts w:ascii="Times New Roman"/>
          <w:b w:val="false"/>
          <w:i w:val="false"/>
          <w:color w:val="000000"/>
          <w:sz w:val="28"/>
        </w:rPr>
        <w:t>
      Наружные пристройки к зданию, имеющие самостоятельное хозяйственное значение, отдельно стоящие здания котельных, а также капитальные надворные постройки (склады, гаражи, холодильники и другие постройки) являются самостоятельными инвентарными объектами.</w:t>
      </w:r>
    </w:p>
    <w:bookmarkEnd w:id="210"/>
    <w:bookmarkStart w:name="z230" w:id="211"/>
    <w:p>
      <w:pPr>
        <w:spacing w:after="0"/>
        <w:ind w:left="0"/>
        <w:jc w:val="both"/>
      </w:pPr>
      <w:r>
        <w:rPr>
          <w:rFonts w:ascii="Times New Roman"/>
          <w:b w:val="false"/>
          <w:i w:val="false"/>
          <w:color w:val="000000"/>
          <w:sz w:val="28"/>
        </w:rPr>
        <w:t>
      60. Для определения непригодности объектов основных средств вследствие физического и морального износа, в результате стихийных бедствий и аварий, неэффективности проведения их ремонта, а также для оформления необходимой документации на списание основных средств приказом руководителя загранучреждения создается постоянно действующая комиссия, в состав которой входят сотрудник дипломатической службы Республики Казахстан (председатель комиссии), бухгалтер, лица, на которых возложена ответственность за сохранность основных средств. Постоянно действующая комиссия производит непосредственный осмотр объекта, подлежащего списанию, привлекая при этом техническую документацию (паспорт, поэтажные планы и другие документы), а также использует данные бухгалтерского учета и устанавливает непригодность его к восстановлению и дальнейшему использованию.</w:t>
      </w:r>
    </w:p>
    <w:bookmarkEnd w:id="211"/>
    <w:bookmarkStart w:name="z231" w:id="212"/>
    <w:p>
      <w:pPr>
        <w:spacing w:after="0"/>
        <w:ind w:left="0"/>
        <w:jc w:val="both"/>
      </w:pPr>
      <w:r>
        <w:rPr>
          <w:rFonts w:ascii="Times New Roman"/>
          <w:b w:val="false"/>
          <w:i w:val="false"/>
          <w:color w:val="000000"/>
          <w:sz w:val="28"/>
        </w:rPr>
        <w:t>
      61. Комиссия устанавливает причины списания (износ, реконструкция, авария и другие причины списания), определяет возможность использования отдельных узлов, деталей, материалов списываемого объекта, производит их оценку и составляет акт на списание объектов основных средств. Списание пришедших в негодность основных средств, незавершенного строительства и инвестиционной недвижимости оформляется согласно Альбому форм "Акт на списание основных средств, инвестиционной недвижимости" по форме ОС-3 Альбома форм, "Акт на списание автотранспортных средств" по форме ОС-4 Альбома форм, "Акт на списание с баланса инструментов, производственного и хозяйственного инвентаря" по форме 443 Альбома форм, "Акт на списание из библиотеки литературы в государственных учреждениях" по форме 444 Альбома форм.</w:t>
      </w:r>
    </w:p>
    <w:bookmarkEnd w:id="212"/>
    <w:bookmarkStart w:name="z232" w:id="213"/>
    <w:p>
      <w:pPr>
        <w:spacing w:after="0"/>
        <w:ind w:left="0"/>
        <w:jc w:val="both"/>
      </w:pPr>
      <w:r>
        <w:rPr>
          <w:rFonts w:ascii="Times New Roman"/>
          <w:b w:val="false"/>
          <w:i w:val="false"/>
          <w:color w:val="000000"/>
          <w:sz w:val="28"/>
        </w:rPr>
        <w:t>
      Акт на списание основных средств, инвестиционной недвижимости утверждает руководитель загранучреждения. Разборка и демонтаж объектов основных средств, незавершенного строительства и инвестиционной недвижимости до утверждения актов на списание не допускается. Списание имущества загранучреждений осуществляется в соответствии с законодательством Республики Казахстан о государственном имуществе.</w:t>
      </w:r>
    </w:p>
    <w:bookmarkEnd w:id="213"/>
    <w:bookmarkStart w:name="z233" w:id="214"/>
    <w:p>
      <w:pPr>
        <w:spacing w:after="0"/>
        <w:ind w:left="0"/>
        <w:jc w:val="both"/>
      </w:pPr>
      <w:r>
        <w:rPr>
          <w:rFonts w:ascii="Times New Roman"/>
          <w:b w:val="false"/>
          <w:i w:val="false"/>
          <w:color w:val="000000"/>
          <w:sz w:val="28"/>
        </w:rPr>
        <w:t>
      Материалы, полученные от разборки отдельных объектов основных средств и оставленных для хозяйственных нужд загранучреждения, переквалифицируются в запасы и оформляются Актом об оприходовании запасов, полученных при разборке и демонтаже долгосрочных активов по форме 429-р Альбома форм.</w:t>
      </w:r>
    </w:p>
    <w:bookmarkEnd w:id="214"/>
    <w:bookmarkStart w:name="z234" w:id="215"/>
    <w:p>
      <w:pPr>
        <w:spacing w:after="0"/>
        <w:ind w:left="0"/>
        <w:jc w:val="both"/>
      </w:pPr>
      <w:r>
        <w:rPr>
          <w:rFonts w:ascii="Times New Roman"/>
          <w:b w:val="false"/>
          <w:i w:val="false"/>
          <w:color w:val="000000"/>
          <w:sz w:val="28"/>
        </w:rPr>
        <w:t>
      62. Для оформления полного или частичного списания объектов основных средств (кроме автотранспортных средств и военного имущества) применяется акт на выбытие (списание) основных средств. Акт составляется в двух экземплярах, подписывается членами комиссии и утверждается руководителем загранучреждения или уполномоченным им на то лицом. Первый экземпляр акта передается в бухгалтерскую службу для снятия основных средств с учета, второй – остается у лица, ответственного за сохранность данного объекта и является основанием для сдачи на склад и реализации оставшихся в результате списания запчастей, материалов, металлолома и других запасных частей, оставшихся после списания.</w:t>
      </w:r>
    </w:p>
    <w:bookmarkEnd w:id="215"/>
    <w:bookmarkStart w:name="z235" w:id="216"/>
    <w:p>
      <w:pPr>
        <w:spacing w:after="0"/>
        <w:ind w:left="0"/>
        <w:jc w:val="both"/>
      </w:pPr>
      <w:r>
        <w:rPr>
          <w:rFonts w:ascii="Times New Roman"/>
          <w:b w:val="false"/>
          <w:i w:val="false"/>
          <w:color w:val="000000"/>
          <w:sz w:val="28"/>
        </w:rPr>
        <w:t>
      Акт на списание автотранспортных средств применяется для оформления списания автотранспорта. Акт составляется в двух экземплярах комиссией, утверждается руководителем загранучреждения или уполномоченным им на то лицом. Первый экземпляр акта, с документом, подтверждающим снятие с учета в органах дорожной полиции, передается в бухгалтерскую службу, второй экземпляр акта остается у лица, ответственного за сохранность автотранспортных средств, и является основанием для сдачи на склад и реализации запасов и металлолома, оставшихся в результате списания.</w:t>
      </w:r>
    </w:p>
    <w:bookmarkEnd w:id="216"/>
    <w:bookmarkStart w:name="z236" w:id="217"/>
    <w:p>
      <w:pPr>
        <w:spacing w:after="0"/>
        <w:ind w:left="0"/>
        <w:jc w:val="both"/>
      </w:pPr>
      <w:r>
        <w:rPr>
          <w:rFonts w:ascii="Times New Roman"/>
          <w:b w:val="false"/>
          <w:i w:val="false"/>
          <w:color w:val="000000"/>
          <w:sz w:val="28"/>
        </w:rPr>
        <w:t>
      63. При обнаружении дефектов в процессе ревизии, монтажа или испытания оборудования применяется акт о выявленных дефектах оборудования.</w:t>
      </w:r>
    </w:p>
    <w:bookmarkEnd w:id="217"/>
    <w:bookmarkStart w:name="z237" w:id="218"/>
    <w:p>
      <w:pPr>
        <w:spacing w:after="0"/>
        <w:ind w:left="0"/>
        <w:jc w:val="both"/>
      </w:pPr>
      <w:r>
        <w:rPr>
          <w:rFonts w:ascii="Times New Roman"/>
          <w:b w:val="false"/>
          <w:i w:val="false"/>
          <w:color w:val="000000"/>
          <w:sz w:val="28"/>
        </w:rPr>
        <w:t>
      64. Учет капитальных затрат по улучшению земель ведется в разрезе мероприятий: планировка земельных участков, корчевка площадей под пашню, расчистка зарослей, очистка водоемов с указанием занимаемой площади и стоимости выполненных работ по каждому мероприятию.</w:t>
      </w:r>
    </w:p>
    <w:bookmarkEnd w:id="218"/>
    <w:bookmarkStart w:name="z238" w:id="219"/>
    <w:p>
      <w:pPr>
        <w:spacing w:after="0"/>
        <w:ind w:left="0"/>
        <w:jc w:val="both"/>
      </w:pPr>
      <w:r>
        <w:rPr>
          <w:rFonts w:ascii="Times New Roman"/>
          <w:b w:val="false"/>
          <w:i w:val="false"/>
          <w:color w:val="000000"/>
          <w:sz w:val="28"/>
        </w:rPr>
        <w:t>
      65. Изменение общей суммы износа основных средств (активов) в течение отчетного периода в учете производится при поступлении (выбытии, включая списание в связи с ликвидацией по ветхости и износу) инвентарных объектов.</w:t>
      </w:r>
    </w:p>
    <w:bookmarkEnd w:id="219"/>
    <w:bookmarkStart w:name="z239" w:id="220"/>
    <w:p>
      <w:pPr>
        <w:spacing w:after="0"/>
        <w:ind w:left="0"/>
        <w:jc w:val="both"/>
      </w:pPr>
      <w:r>
        <w:rPr>
          <w:rFonts w:ascii="Times New Roman"/>
          <w:b w:val="false"/>
          <w:i w:val="false"/>
          <w:color w:val="000000"/>
          <w:sz w:val="28"/>
        </w:rPr>
        <w:t>
      66. Арендованные объекты основных средств учитываются на забалансовом счете 01 "Арендованные активы" под инвентарными номерами, присвоенными им арендодателем.</w:t>
      </w:r>
    </w:p>
    <w:bookmarkEnd w:id="220"/>
    <w:bookmarkStart w:name="z240" w:id="221"/>
    <w:p>
      <w:pPr>
        <w:spacing w:after="0"/>
        <w:ind w:left="0"/>
        <w:jc w:val="both"/>
      </w:pPr>
      <w:r>
        <w:rPr>
          <w:rFonts w:ascii="Times New Roman"/>
          <w:b w:val="false"/>
          <w:i w:val="false"/>
          <w:color w:val="000000"/>
          <w:sz w:val="28"/>
        </w:rPr>
        <w:t>
      67. Затраты на обслуживание объекта основных средств, эксплуатацию основных средств, арендованных и находящихся на балансе загранучреждений, производимые в целях сохранения и поддержания технического состояния объекта, а также другие расходы не относящиеся к затратам на ремонт, первоначальную стоимость не увеличивают, а признаются как текущие расходы в момент их возникновения.</w:t>
      </w:r>
    </w:p>
    <w:bookmarkEnd w:id="221"/>
    <w:bookmarkStart w:name="z241" w:id="222"/>
    <w:p>
      <w:pPr>
        <w:spacing w:after="0"/>
        <w:ind w:left="0"/>
        <w:jc w:val="both"/>
      </w:pPr>
      <w:r>
        <w:rPr>
          <w:rFonts w:ascii="Times New Roman"/>
          <w:b w:val="false"/>
          <w:i w:val="false"/>
          <w:color w:val="000000"/>
          <w:sz w:val="28"/>
        </w:rPr>
        <w:t>
      Списание расходов на обслуживание, эксплуатацию и содержание (не ремонтные расходы) отражается записью – дебет счета 7140 "Прочие операционные расходы" и кредит счета 3210 "Краткосрочная кредиторская задолженность поставщикам и подрядчикам".</w:t>
      </w:r>
    </w:p>
    <w:bookmarkEnd w:id="222"/>
    <w:bookmarkStart w:name="z242" w:id="223"/>
    <w:p>
      <w:pPr>
        <w:spacing w:after="0"/>
        <w:ind w:left="0"/>
        <w:jc w:val="both"/>
      </w:pPr>
      <w:r>
        <w:rPr>
          <w:rFonts w:ascii="Times New Roman"/>
          <w:b w:val="false"/>
          <w:i w:val="false"/>
          <w:color w:val="000000"/>
          <w:sz w:val="28"/>
        </w:rPr>
        <w:t>
      68. Затраты на текущий ремонт объекта и другие ремонтные работы первоначальную стоимость не увеличивают и признаются как текущие расходы в момент их возникновения. Затраты на ремонт и реставрацию книг, в том числе и вторичный переплет, на увеличение стоимости книг не относятся и списываются на расходы.</w:t>
      </w:r>
    </w:p>
    <w:bookmarkEnd w:id="223"/>
    <w:bookmarkStart w:name="z243" w:id="224"/>
    <w:p>
      <w:pPr>
        <w:spacing w:after="0"/>
        <w:ind w:left="0"/>
        <w:jc w:val="both"/>
      </w:pPr>
      <w:r>
        <w:rPr>
          <w:rFonts w:ascii="Times New Roman"/>
          <w:b w:val="false"/>
          <w:i w:val="false"/>
          <w:color w:val="000000"/>
          <w:sz w:val="28"/>
        </w:rPr>
        <w:t>
      Списание затрат на ремонт отражается записью – дебет счета 7090 "Расходы на текущий ремонт" и кредит счета 3210 "Краткосрочная кредиторская задолженность поставщикам и подрядчикам".</w:t>
      </w:r>
    </w:p>
    <w:bookmarkEnd w:id="224"/>
    <w:bookmarkStart w:name="z244" w:id="225"/>
    <w:p>
      <w:pPr>
        <w:spacing w:after="0"/>
        <w:ind w:left="0"/>
        <w:jc w:val="both"/>
      </w:pPr>
      <w:r>
        <w:rPr>
          <w:rFonts w:ascii="Times New Roman"/>
          <w:b w:val="false"/>
          <w:i w:val="false"/>
          <w:color w:val="000000"/>
          <w:sz w:val="28"/>
        </w:rPr>
        <w:t>
      69. Выявленные, при инвентаризации излишки основных средств, подлежат оприходованию с зачислением на финансовый результат.</w:t>
      </w:r>
    </w:p>
    <w:bookmarkEnd w:id="225"/>
    <w:bookmarkStart w:name="z245" w:id="226"/>
    <w:p>
      <w:pPr>
        <w:spacing w:after="0"/>
        <w:ind w:left="0"/>
        <w:jc w:val="both"/>
      </w:pPr>
      <w:r>
        <w:rPr>
          <w:rFonts w:ascii="Times New Roman"/>
          <w:b w:val="false"/>
          <w:i w:val="false"/>
          <w:color w:val="000000"/>
          <w:sz w:val="28"/>
        </w:rPr>
        <w:t>
      При смене материально-ответственного лица производится инвентаризация основных средств, находящихся на его хранении, о чем составляется акт приемки–передачи (перемещения) основных средств по форме ОС-1 Альбома форм, который утверждается руководителем загранучреждения. При приеме-передаче материально-ответственных лиц допускается составление общего акта, оформляющего приемку-передачу нескольких активов.</w:t>
      </w:r>
    </w:p>
    <w:bookmarkEnd w:id="226"/>
    <w:bookmarkStart w:name="z246" w:id="227"/>
    <w:p>
      <w:pPr>
        <w:spacing w:after="0"/>
        <w:ind w:left="0"/>
        <w:jc w:val="left"/>
      </w:pPr>
      <w:r>
        <w:rPr>
          <w:rFonts w:ascii="Times New Roman"/>
          <w:b/>
          <w:i w:val="false"/>
          <w:color w:val="000000"/>
        </w:rPr>
        <w:t xml:space="preserve"> Глава 6. Порядок учета нематериальных активов</w:t>
      </w:r>
    </w:p>
    <w:bookmarkEnd w:id="227"/>
    <w:bookmarkStart w:name="z247" w:id="228"/>
    <w:p>
      <w:pPr>
        <w:spacing w:after="0"/>
        <w:ind w:left="0"/>
        <w:jc w:val="both"/>
      </w:pPr>
      <w:r>
        <w:rPr>
          <w:rFonts w:ascii="Times New Roman"/>
          <w:b w:val="false"/>
          <w:i w:val="false"/>
          <w:color w:val="000000"/>
          <w:sz w:val="28"/>
        </w:rPr>
        <w:t>
      70. Для того чтобы объект отвечал определению нематериального актива, он отвечает критериям признания нематериального актива, то есть идентифицируемости, контролю над ресурсами и наличию будущих экономических выгод.</w:t>
      </w:r>
    </w:p>
    <w:bookmarkEnd w:id="228"/>
    <w:bookmarkStart w:name="z248" w:id="229"/>
    <w:p>
      <w:pPr>
        <w:spacing w:after="0"/>
        <w:ind w:left="0"/>
        <w:jc w:val="both"/>
      </w:pPr>
      <w:r>
        <w:rPr>
          <w:rFonts w:ascii="Times New Roman"/>
          <w:b w:val="false"/>
          <w:i w:val="false"/>
          <w:color w:val="000000"/>
          <w:sz w:val="28"/>
        </w:rPr>
        <w:t>
      Нематериальный актив является идентифицируемым, если:</w:t>
      </w:r>
    </w:p>
    <w:bookmarkEnd w:id="229"/>
    <w:bookmarkStart w:name="z249" w:id="230"/>
    <w:p>
      <w:pPr>
        <w:spacing w:after="0"/>
        <w:ind w:left="0"/>
        <w:jc w:val="both"/>
      </w:pPr>
      <w:r>
        <w:rPr>
          <w:rFonts w:ascii="Times New Roman"/>
          <w:b w:val="false"/>
          <w:i w:val="false"/>
          <w:color w:val="000000"/>
          <w:sz w:val="28"/>
        </w:rPr>
        <w:t>
      его отделяют от организации, то есть если загранучреждение его продает, сдает в аренду или обменивает, либо отдельно, либо вместе со связанным с ним договором, активом или обязательством; или</w:t>
      </w:r>
    </w:p>
    <w:bookmarkEnd w:id="230"/>
    <w:bookmarkStart w:name="z250" w:id="231"/>
    <w:p>
      <w:pPr>
        <w:spacing w:after="0"/>
        <w:ind w:left="0"/>
        <w:jc w:val="both"/>
      </w:pPr>
      <w:r>
        <w:rPr>
          <w:rFonts w:ascii="Times New Roman"/>
          <w:b w:val="false"/>
          <w:i w:val="false"/>
          <w:color w:val="000000"/>
          <w:sz w:val="28"/>
        </w:rPr>
        <w:t>
      он возникает из юридических прав, независимо от того, являются ли они передаваемыми или отделяемыми от загранучреждений или от других прав и обязательств.</w:t>
      </w:r>
    </w:p>
    <w:bookmarkEnd w:id="231"/>
    <w:bookmarkStart w:name="z251" w:id="232"/>
    <w:p>
      <w:pPr>
        <w:spacing w:after="0"/>
        <w:ind w:left="0"/>
        <w:jc w:val="both"/>
      </w:pPr>
      <w:r>
        <w:rPr>
          <w:rFonts w:ascii="Times New Roman"/>
          <w:b w:val="false"/>
          <w:i w:val="false"/>
          <w:color w:val="000000"/>
          <w:sz w:val="28"/>
        </w:rPr>
        <w:t>
      Контроль означает:</w:t>
      </w:r>
    </w:p>
    <w:bookmarkEnd w:id="232"/>
    <w:bookmarkStart w:name="z252" w:id="233"/>
    <w:p>
      <w:pPr>
        <w:spacing w:after="0"/>
        <w:ind w:left="0"/>
        <w:jc w:val="both"/>
      </w:pPr>
      <w:r>
        <w:rPr>
          <w:rFonts w:ascii="Times New Roman"/>
          <w:b w:val="false"/>
          <w:i w:val="false"/>
          <w:color w:val="000000"/>
          <w:sz w:val="28"/>
        </w:rPr>
        <w:t>
      право на получение будущих экономических выгод и потенциала услуг от использования нематериального актива (право, оформленное юридическими документами - патент, лицензия);</w:t>
      </w:r>
    </w:p>
    <w:bookmarkEnd w:id="233"/>
    <w:bookmarkStart w:name="z253" w:id="234"/>
    <w:p>
      <w:pPr>
        <w:spacing w:after="0"/>
        <w:ind w:left="0"/>
        <w:jc w:val="both"/>
      </w:pPr>
      <w:r>
        <w:rPr>
          <w:rFonts w:ascii="Times New Roman"/>
          <w:b w:val="false"/>
          <w:i w:val="false"/>
          <w:color w:val="000000"/>
          <w:sz w:val="28"/>
        </w:rPr>
        <w:t>
      возможность запретить доступ других к выгодам от использования нематериального актива.</w:t>
      </w:r>
    </w:p>
    <w:bookmarkEnd w:id="234"/>
    <w:bookmarkStart w:name="z254" w:id="235"/>
    <w:p>
      <w:pPr>
        <w:spacing w:after="0"/>
        <w:ind w:left="0"/>
        <w:jc w:val="both"/>
      </w:pPr>
      <w:r>
        <w:rPr>
          <w:rFonts w:ascii="Times New Roman"/>
          <w:b w:val="false"/>
          <w:i w:val="false"/>
          <w:color w:val="000000"/>
          <w:sz w:val="28"/>
        </w:rPr>
        <w:t>
      71. Бухгалтерский учет нематериальных активов обеспечивает правильное документальное оформление и своевременное отражение в регистрах учета поступления их перемещения внутри загранучреждения и выбытия, а также контроль за сохранностью и правильным использованием каждого нематериального актива.</w:t>
      </w:r>
    </w:p>
    <w:bookmarkEnd w:id="235"/>
    <w:bookmarkStart w:name="z255" w:id="236"/>
    <w:p>
      <w:pPr>
        <w:spacing w:after="0"/>
        <w:ind w:left="0"/>
        <w:jc w:val="both"/>
      </w:pPr>
      <w:r>
        <w:rPr>
          <w:rFonts w:ascii="Times New Roman"/>
          <w:b w:val="false"/>
          <w:i w:val="false"/>
          <w:color w:val="000000"/>
          <w:sz w:val="28"/>
        </w:rPr>
        <w:t>
      72. Нематериальный актив признается, в случае:</w:t>
      </w:r>
    </w:p>
    <w:bookmarkEnd w:id="236"/>
    <w:bookmarkStart w:name="z256" w:id="237"/>
    <w:p>
      <w:pPr>
        <w:spacing w:after="0"/>
        <w:ind w:left="0"/>
        <w:jc w:val="both"/>
      </w:pPr>
      <w:r>
        <w:rPr>
          <w:rFonts w:ascii="Times New Roman"/>
          <w:b w:val="false"/>
          <w:i w:val="false"/>
          <w:color w:val="000000"/>
          <w:sz w:val="28"/>
        </w:rPr>
        <w:t>
      наличия вероятности, что будущие экономические выгоды и потенциал услуг, относящиеся к использованию этого актива, будут поступать в организацию,</w:t>
      </w:r>
    </w:p>
    <w:bookmarkEnd w:id="237"/>
    <w:bookmarkStart w:name="z257" w:id="238"/>
    <w:p>
      <w:pPr>
        <w:spacing w:after="0"/>
        <w:ind w:left="0"/>
        <w:jc w:val="both"/>
      </w:pPr>
      <w:r>
        <w:rPr>
          <w:rFonts w:ascii="Times New Roman"/>
          <w:b w:val="false"/>
          <w:i w:val="false"/>
          <w:color w:val="000000"/>
          <w:sz w:val="28"/>
        </w:rPr>
        <w:t>
      если стоимость актива надежно оценивается.</w:t>
      </w:r>
    </w:p>
    <w:bookmarkEnd w:id="238"/>
    <w:bookmarkStart w:name="z258" w:id="239"/>
    <w:p>
      <w:pPr>
        <w:spacing w:after="0"/>
        <w:ind w:left="0"/>
        <w:jc w:val="both"/>
      </w:pPr>
      <w:r>
        <w:rPr>
          <w:rFonts w:ascii="Times New Roman"/>
          <w:b w:val="false"/>
          <w:i w:val="false"/>
          <w:color w:val="000000"/>
          <w:sz w:val="28"/>
        </w:rPr>
        <w:t>
      73. Нематериальный актив первоначально измеряется по фактической стоимости, которая надежно измеряется и включает в себя:</w:t>
      </w:r>
    </w:p>
    <w:bookmarkEnd w:id="239"/>
    <w:bookmarkStart w:name="z259" w:id="240"/>
    <w:p>
      <w:pPr>
        <w:spacing w:after="0"/>
        <w:ind w:left="0"/>
        <w:jc w:val="both"/>
      </w:pPr>
      <w:r>
        <w:rPr>
          <w:rFonts w:ascii="Times New Roman"/>
          <w:b w:val="false"/>
          <w:i w:val="false"/>
          <w:color w:val="000000"/>
          <w:sz w:val="28"/>
        </w:rPr>
        <w:t>
      цену покупки нематериального актива, включая импортные пошлины и невозмещаемые налоги на покупку, после вычета торговых скидок и уступок;</w:t>
      </w:r>
    </w:p>
    <w:bookmarkEnd w:id="240"/>
    <w:bookmarkStart w:name="z260" w:id="241"/>
    <w:p>
      <w:pPr>
        <w:spacing w:after="0"/>
        <w:ind w:left="0"/>
        <w:jc w:val="both"/>
      </w:pPr>
      <w:r>
        <w:rPr>
          <w:rFonts w:ascii="Times New Roman"/>
          <w:b w:val="false"/>
          <w:i w:val="false"/>
          <w:color w:val="000000"/>
          <w:sz w:val="28"/>
        </w:rPr>
        <w:t>
      любые затраты, непосредственно относящиеся к подготовке актива к использованию по назначению.</w:t>
      </w:r>
    </w:p>
    <w:bookmarkEnd w:id="241"/>
    <w:bookmarkStart w:name="z261" w:id="242"/>
    <w:p>
      <w:pPr>
        <w:spacing w:after="0"/>
        <w:ind w:left="0"/>
        <w:jc w:val="both"/>
      </w:pPr>
      <w:r>
        <w:rPr>
          <w:rFonts w:ascii="Times New Roman"/>
          <w:b w:val="false"/>
          <w:i w:val="false"/>
          <w:color w:val="000000"/>
          <w:sz w:val="28"/>
        </w:rPr>
        <w:t>
      К прямым затратам могут быть отнесены:</w:t>
      </w:r>
    </w:p>
    <w:bookmarkEnd w:id="242"/>
    <w:bookmarkStart w:name="z262" w:id="243"/>
    <w:p>
      <w:pPr>
        <w:spacing w:after="0"/>
        <w:ind w:left="0"/>
        <w:jc w:val="both"/>
      </w:pPr>
      <w:r>
        <w:rPr>
          <w:rFonts w:ascii="Times New Roman"/>
          <w:b w:val="false"/>
          <w:i w:val="false"/>
          <w:color w:val="000000"/>
          <w:sz w:val="28"/>
        </w:rPr>
        <w:t>
      затраты, связанные с вознаграждениями работникам, имеющие непосредственное отношение к приведению актива в рабочее состояние;</w:t>
      </w:r>
    </w:p>
    <w:bookmarkEnd w:id="243"/>
    <w:bookmarkStart w:name="z263" w:id="244"/>
    <w:p>
      <w:pPr>
        <w:spacing w:after="0"/>
        <w:ind w:left="0"/>
        <w:jc w:val="both"/>
      </w:pPr>
      <w:r>
        <w:rPr>
          <w:rFonts w:ascii="Times New Roman"/>
          <w:b w:val="false"/>
          <w:i w:val="false"/>
          <w:color w:val="000000"/>
          <w:sz w:val="28"/>
        </w:rPr>
        <w:t>
      затраты на оплату профессиональных услуг, имеющие непосредственное отношение к приведению актива в рабочее состояние;</w:t>
      </w:r>
    </w:p>
    <w:bookmarkEnd w:id="244"/>
    <w:bookmarkStart w:name="z264" w:id="245"/>
    <w:p>
      <w:pPr>
        <w:spacing w:after="0"/>
        <w:ind w:left="0"/>
        <w:jc w:val="both"/>
      </w:pPr>
      <w:r>
        <w:rPr>
          <w:rFonts w:ascii="Times New Roman"/>
          <w:b w:val="false"/>
          <w:i w:val="false"/>
          <w:color w:val="000000"/>
          <w:sz w:val="28"/>
        </w:rPr>
        <w:t>
      затраты на проверку надлежащей работы актива.</w:t>
      </w:r>
    </w:p>
    <w:bookmarkEnd w:id="245"/>
    <w:bookmarkStart w:name="z265" w:id="246"/>
    <w:p>
      <w:pPr>
        <w:spacing w:after="0"/>
        <w:ind w:left="0"/>
        <w:jc w:val="both"/>
      </w:pPr>
      <w:r>
        <w:rPr>
          <w:rFonts w:ascii="Times New Roman"/>
          <w:b w:val="false"/>
          <w:i w:val="false"/>
          <w:color w:val="000000"/>
          <w:sz w:val="28"/>
        </w:rPr>
        <w:t>
      К затратам, не включаемым в состав фактической стоимости нематериального актива, относятся:</w:t>
      </w:r>
    </w:p>
    <w:bookmarkEnd w:id="246"/>
    <w:bookmarkStart w:name="z266" w:id="247"/>
    <w:p>
      <w:pPr>
        <w:spacing w:after="0"/>
        <w:ind w:left="0"/>
        <w:jc w:val="both"/>
      </w:pPr>
      <w:r>
        <w:rPr>
          <w:rFonts w:ascii="Times New Roman"/>
          <w:b w:val="false"/>
          <w:i w:val="false"/>
          <w:color w:val="000000"/>
          <w:sz w:val="28"/>
        </w:rPr>
        <w:t>
      затраты, связанные с внедрением новых продуктов или услуг (включая затраты на рекламу и проведение мероприятий по их продвижению);</w:t>
      </w:r>
    </w:p>
    <w:bookmarkEnd w:id="247"/>
    <w:bookmarkStart w:name="z267" w:id="248"/>
    <w:p>
      <w:pPr>
        <w:spacing w:after="0"/>
        <w:ind w:left="0"/>
        <w:jc w:val="both"/>
      </w:pPr>
      <w:r>
        <w:rPr>
          <w:rFonts w:ascii="Times New Roman"/>
          <w:b w:val="false"/>
          <w:i w:val="false"/>
          <w:color w:val="000000"/>
          <w:sz w:val="28"/>
        </w:rPr>
        <w:t>
      административные и прочие общие накладные расходы.</w:t>
      </w:r>
    </w:p>
    <w:bookmarkEnd w:id="248"/>
    <w:bookmarkStart w:name="z268" w:id="249"/>
    <w:p>
      <w:pPr>
        <w:spacing w:after="0"/>
        <w:ind w:left="0"/>
        <w:jc w:val="both"/>
      </w:pPr>
      <w:r>
        <w:rPr>
          <w:rFonts w:ascii="Times New Roman"/>
          <w:b w:val="false"/>
          <w:i w:val="false"/>
          <w:color w:val="000000"/>
          <w:sz w:val="28"/>
        </w:rPr>
        <w:t>
      Признание затрат в составе балансовой стоимости нематериального актива прекращается после того, как актив приведен в состояние, пригодное для его использования в соответствии с намерениями руководства.</w:t>
      </w:r>
    </w:p>
    <w:bookmarkEnd w:id="249"/>
    <w:bookmarkStart w:name="z269" w:id="250"/>
    <w:p>
      <w:pPr>
        <w:spacing w:after="0"/>
        <w:ind w:left="0"/>
        <w:jc w:val="both"/>
      </w:pPr>
      <w:r>
        <w:rPr>
          <w:rFonts w:ascii="Times New Roman"/>
          <w:b w:val="false"/>
          <w:i w:val="false"/>
          <w:color w:val="000000"/>
          <w:sz w:val="28"/>
        </w:rPr>
        <w:t>
      74. Капитальные вложения измеряются по фактическим затратам и учитываются на субсчете 2412 "Капитальные вложения в нематериальные активы".</w:t>
      </w:r>
    </w:p>
    <w:bookmarkEnd w:id="250"/>
    <w:bookmarkStart w:name="z270" w:id="251"/>
    <w:p>
      <w:pPr>
        <w:spacing w:after="0"/>
        <w:ind w:left="0"/>
        <w:jc w:val="both"/>
      </w:pPr>
      <w:r>
        <w:rPr>
          <w:rFonts w:ascii="Times New Roman"/>
          <w:b w:val="false"/>
          <w:i w:val="false"/>
          <w:color w:val="000000"/>
          <w:sz w:val="28"/>
        </w:rPr>
        <w:t>
      Капитализированные затраты по незаконченным и законченным, но не принятым результатам научных разработок переходят на баланс следующего года.</w:t>
      </w:r>
    </w:p>
    <w:bookmarkEnd w:id="251"/>
    <w:bookmarkStart w:name="z271" w:id="252"/>
    <w:p>
      <w:pPr>
        <w:spacing w:after="0"/>
        <w:ind w:left="0"/>
        <w:jc w:val="both"/>
      </w:pPr>
      <w:r>
        <w:rPr>
          <w:rFonts w:ascii="Times New Roman"/>
          <w:b w:val="false"/>
          <w:i w:val="false"/>
          <w:color w:val="000000"/>
          <w:sz w:val="28"/>
        </w:rPr>
        <w:t>
      Законченные и принятые результаты научных работ на основании актов приема относятся на счета учета нематериальных активов при соблюдении критериев признания. В случае несоответствия критериям признания нематериальных активов понесенные затраты относятся на расходы.</w:t>
      </w:r>
    </w:p>
    <w:bookmarkEnd w:id="252"/>
    <w:bookmarkStart w:name="z272" w:id="253"/>
    <w:p>
      <w:pPr>
        <w:spacing w:after="0"/>
        <w:ind w:left="0"/>
        <w:jc w:val="both"/>
      </w:pPr>
      <w:r>
        <w:rPr>
          <w:rFonts w:ascii="Times New Roman"/>
          <w:b w:val="false"/>
          <w:i w:val="false"/>
          <w:color w:val="000000"/>
          <w:sz w:val="28"/>
        </w:rPr>
        <w:t>
      75. Приобретение нематериальных активов учитывается по дебету субсчетов счета 2710 "Нематериальные активы" и по кредиту счета 3210 "Краткосрочная кредиторская задолженность поставщикам и подрядчикам".</w:t>
      </w:r>
    </w:p>
    <w:bookmarkEnd w:id="253"/>
    <w:bookmarkStart w:name="z273" w:id="254"/>
    <w:p>
      <w:pPr>
        <w:spacing w:after="0"/>
        <w:ind w:left="0"/>
        <w:jc w:val="both"/>
      </w:pPr>
      <w:r>
        <w:rPr>
          <w:rFonts w:ascii="Times New Roman"/>
          <w:b w:val="false"/>
          <w:i w:val="false"/>
          <w:color w:val="000000"/>
          <w:sz w:val="28"/>
        </w:rPr>
        <w:t>
      76. После первоначального признания нематериальный актив учитывается с применением одной из следующих моделей:</w:t>
      </w:r>
    </w:p>
    <w:bookmarkEnd w:id="254"/>
    <w:bookmarkStart w:name="z274" w:id="255"/>
    <w:p>
      <w:pPr>
        <w:spacing w:after="0"/>
        <w:ind w:left="0"/>
        <w:jc w:val="both"/>
      </w:pPr>
      <w:r>
        <w:rPr>
          <w:rFonts w:ascii="Times New Roman"/>
          <w:b w:val="false"/>
          <w:i w:val="false"/>
          <w:color w:val="000000"/>
          <w:sz w:val="28"/>
        </w:rPr>
        <w:t>
      модель учета по фактическим затратам;</w:t>
      </w:r>
    </w:p>
    <w:bookmarkEnd w:id="255"/>
    <w:bookmarkStart w:name="z275" w:id="256"/>
    <w:p>
      <w:pPr>
        <w:spacing w:after="0"/>
        <w:ind w:left="0"/>
        <w:jc w:val="both"/>
      </w:pPr>
      <w:r>
        <w:rPr>
          <w:rFonts w:ascii="Times New Roman"/>
          <w:b w:val="false"/>
          <w:i w:val="false"/>
          <w:color w:val="000000"/>
          <w:sz w:val="28"/>
        </w:rPr>
        <w:t>
      модель учета по переоцененной стоимости.</w:t>
      </w:r>
    </w:p>
    <w:bookmarkEnd w:id="256"/>
    <w:bookmarkStart w:name="z276" w:id="257"/>
    <w:p>
      <w:pPr>
        <w:spacing w:after="0"/>
        <w:ind w:left="0"/>
        <w:jc w:val="both"/>
      </w:pPr>
      <w:r>
        <w:rPr>
          <w:rFonts w:ascii="Times New Roman"/>
          <w:b w:val="false"/>
          <w:i w:val="false"/>
          <w:color w:val="000000"/>
          <w:sz w:val="28"/>
        </w:rPr>
        <w:t>
      77. Модель учета по фактическим затратам: после первоначального признания нематериальный актив учитывается по себестоимости за вычетом накопленной амортизации и накопленных убытков от обесценения.</w:t>
      </w:r>
    </w:p>
    <w:bookmarkEnd w:id="257"/>
    <w:bookmarkStart w:name="z277" w:id="258"/>
    <w:p>
      <w:pPr>
        <w:spacing w:after="0"/>
        <w:ind w:left="0"/>
        <w:jc w:val="both"/>
      </w:pPr>
      <w:r>
        <w:rPr>
          <w:rFonts w:ascii="Times New Roman"/>
          <w:b w:val="false"/>
          <w:i w:val="false"/>
          <w:color w:val="000000"/>
          <w:sz w:val="28"/>
        </w:rPr>
        <w:t>
      78. Модель учета по переоцененной стоимости: после первоначального признания нематериальный актив учитывается по переоцененной стоимости, которая представляет собой справедливую стоимость на дату переоценки минус любая последующая накопленная амортизация.</w:t>
      </w:r>
    </w:p>
    <w:bookmarkEnd w:id="258"/>
    <w:bookmarkStart w:name="z278" w:id="259"/>
    <w:p>
      <w:pPr>
        <w:spacing w:after="0"/>
        <w:ind w:left="0"/>
        <w:jc w:val="both"/>
      </w:pPr>
      <w:r>
        <w:rPr>
          <w:rFonts w:ascii="Times New Roman"/>
          <w:b w:val="false"/>
          <w:i w:val="false"/>
          <w:color w:val="000000"/>
          <w:sz w:val="28"/>
        </w:rPr>
        <w:t>
      Справедливая стоимость нематериального актива оценивается надежно только в том случае, если она определяется со ссылкой на активный рынок для этого вида нематериальных активов. В случае отсутствия активного рынка нематериальный актив учитывается по фактическим затратам.</w:t>
      </w:r>
    </w:p>
    <w:bookmarkEnd w:id="259"/>
    <w:bookmarkStart w:name="z279" w:id="260"/>
    <w:p>
      <w:pPr>
        <w:spacing w:after="0"/>
        <w:ind w:left="0"/>
        <w:jc w:val="both"/>
      </w:pPr>
      <w:r>
        <w:rPr>
          <w:rFonts w:ascii="Times New Roman"/>
          <w:b w:val="false"/>
          <w:i w:val="false"/>
          <w:color w:val="000000"/>
          <w:sz w:val="28"/>
        </w:rPr>
        <w:t>
      На конец года балансовая стоимость нематериального актива не отличается от справедливой стоимости на отчетную дату.</w:t>
      </w:r>
    </w:p>
    <w:bookmarkEnd w:id="260"/>
    <w:bookmarkStart w:name="z280" w:id="261"/>
    <w:p>
      <w:pPr>
        <w:spacing w:after="0"/>
        <w:ind w:left="0"/>
        <w:jc w:val="both"/>
      </w:pPr>
      <w:r>
        <w:rPr>
          <w:rFonts w:ascii="Times New Roman"/>
          <w:b w:val="false"/>
          <w:i w:val="false"/>
          <w:color w:val="000000"/>
          <w:sz w:val="28"/>
        </w:rPr>
        <w:t>
      Ликвидационная стоимость нематериального актива принимается равной нулю.</w:t>
      </w:r>
    </w:p>
    <w:bookmarkEnd w:id="261"/>
    <w:bookmarkStart w:name="z281" w:id="262"/>
    <w:p>
      <w:pPr>
        <w:spacing w:after="0"/>
        <w:ind w:left="0"/>
        <w:jc w:val="both"/>
      </w:pPr>
      <w:r>
        <w:rPr>
          <w:rFonts w:ascii="Times New Roman"/>
          <w:b w:val="false"/>
          <w:i w:val="false"/>
          <w:color w:val="000000"/>
          <w:sz w:val="28"/>
        </w:rPr>
        <w:t>
      79. Сумма амортизации нематериальных активов с использованием установленных Годовых норм износа определяется путем умножения первоначальной стоимости (текущей стоимости - для переоцененных) нематериальных активов на ежемесячную норму амортизации, определенную исходя из утвержденных Годовых норм износа.</w:t>
      </w:r>
    </w:p>
    <w:bookmarkEnd w:id="262"/>
    <w:bookmarkStart w:name="z282" w:id="263"/>
    <w:p>
      <w:pPr>
        <w:spacing w:after="0"/>
        <w:ind w:left="0"/>
        <w:jc w:val="both"/>
      </w:pPr>
      <w:r>
        <w:rPr>
          <w:rFonts w:ascii="Times New Roman"/>
          <w:b w:val="false"/>
          <w:i w:val="false"/>
          <w:color w:val="000000"/>
          <w:sz w:val="28"/>
        </w:rPr>
        <w:t>
      80. Амортизация нематериальных активов начисляется ежемесячно. Начисление амортизации нематериальных активов начинается с 1 числа месяца следующего за месяцем первоначального признания и прекращается с 1 числа месяца, следующего за месяцем выбытия.</w:t>
      </w:r>
    </w:p>
    <w:bookmarkEnd w:id="263"/>
    <w:bookmarkStart w:name="z283" w:id="264"/>
    <w:p>
      <w:pPr>
        <w:spacing w:after="0"/>
        <w:ind w:left="0"/>
        <w:jc w:val="both"/>
      </w:pPr>
      <w:r>
        <w:rPr>
          <w:rFonts w:ascii="Times New Roman"/>
          <w:b w:val="false"/>
          <w:i w:val="false"/>
          <w:color w:val="000000"/>
          <w:sz w:val="28"/>
        </w:rPr>
        <w:t>
      81. Начисление амортизации по нематериальным активам отражается по дебету счета 7110 "Расходы по амортизации долгосрочных активов" и кредиту субсчета 2721 "Накопленная амортизация нематериальных активов".</w:t>
      </w:r>
    </w:p>
    <w:bookmarkEnd w:id="264"/>
    <w:bookmarkStart w:name="z284" w:id="265"/>
    <w:p>
      <w:pPr>
        <w:spacing w:after="0"/>
        <w:ind w:left="0"/>
        <w:jc w:val="both"/>
      </w:pPr>
      <w:r>
        <w:rPr>
          <w:rFonts w:ascii="Times New Roman"/>
          <w:b w:val="false"/>
          <w:i w:val="false"/>
          <w:color w:val="000000"/>
          <w:sz w:val="28"/>
        </w:rPr>
        <w:t>
      82. Признание нематериального актива прекращается при его выбытии.</w:t>
      </w:r>
    </w:p>
    <w:bookmarkEnd w:id="265"/>
    <w:bookmarkStart w:name="z285" w:id="266"/>
    <w:p>
      <w:pPr>
        <w:spacing w:after="0"/>
        <w:ind w:left="0"/>
        <w:jc w:val="both"/>
      </w:pPr>
      <w:r>
        <w:rPr>
          <w:rFonts w:ascii="Times New Roman"/>
          <w:b w:val="false"/>
          <w:i w:val="false"/>
          <w:color w:val="000000"/>
          <w:sz w:val="28"/>
        </w:rPr>
        <w:t>
      Доходы или расходы, возникающие в результате прекращения признания нематериального актива, определяются как разница между чистыми поступлениями от выбытия, если таковые имеют место, и балансовой стоимостью данного актива. Доходы или расходы подлежат признанию в составе финансового результата текущего года в момент прекращения признания актива.</w:t>
      </w:r>
    </w:p>
    <w:bookmarkEnd w:id="266"/>
    <w:bookmarkStart w:name="z286" w:id="267"/>
    <w:p>
      <w:pPr>
        <w:spacing w:after="0"/>
        <w:ind w:left="0"/>
        <w:jc w:val="both"/>
      </w:pPr>
      <w:r>
        <w:rPr>
          <w:rFonts w:ascii="Times New Roman"/>
          <w:b w:val="false"/>
          <w:i w:val="false"/>
          <w:color w:val="000000"/>
          <w:sz w:val="28"/>
        </w:rPr>
        <w:t>
      83. Загранучреждение отражает выбытие нематериального актива корреспонденциями:</w:t>
      </w:r>
    </w:p>
    <w:bookmarkEnd w:id="267"/>
    <w:bookmarkStart w:name="z287" w:id="268"/>
    <w:p>
      <w:pPr>
        <w:spacing w:after="0"/>
        <w:ind w:left="0"/>
        <w:jc w:val="both"/>
      </w:pPr>
      <w:r>
        <w:rPr>
          <w:rFonts w:ascii="Times New Roman"/>
          <w:b w:val="false"/>
          <w:i w:val="false"/>
          <w:color w:val="000000"/>
          <w:sz w:val="28"/>
        </w:rPr>
        <w:t>
      дебет счета 7420 "Расходы по выбытию долгосрочных активов" и кредит соответствующего субсчета счета подраздела "Нематериальные активы" Плана счетов – на балансовую стоимость, одновременно дебет субсчета 2721 "Накопленная амортизация нематериальных активов" и кредит соответствующего субсчета счета подраздела "Нематериальные активы" Плана счетов – на сумму накопленной амортизации по данному активу. При наличии начисленного резерва на обесценение данного актива осуществляется запись по списанию убытка от обесценения - дебет субсчета 2722 "Резерв на обесценение нематериальных активов" и кредит соответствующего субсчета счета подраздела "Нематериальные активы";</w:t>
      </w:r>
    </w:p>
    <w:bookmarkEnd w:id="268"/>
    <w:bookmarkStart w:name="z288" w:id="269"/>
    <w:p>
      <w:pPr>
        <w:spacing w:after="0"/>
        <w:ind w:left="0"/>
        <w:jc w:val="both"/>
      </w:pPr>
      <w:r>
        <w:rPr>
          <w:rFonts w:ascii="Times New Roman"/>
          <w:b w:val="false"/>
          <w:i w:val="false"/>
          <w:color w:val="000000"/>
          <w:sz w:val="28"/>
        </w:rPr>
        <w:t>
      суммы от реализации активов, перечисляются загранучреждениями в доход бюджета, если решением Правительства Республики Казахстан не установлен иной порядок использования этих сумм и отражает в учете дебет субсчета 1231 "Краткосрочная дебиторская задолженность покупателей и заказчиков" и кредит счета 6320 "Доходы от выбытия активов", одновременно дебет счета 7120 "Расходы по расчетам с бюджетом" и кредит субсчета 3131 "Краткосрочная кредиторская задолженность перед бюджетом по доходам от реализации активов".</w:t>
      </w:r>
    </w:p>
    <w:bookmarkEnd w:id="269"/>
    <w:bookmarkStart w:name="z289" w:id="270"/>
    <w:p>
      <w:pPr>
        <w:spacing w:after="0"/>
        <w:ind w:left="0"/>
        <w:jc w:val="both"/>
      </w:pPr>
      <w:r>
        <w:rPr>
          <w:rFonts w:ascii="Times New Roman"/>
          <w:b w:val="false"/>
          <w:i w:val="false"/>
          <w:color w:val="000000"/>
          <w:sz w:val="28"/>
        </w:rPr>
        <w:t>
      84. Операции по приемке, передаче, выбытию, списанию долгосрочных активов по субсчету 2412 "Капитальные вложения в нематериальные активы" производятся аналогично операциям по нематериальным активам.</w:t>
      </w:r>
    </w:p>
    <w:bookmarkEnd w:id="270"/>
    <w:bookmarkStart w:name="z290" w:id="271"/>
    <w:p>
      <w:pPr>
        <w:spacing w:after="0"/>
        <w:ind w:left="0"/>
        <w:jc w:val="both"/>
      </w:pPr>
      <w:r>
        <w:rPr>
          <w:rFonts w:ascii="Times New Roman"/>
          <w:b w:val="false"/>
          <w:i w:val="false"/>
          <w:color w:val="000000"/>
          <w:sz w:val="28"/>
        </w:rPr>
        <w:t>
      85. Для оформления приемки-передачи объекта нематериальных активов применяется акт приемки-передачи нематериальных активов форма НОС-1 Альбома форм.</w:t>
      </w:r>
    </w:p>
    <w:bookmarkEnd w:id="271"/>
    <w:bookmarkStart w:name="z291" w:id="272"/>
    <w:p>
      <w:pPr>
        <w:spacing w:after="0"/>
        <w:ind w:left="0"/>
        <w:jc w:val="both"/>
      </w:pPr>
      <w:r>
        <w:rPr>
          <w:rFonts w:ascii="Times New Roman"/>
          <w:b w:val="false"/>
          <w:i w:val="false"/>
          <w:color w:val="000000"/>
          <w:sz w:val="28"/>
        </w:rPr>
        <w:t>
      В акте указывается точное наименование вида нематериальных активов, дата его передачи загранучреждению, характеристика объектов, его первоначальная стоимость, норма амортизации и другие необходимые данные.</w:t>
      </w:r>
    </w:p>
    <w:bookmarkEnd w:id="272"/>
    <w:bookmarkStart w:name="z292" w:id="273"/>
    <w:p>
      <w:pPr>
        <w:spacing w:after="0"/>
        <w:ind w:left="0"/>
        <w:jc w:val="both"/>
      </w:pPr>
      <w:r>
        <w:rPr>
          <w:rFonts w:ascii="Times New Roman"/>
          <w:b w:val="false"/>
          <w:i w:val="false"/>
          <w:color w:val="000000"/>
          <w:sz w:val="28"/>
        </w:rPr>
        <w:t>
      86. При передаче нематериальных активов от одного загранучреждения другому, акт составляется в двух экземплярах, для сдающей и принимающей сторон.</w:t>
      </w:r>
    </w:p>
    <w:bookmarkEnd w:id="273"/>
    <w:bookmarkStart w:name="z293" w:id="274"/>
    <w:p>
      <w:pPr>
        <w:spacing w:after="0"/>
        <w:ind w:left="0"/>
        <w:jc w:val="both"/>
      </w:pPr>
      <w:r>
        <w:rPr>
          <w:rFonts w:ascii="Times New Roman"/>
          <w:b w:val="false"/>
          <w:i w:val="false"/>
          <w:color w:val="000000"/>
          <w:sz w:val="28"/>
        </w:rPr>
        <w:t>
      Порядок списания нематериальных активов производится аналогично основным средствам. Для оформления списания нематериальных активов применяется "Акт на списание нематериальных активов" форма НОС-3 Альбома форм.</w:t>
      </w:r>
    </w:p>
    <w:bookmarkEnd w:id="274"/>
    <w:bookmarkStart w:name="z294" w:id="275"/>
    <w:p>
      <w:pPr>
        <w:spacing w:after="0"/>
        <w:ind w:left="0"/>
        <w:jc w:val="both"/>
      </w:pPr>
      <w:r>
        <w:rPr>
          <w:rFonts w:ascii="Times New Roman"/>
          <w:b w:val="false"/>
          <w:i w:val="false"/>
          <w:color w:val="000000"/>
          <w:sz w:val="28"/>
        </w:rPr>
        <w:t>
      87. При оформлении приемки нематериальных объектов акт составляется в одном экземпляре на каждый объект нематериальных активов.</w:t>
      </w:r>
    </w:p>
    <w:bookmarkEnd w:id="275"/>
    <w:bookmarkStart w:name="z295" w:id="276"/>
    <w:p>
      <w:pPr>
        <w:spacing w:after="0"/>
        <w:ind w:left="0"/>
        <w:jc w:val="both"/>
      </w:pPr>
      <w:r>
        <w:rPr>
          <w:rFonts w:ascii="Times New Roman"/>
          <w:b w:val="false"/>
          <w:i w:val="false"/>
          <w:color w:val="000000"/>
          <w:sz w:val="28"/>
        </w:rPr>
        <w:t>
      При приеме-сдаче материально-ответственных лиц допускается составление общего акта, оформляющего приемку-передачу нескольких нематериальных активов.</w:t>
      </w:r>
    </w:p>
    <w:bookmarkEnd w:id="276"/>
    <w:bookmarkStart w:name="z296" w:id="277"/>
    <w:p>
      <w:pPr>
        <w:spacing w:after="0"/>
        <w:ind w:left="0"/>
        <w:jc w:val="left"/>
      </w:pPr>
      <w:r>
        <w:rPr>
          <w:rFonts w:ascii="Times New Roman"/>
          <w:b/>
          <w:i w:val="false"/>
          <w:color w:val="000000"/>
        </w:rPr>
        <w:t xml:space="preserve"> Глава 7. Порядок учета аренды</w:t>
      </w:r>
    </w:p>
    <w:bookmarkEnd w:id="277"/>
    <w:bookmarkStart w:name="z297" w:id="278"/>
    <w:p>
      <w:pPr>
        <w:spacing w:after="0"/>
        <w:ind w:left="0"/>
        <w:jc w:val="both"/>
      </w:pPr>
      <w:r>
        <w:rPr>
          <w:rFonts w:ascii="Times New Roman"/>
          <w:b w:val="false"/>
          <w:i w:val="false"/>
          <w:color w:val="000000"/>
          <w:sz w:val="28"/>
        </w:rPr>
        <w:t>
      88. Аренда классифицируется как:</w:t>
      </w:r>
    </w:p>
    <w:bookmarkEnd w:id="278"/>
    <w:bookmarkStart w:name="z298" w:id="279"/>
    <w:p>
      <w:pPr>
        <w:spacing w:after="0"/>
        <w:ind w:left="0"/>
        <w:jc w:val="both"/>
      </w:pPr>
      <w:r>
        <w:rPr>
          <w:rFonts w:ascii="Times New Roman"/>
          <w:b w:val="false"/>
          <w:i w:val="false"/>
          <w:color w:val="000000"/>
          <w:sz w:val="28"/>
        </w:rPr>
        <w:t>
      финансовая аренда, если она подразумевает передачу практически всех рисков и выгод, связанных с владением активом независимо от перехода прав собственности по истечении срока аренды;</w:t>
      </w:r>
    </w:p>
    <w:bookmarkEnd w:id="279"/>
    <w:bookmarkStart w:name="z299" w:id="280"/>
    <w:p>
      <w:pPr>
        <w:spacing w:after="0"/>
        <w:ind w:left="0"/>
        <w:jc w:val="both"/>
      </w:pPr>
      <w:r>
        <w:rPr>
          <w:rFonts w:ascii="Times New Roman"/>
          <w:b w:val="false"/>
          <w:i w:val="false"/>
          <w:color w:val="000000"/>
          <w:sz w:val="28"/>
        </w:rPr>
        <w:t>
      операционная аренда, если она не подразумевает передачу практически всех рисков и выгод, связанных с владением активом.</w:t>
      </w:r>
    </w:p>
    <w:bookmarkEnd w:id="280"/>
    <w:bookmarkStart w:name="z300" w:id="281"/>
    <w:p>
      <w:pPr>
        <w:spacing w:after="0"/>
        <w:ind w:left="0"/>
        <w:jc w:val="both"/>
      </w:pPr>
      <w:r>
        <w:rPr>
          <w:rFonts w:ascii="Times New Roman"/>
          <w:b w:val="false"/>
          <w:i w:val="false"/>
          <w:color w:val="000000"/>
          <w:sz w:val="28"/>
        </w:rPr>
        <w:t>
      Классификация аренды в качестве финансовой или операционной определяется в зависимости от содержания операции, условий договора и производится на начальную дату аренды.</w:t>
      </w:r>
    </w:p>
    <w:bookmarkEnd w:id="281"/>
    <w:bookmarkStart w:name="z301" w:id="282"/>
    <w:p>
      <w:pPr>
        <w:spacing w:after="0"/>
        <w:ind w:left="0"/>
        <w:jc w:val="both"/>
      </w:pPr>
      <w:r>
        <w:rPr>
          <w:rFonts w:ascii="Times New Roman"/>
          <w:b w:val="false"/>
          <w:i w:val="false"/>
          <w:color w:val="000000"/>
          <w:sz w:val="28"/>
        </w:rPr>
        <w:t>
      Начало арендного договора - наиболее ранняя дата заключения договора об аренде или принятия сторонами обязательств в отношении основных условий аренды.</w:t>
      </w:r>
    </w:p>
    <w:bookmarkEnd w:id="282"/>
    <w:bookmarkStart w:name="z302" w:id="283"/>
    <w:p>
      <w:pPr>
        <w:spacing w:after="0"/>
        <w:ind w:left="0"/>
        <w:jc w:val="both"/>
      </w:pPr>
      <w:r>
        <w:rPr>
          <w:rFonts w:ascii="Times New Roman"/>
          <w:b w:val="false"/>
          <w:i w:val="false"/>
          <w:color w:val="000000"/>
          <w:sz w:val="28"/>
        </w:rPr>
        <w:t>
      89. При учете операционной аренды арендатор отражает арендные платежи (систематический расход независимо от оплаты) при операционной аренде как расходы, распределенные на прямолинейной основе на протяжении срока аренды, за исключением случаев, когда иная систематическая основа обеспечивает лучшее представление временного графика получения выгод пользователем.</w:t>
      </w:r>
    </w:p>
    <w:bookmarkEnd w:id="283"/>
    <w:bookmarkStart w:name="z303" w:id="284"/>
    <w:p>
      <w:pPr>
        <w:spacing w:after="0"/>
        <w:ind w:left="0"/>
        <w:jc w:val="both"/>
      </w:pPr>
      <w:r>
        <w:rPr>
          <w:rFonts w:ascii="Times New Roman"/>
          <w:b w:val="false"/>
          <w:i w:val="false"/>
          <w:color w:val="000000"/>
          <w:sz w:val="28"/>
        </w:rPr>
        <w:t>
      Активы, полученные в операционную аренду, учитываются арендатором на забалансовом счете 01 "Арендованные активы".</w:t>
      </w:r>
    </w:p>
    <w:bookmarkEnd w:id="284"/>
    <w:bookmarkStart w:name="z304" w:id="285"/>
    <w:p>
      <w:pPr>
        <w:spacing w:after="0"/>
        <w:ind w:left="0"/>
        <w:jc w:val="both"/>
      </w:pPr>
      <w:r>
        <w:rPr>
          <w:rFonts w:ascii="Times New Roman"/>
          <w:b w:val="false"/>
          <w:i w:val="false"/>
          <w:color w:val="000000"/>
          <w:sz w:val="28"/>
        </w:rPr>
        <w:t>
      Арендодатели представляют в балансе активы при условии операционной аренды в соответствии с характером таких активов.</w:t>
      </w:r>
    </w:p>
    <w:bookmarkEnd w:id="285"/>
    <w:bookmarkStart w:name="z305" w:id="286"/>
    <w:p>
      <w:pPr>
        <w:spacing w:after="0"/>
        <w:ind w:left="0"/>
        <w:jc w:val="both"/>
      </w:pPr>
      <w:r>
        <w:rPr>
          <w:rFonts w:ascii="Times New Roman"/>
          <w:b w:val="false"/>
          <w:i w:val="false"/>
          <w:color w:val="000000"/>
          <w:sz w:val="28"/>
        </w:rPr>
        <w:t>
      90. Документальное оформление аренды начинается с составления договора аренды, заключенным между арендодателем и арендатором.</w:t>
      </w:r>
    </w:p>
    <w:bookmarkEnd w:id="286"/>
    <w:bookmarkStart w:name="z306" w:id="287"/>
    <w:p>
      <w:pPr>
        <w:spacing w:after="0"/>
        <w:ind w:left="0"/>
        <w:jc w:val="both"/>
      </w:pPr>
      <w:r>
        <w:rPr>
          <w:rFonts w:ascii="Times New Roman"/>
          <w:b w:val="false"/>
          <w:i w:val="false"/>
          <w:color w:val="000000"/>
          <w:sz w:val="28"/>
        </w:rPr>
        <w:t>
      91. Сумма платежей, относящаяся к текущему периоду (месяц, квартал) списывается с кредита счета 1420 "Расходы будущих периодов" в дебет счетов 7140 "Прочие операционные расходы", 7130 "Расходы по аренде".</w:t>
      </w:r>
    </w:p>
    <w:bookmarkEnd w:id="287"/>
    <w:bookmarkStart w:name="z307" w:id="288"/>
    <w:p>
      <w:pPr>
        <w:spacing w:after="0"/>
        <w:ind w:left="0"/>
        <w:jc w:val="both"/>
      </w:pPr>
      <w:r>
        <w:rPr>
          <w:rFonts w:ascii="Times New Roman"/>
          <w:b w:val="false"/>
          <w:i w:val="false"/>
          <w:color w:val="000000"/>
          <w:sz w:val="28"/>
        </w:rPr>
        <w:t>
      92. Уплаченные суммы гарантийных взносов по договорам аренды жилья учитываются на счете 1280 "Прочая краткосрочная дебиторская задолженность".</w:t>
      </w:r>
    </w:p>
    <w:bookmarkEnd w:id="288"/>
    <w:bookmarkStart w:name="z308" w:id="289"/>
    <w:p>
      <w:pPr>
        <w:spacing w:after="0"/>
        <w:ind w:left="0"/>
        <w:jc w:val="both"/>
      </w:pPr>
      <w:r>
        <w:rPr>
          <w:rFonts w:ascii="Times New Roman"/>
          <w:b w:val="false"/>
          <w:i w:val="false"/>
          <w:color w:val="000000"/>
          <w:sz w:val="28"/>
        </w:rPr>
        <w:t>
      По дебету счета 1280 "Прочая краткосрочная дебиторская задолженность" отражаются суммы гарантийных взносов по договорам аренды жилья в корреспонденции с кредитом счета 1030 "Расчетный счет".</w:t>
      </w:r>
    </w:p>
    <w:bookmarkEnd w:id="289"/>
    <w:bookmarkStart w:name="z309" w:id="290"/>
    <w:p>
      <w:pPr>
        <w:spacing w:after="0"/>
        <w:ind w:left="0"/>
        <w:jc w:val="both"/>
      </w:pPr>
      <w:r>
        <w:rPr>
          <w:rFonts w:ascii="Times New Roman"/>
          <w:b w:val="false"/>
          <w:i w:val="false"/>
          <w:color w:val="000000"/>
          <w:sz w:val="28"/>
        </w:rPr>
        <w:t>
      Возврат поставщиком суммы гарантийного взноса отражается записями в дебет счетов 1010 "Денежные средства в кассе", 1030 "Расчетный счет" и в кредит счетов 1280 "Прочая краткосрочная дебиторская задолженность", 2230 "Прочая долгосрочная дебиторская задолженность".</w:t>
      </w:r>
    </w:p>
    <w:bookmarkEnd w:id="290"/>
    <w:bookmarkStart w:name="z310" w:id="291"/>
    <w:p>
      <w:pPr>
        <w:spacing w:after="0"/>
        <w:ind w:left="0"/>
        <w:jc w:val="left"/>
      </w:pPr>
      <w:r>
        <w:rPr>
          <w:rFonts w:ascii="Times New Roman"/>
          <w:b/>
          <w:i w:val="false"/>
          <w:color w:val="000000"/>
        </w:rPr>
        <w:t xml:space="preserve"> Глава 8. Порядок учета дебиторской и кредиторской задолженности</w:t>
      </w:r>
    </w:p>
    <w:bookmarkEnd w:id="291"/>
    <w:bookmarkStart w:name="z311" w:id="292"/>
    <w:p>
      <w:pPr>
        <w:spacing w:after="0"/>
        <w:ind w:left="0"/>
        <w:jc w:val="both"/>
      </w:pPr>
      <w:r>
        <w:rPr>
          <w:rFonts w:ascii="Times New Roman"/>
          <w:b w:val="false"/>
          <w:i w:val="false"/>
          <w:color w:val="000000"/>
          <w:sz w:val="28"/>
        </w:rPr>
        <w:t>
      93. Дебиторская задолженность загранучреждения определяется как сумма, причитающаяся ему от других лиц, включая другие учреждения, юридические и физические лица, образовавшаяся вследствие хозяйственных операций.</w:t>
      </w:r>
    </w:p>
    <w:bookmarkEnd w:id="292"/>
    <w:bookmarkStart w:name="z312" w:id="293"/>
    <w:p>
      <w:pPr>
        <w:spacing w:after="0"/>
        <w:ind w:left="0"/>
        <w:jc w:val="both"/>
      </w:pPr>
      <w:r>
        <w:rPr>
          <w:rFonts w:ascii="Times New Roman"/>
          <w:b w:val="false"/>
          <w:i w:val="false"/>
          <w:color w:val="000000"/>
          <w:sz w:val="28"/>
        </w:rPr>
        <w:t>
      94. Кредиторская задолженность загранучреждения определяется как сумма, которую загранучреждение должно заплатить другим лицам, включая другие учреждения, юридические и физические лица, которая образовалась вследствие хозяйственных операций.</w:t>
      </w:r>
    </w:p>
    <w:bookmarkEnd w:id="293"/>
    <w:bookmarkStart w:name="z313" w:id="294"/>
    <w:p>
      <w:pPr>
        <w:spacing w:after="0"/>
        <w:ind w:left="0"/>
        <w:jc w:val="both"/>
      </w:pPr>
      <w:r>
        <w:rPr>
          <w:rFonts w:ascii="Times New Roman"/>
          <w:b w:val="false"/>
          <w:i w:val="false"/>
          <w:color w:val="000000"/>
          <w:sz w:val="28"/>
        </w:rPr>
        <w:t>
      95. Дебиторская и кредиторская задолженности загранучреждения признаются как актив или обязательство при соблюдении критериев признания активов и обязательств.</w:t>
      </w:r>
    </w:p>
    <w:bookmarkEnd w:id="294"/>
    <w:bookmarkStart w:name="z314" w:id="295"/>
    <w:p>
      <w:pPr>
        <w:spacing w:after="0"/>
        <w:ind w:left="0"/>
        <w:jc w:val="both"/>
      </w:pPr>
      <w:r>
        <w:rPr>
          <w:rFonts w:ascii="Times New Roman"/>
          <w:b w:val="false"/>
          <w:i w:val="false"/>
          <w:color w:val="000000"/>
          <w:sz w:val="28"/>
        </w:rPr>
        <w:t>
      96. Выявленные недостачи и хищения относятся на виновных лиц в сумме, указанной в акте проверки или ревизии, и в течение 5 (пяти) календарных дней после проведения служебного расследования по выявленным недостачам и хищениям материалы передаются в следственные органы Республики Казахстан для установления степени виновности. При доказанности степени виновности на основании полученного решения суда суммы, отнесенные на виновных лиц, уточняются.</w:t>
      </w:r>
    </w:p>
    <w:bookmarkEnd w:id="295"/>
    <w:bookmarkStart w:name="z315" w:id="296"/>
    <w:p>
      <w:pPr>
        <w:spacing w:after="0"/>
        <w:ind w:left="0"/>
        <w:jc w:val="both"/>
      </w:pPr>
      <w:r>
        <w:rPr>
          <w:rFonts w:ascii="Times New Roman"/>
          <w:b w:val="false"/>
          <w:i w:val="false"/>
          <w:color w:val="000000"/>
          <w:sz w:val="28"/>
        </w:rPr>
        <w:t>
      Размер ущерба, причиненного недостачами и хищениями, определяется из стоимости материальных ценностей на день обнаружения ущерба.</w:t>
      </w:r>
    </w:p>
    <w:bookmarkEnd w:id="296"/>
    <w:bookmarkStart w:name="z316" w:id="297"/>
    <w:p>
      <w:pPr>
        <w:spacing w:after="0"/>
        <w:ind w:left="0"/>
        <w:jc w:val="both"/>
      </w:pPr>
      <w:r>
        <w:rPr>
          <w:rFonts w:ascii="Times New Roman"/>
          <w:b w:val="false"/>
          <w:i w:val="false"/>
          <w:color w:val="000000"/>
          <w:sz w:val="28"/>
        </w:rPr>
        <w:t>
      97. Выявленная в ходе инвентаризации недостача долгосрочных активов, запасов и других активов до завершения служебного расследования и установления степени виновности относится материально-ответственному лицу и отражается в учете корреспонденциями:</w:t>
      </w:r>
    </w:p>
    <w:bookmarkEnd w:id="297"/>
    <w:bookmarkStart w:name="z317" w:id="298"/>
    <w:p>
      <w:pPr>
        <w:spacing w:after="0"/>
        <w:ind w:left="0"/>
        <w:jc w:val="both"/>
      </w:pPr>
      <w:r>
        <w:rPr>
          <w:rFonts w:ascii="Times New Roman"/>
          <w:b w:val="false"/>
          <w:i w:val="false"/>
          <w:color w:val="000000"/>
          <w:sz w:val="28"/>
        </w:rPr>
        <w:t>
      при выявлении недостачи до определения порядка последующего списания дебет счета 1280 "Прочая краткосрочная дебиторская задолженность", кредит субсчетов счета 1300 "Запасы", счета долгосрочных активов и других активов, после определения порядка списания выявленной недостачи данная запись сторнируется;</w:t>
      </w:r>
    </w:p>
    <w:bookmarkEnd w:id="298"/>
    <w:bookmarkStart w:name="z318" w:id="299"/>
    <w:p>
      <w:pPr>
        <w:spacing w:after="0"/>
        <w:ind w:left="0"/>
        <w:jc w:val="both"/>
      </w:pPr>
      <w:r>
        <w:rPr>
          <w:rFonts w:ascii="Times New Roman"/>
          <w:b w:val="false"/>
          <w:i w:val="false"/>
          <w:color w:val="000000"/>
          <w:sz w:val="28"/>
        </w:rPr>
        <w:t>
      списание недостачи за счет виновного лица дебет субсчета 1262 "Краткосрочная дебиторская задолженность по другим видам расчетов с работниками", 1280 "Прочая краткосрочная дебиторская задолженность" и кредит счета 6360 "Прочие доходы", и одновременно дебет счета 7120 "Расходы по расчетам с бюджетом" и кредит субсчета 3133 "Краткосрочная кредиторская задолженность перед бюджетом по прочим операциям";</w:t>
      </w:r>
    </w:p>
    <w:bookmarkEnd w:id="299"/>
    <w:bookmarkStart w:name="z319" w:id="300"/>
    <w:p>
      <w:pPr>
        <w:spacing w:after="0"/>
        <w:ind w:left="0"/>
        <w:jc w:val="both"/>
      </w:pPr>
      <w:r>
        <w:rPr>
          <w:rFonts w:ascii="Times New Roman"/>
          <w:b w:val="false"/>
          <w:i w:val="false"/>
          <w:color w:val="000000"/>
          <w:sz w:val="28"/>
        </w:rPr>
        <w:t>
      при выявлении недостачи по запасам – по дебету отражается счет 7460 "Прочие расходы" и по кредиту счет 1300 "Запасы", при выявлении недостачи по другим видам активов осуществляются корреспонденции счетов по выбытию недостающего вида активов;</w:t>
      </w:r>
    </w:p>
    <w:bookmarkEnd w:id="300"/>
    <w:bookmarkStart w:name="z320" w:id="301"/>
    <w:p>
      <w:pPr>
        <w:spacing w:after="0"/>
        <w:ind w:left="0"/>
        <w:jc w:val="both"/>
      </w:pPr>
      <w:r>
        <w:rPr>
          <w:rFonts w:ascii="Times New Roman"/>
          <w:b w:val="false"/>
          <w:i w:val="false"/>
          <w:color w:val="000000"/>
          <w:sz w:val="28"/>
        </w:rPr>
        <w:t>
      поступление денежных средств в доход бюджета через загранучреждение дебет счета 1010 "Денежные средства в кассе" и кредит субсчета 1262 "Краткосрочная дебиторская задолженность по другим видам расчетов с работниками", одновременно - дебет субсчета 3133 "Краткосрочная кредиторская задолженность перед бюджетом по прочим операциям" и кредит счета 1010 "Денежные средства в кассе";</w:t>
      </w:r>
    </w:p>
    <w:bookmarkEnd w:id="301"/>
    <w:bookmarkStart w:name="z321" w:id="302"/>
    <w:p>
      <w:pPr>
        <w:spacing w:after="0"/>
        <w:ind w:left="0"/>
        <w:jc w:val="both"/>
      </w:pPr>
      <w:r>
        <w:rPr>
          <w:rFonts w:ascii="Times New Roman"/>
          <w:b w:val="false"/>
          <w:i w:val="false"/>
          <w:color w:val="000000"/>
          <w:sz w:val="28"/>
        </w:rPr>
        <w:t>
      поступление денежных средств в доход бюджета дебет субсчета 3133 "Краткосрочная кредиторская задолженность перед бюджетом по прочим операциям" и кредит субсчета 1262 "Краткосрочная дебиторская задолженность по другим видам расчетов с работниками".</w:t>
      </w:r>
    </w:p>
    <w:bookmarkEnd w:id="302"/>
    <w:bookmarkStart w:name="z322" w:id="303"/>
    <w:p>
      <w:pPr>
        <w:spacing w:after="0"/>
        <w:ind w:left="0"/>
        <w:jc w:val="both"/>
      </w:pPr>
      <w:r>
        <w:rPr>
          <w:rFonts w:ascii="Times New Roman"/>
          <w:b w:val="false"/>
          <w:i w:val="false"/>
          <w:color w:val="000000"/>
          <w:sz w:val="28"/>
        </w:rPr>
        <w:t>
      98. В случае возврата сумм дебиторской задолженности, образовавшейся в прошлые финансовые годы, осуществляются записи (одновременно):</w:t>
      </w:r>
    </w:p>
    <w:bookmarkEnd w:id="303"/>
    <w:bookmarkStart w:name="z323" w:id="304"/>
    <w:p>
      <w:pPr>
        <w:spacing w:after="0"/>
        <w:ind w:left="0"/>
        <w:jc w:val="both"/>
      </w:pPr>
      <w:r>
        <w:rPr>
          <w:rFonts w:ascii="Times New Roman"/>
          <w:b w:val="false"/>
          <w:i w:val="false"/>
          <w:color w:val="000000"/>
          <w:sz w:val="28"/>
        </w:rPr>
        <w:t>
      при наличии в учете суммы дебиторской задолженности – дебет счета 1010 "Денежные средства в кассе" и кредит соответствующего счета дебиторской задолженности, дебет счета 7120 "Расходы по расчетам с бюджетом" и кредит субсчета 3133 "Краткосрочная кредиторская задолженность перед бюджетом по прочим операциям", дебет субсчета 3133 "Краткосрочная кредиторская задолженность перед бюджетом по прочим операциям" и кредит счета 1010 "Денежные средства в кассе";</w:t>
      </w:r>
    </w:p>
    <w:bookmarkEnd w:id="304"/>
    <w:bookmarkStart w:name="z324" w:id="305"/>
    <w:p>
      <w:pPr>
        <w:spacing w:after="0"/>
        <w:ind w:left="0"/>
        <w:jc w:val="both"/>
      </w:pPr>
      <w:r>
        <w:rPr>
          <w:rFonts w:ascii="Times New Roman"/>
          <w:b w:val="false"/>
          <w:i w:val="false"/>
          <w:color w:val="000000"/>
          <w:sz w:val="28"/>
        </w:rPr>
        <w:t>
      списанная ранее дебиторская задолженность подлежит восстановлению – дебет соответствующего счета дебиторской задолженности и кредит счета 6360 "Прочие доходы", дебет счетов 1010 "Денежные средства в кассе" и кредит соответствующего счета дебиторской задолженности, дебет счета 7120 "Расходы по расчетам с бюджетом" и кредит субсчета 3133 "Краткосрочная кредиторская задолженность перед бюджетом по прочим операциям", дебет субсчета 3133 "Краткосрочная кредиторская задолженность перед бюджетом по прочим операциям" и кредит счета 1010 "Денежные средства в кассе".</w:t>
      </w:r>
    </w:p>
    <w:bookmarkEnd w:id="305"/>
    <w:bookmarkStart w:name="z325" w:id="306"/>
    <w:p>
      <w:pPr>
        <w:spacing w:after="0"/>
        <w:ind w:left="0"/>
        <w:jc w:val="both"/>
      </w:pPr>
      <w:r>
        <w:rPr>
          <w:rFonts w:ascii="Times New Roman"/>
          <w:b w:val="false"/>
          <w:i w:val="false"/>
          <w:color w:val="000000"/>
          <w:sz w:val="28"/>
        </w:rPr>
        <w:t>
      99. Загранучреждение по результатам инвентаризации расчетов с дебиторами на основании решения руководителя загранучреждения, принятого в соответствии с актом инвентаризационной комиссии с учетом результатов работы по взысканию сомнительной задолженности по договорам c покупателями и заказчиками, на конец отчетного периода создает резерв по сомнительным долгам при возникновении просрочки оплаты:</w:t>
      </w:r>
    </w:p>
    <w:bookmarkEnd w:id="306"/>
    <w:bookmarkStart w:name="z326" w:id="307"/>
    <w:p>
      <w:pPr>
        <w:spacing w:after="0"/>
        <w:ind w:left="0"/>
        <w:jc w:val="both"/>
      </w:pPr>
      <w:r>
        <w:rPr>
          <w:rFonts w:ascii="Times New Roman"/>
          <w:b w:val="false"/>
          <w:i w:val="false"/>
          <w:color w:val="000000"/>
          <w:sz w:val="28"/>
        </w:rPr>
        <w:t>
      от 180 (ста восьмидесяти) дней до 1 (одного) года - в размере 50 (пятьдесят) процентов от суммы задолженности;</w:t>
      </w:r>
    </w:p>
    <w:bookmarkEnd w:id="307"/>
    <w:bookmarkStart w:name="z327" w:id="308"/>
    <w:p>
      <w:pPr>
        <w:spacing w:after="0"/>
        <w:ind w:left="0"/>
        <w:jc w:val="both"/>
      </w:pPr>
      <w:r>
        <w:rPr>
          <w:rFonts w:ascii="Times New Roman"/>
          <w:b w:val="false"/>
          <w:i w:val="false"/>
          <w:color w:val="000000"/>
          <w:sz w:val="28"/>
        </w:rPr>
        <w:t>
      более 1 (одного) года – в размере 100 (ста) процентов от суммы задолженности.</w:t>
      </w:r>
    </w:p>
    <w:bookmarkEnd w:id="308"/>
    <w:bookmarkStart w:name="z328" w:id="309"/>
    <w:p>
      <w:pPr>
        <w:spacing w:after="0"/>
        <w:ind w:left="0"/>
        <w:jc w:val="both"/>
      </w:pPr>
      <w:r>
        <w:rPr>
          <w:rFonts w:ascii="Times New Roman"/>
          <w:b w:val="false"/>
          <w:i w:val="false"/>
          <w:color w:val="000000"/>
          <w:sz w:val="28"/>
        </w:rPr>
        <w:t>
      Создание резерва по сомнительным долгам отражается проводкой - дебет счета 7450 "Расходы по созданию резервов" и кредит счета 1290 "Резерв по сомнительной дебиторской задолженности".</w:t>
      </w:r>
    </w:p>
    <w:bookmarkEnd w:id="309"/>
    <w:bookmarkStart w:name="z329" w:id="310"/>
    <w:p>
      <w:pPr>
        <w:spacing w:after="0"/>
        <w:ind w:left="0"/>
        <w:jc w:val="both"/>
      </w:pPr>
      <w:r>
        <w:rPr>
          <w:rFonts w:ascii="Times New Roman"/>
          <w:b w:val="false"/>
          <w:i w:val="false"/>
          <w:color w:val="000000"/>
          <w:sz w:val="28"/>
        </w:rPr>
        <w:t>
      100. Если в последующем осуществляется возврат дебиторской задолженности, отнесенной к сомнительной, то ранее признанный расход по созданию резервов по сомнительной дебиторской задолженности восстанавливается следующей проводкой - дебет счета 1290 "Резерв по сомнительной дебиторской задолженности" и кредит счета 7450 "Расходы по созданию резервов".</w:t>
      </w:r>
    </w:p>
    <w:bookmarkEnd w:id="310"/>
    <w:bookmarkStart w:name="z330" w:id="311"/>
    <w:p>
      <w:pPr>
        <w:spacing w:after="0"/>
        <w:ind w:left="0"/>
        <w:jc w:val="both"/>
      </w:pPr>
      <w:r>
        <w:rPr>
          <w:rFonts w:ascii="Times New Roman"/>
          <w:b w:val="false"/>
          <w:i w:val="false"/>
          <w:color w:val="000000"/>
          <w:sz w:val="28"/>
        </w:rPr>
        <w:t>
      101. Списание безнадежной дебиторской задолженности по договорам c покупателями и заказчиками отражается следующими проводками:</w:t>
      </w:r>
    </w:p>
    <w:bookmarkEnd w:id="311"/>
    <w:bookmarkStart w:name="z331" w:id="312"/>
    <w:p>
      <w:pPr>
        <w:spacing w:after="0"/>
        <w:ind w:left="0"/>
        <w:jc w:val="both"/>
      </w:pPr>
      <w:r>
        <w:rPr>
          <w:rFonts w:ascii="Times New Roman"/>
          <w:b w:val="false"/>
          <w:i w:val="false"/>
          <w:color w:val="000000"/>
          <w:sz w:val="28"/>
        </w:rPr>
        <w:t>
      если ранее был создан резерв на сомнительную задолженность – пропорционально созданному резерву – дебет счета 1290 "Резерв по сомнительной дебиторской задолженности" и кредит субсчета дебиторской задолженности;</w:t>
      </w:r>
    </w:p>
    <w:bookmarkEnd w:id="312"/>
    <w:bookmarkStart w:name="z332" w:id="313"/>
    <w:p>
      <w:pPr>
        <w:spacing w:after="0"/>
        <w:ind w:left="0"/>
        <w:jc w:val="both"/>
      </w:pPr>
      <w:r>
        <w:rPr>
          <w:rFonts w:ascii="Times New Roman"/>
          <w:b w:val="false"/>
          <w:i w:val="false"/>
          <w:color w:val="000000"/>
          <w:sz w:val="28"/>
        </w:rPr>
        <w:t>
      если отсутствует резерв на сомнительную задолженность – на расходы дебет счета 7140 "Прочие операционные расходы" и кредит соответствующих субсчетов дебиторской задолженности.</w:t>
      </w:r>
    </w:p>
    <w:bookmarkEnd w:id="313"/>
    <w:bookmarkStart w:name="z333" w:id="314"/>
    <w:p>
      <w:pPr>
        <w:spacing w:after="0"/>
        <w:ind w:left="0"/>
        <w:jc w:val="both"/>
      </w:pPr>
      <w:r>
        <w:rPr>
          <w:rFonts w:ascii="Times New Roman"/>
          <w:b w:val="false"/>
          <w:i w:val="false"/>
          <w:color w:val="000000"/>
          <w:sz w:val="28"/>
        </w:rPr>
        <w:t>
      102. По результатам инвентаризации расчетов с дебиторами и кредиторами списанию подлежит:</w:t>
      </w:r>
    </w:p>
    <w:bookmarkEnd w:id="314"/>
    <w:bookmarkStart w:name="z334" w:id="315"/>
    <w:p>
      <w:pPr>
        <w:spacing w:after="0"/>
        <w:ind w:left="0"/>
        <w:jc w:val="both"/>
      </w:pPr>
      <w:r>
        <w:rPr>
          <w:rFonts w:ascii="Times New Roman"/>
          <w:b w:val="false"/>
          <w:i w:val="false"/>
          <w:color w:val="000000"/>
          <w:sz w:val="28"/>
        </w:rPr>
        <w:t>
      1) дебиторская задолженность, в случае если:</w:t>
      </w:r>
    </w:p>
    <w:bookmarkEnd w:id="315"/>
    <w:bookmarkStart w:name="z335" w:id="316"/>
    <w:p>
      <w:pPr>
        <w:spacing w:after="0"/>
        <w:ind w:left="0"/>
        <w:jc w:val="both"/>
      </w:pPr>
      <w:r>
        <w:rPr>
          <w:rFonts w:ascii="Times New Roman"/>
          <w:b w:val="false"/>
          <w:i w:val="false"/>
          <w:color w:val="000000"/>
          <w:sz w:val="28"/>
        </w:rPr>
        <w:t>
      во взыскании которой судом отказано, в том числе по причине истечения срока исковой давности в соответствии с гражданским законодательством Республики Казахстан;</w:t>
      </w:r>
    </w:p>
    <w:bookmarkEnd w:id="316"/>
    <w:bookmarkStart w:name="z336" w:id="317"/>
    <w:p>
      <w:pPr>
        <w:spacing w:after="0"/>
        <w:ind w:left="0"/>
        <w:jc w:val="both"/>
      </w:pPr>
      <w:r>
        <w:rPr>
          <w:rFonts w:ascii="Times New Roman"/>
          <w:b w:val="false"/>
          <w:i w:val="false"/>
          <w:color w:val="000000"/>
          <w:sz w:val="28"/>
        </w:rPr>
        <w:t>
      не удовлетворена при ликвидации должника в связи с недостатком его имущества, а также не заявленная кредитором до утверждения ликвидационного баланса;</w:t>
      </w:r>
    </w:p>
    <w:bookmarkEnd w:id="317"/>
    <w:bookmarkStart w:name="z337" w:id="318"/>
    <w:p>
      <w:pPr>
        <w:spacing w:after="0"/>
        <w:ind w:left="0"/>
        <w:jc w:val="both"/>
      </w:pPr>
      <w:r>
        <w:rPr>
          <w:rFonts w:ascii="Times New Roman"/>
          <w:b w:val="false"/>
          <w:i w:val="false"/>
          <w:color w:val="000000"/>
          <w:sz w:val="28"/>
        </w:rPr>
        <w:t>
      обязательство прекращается смертью должника, если исполнение не производится без личного участия должника либо обязательство иным образом неразрывно связано с личностью должника;</w:t>
      </w:r>
    </w:p>
    <w:bookmarkEnd w:id="318"/>
    <w:bookmarkStart w:name="z338" w:id="319"/>
    <w:p>
      <w:pPr>
        <w:spacing w:after="0"/>
        <w:ind w:left="0"/>
        <w:jc w:val="both"/>
      </w:pPr>
      <w:r>
        <w:rPr>
          <w:rFonts w:ascii="Times New Roman"/>
          <w:b w:val="false"/>
          <w:i w:val="false"/>
          <w:color w:val="000000"/>
          <w:sz w:val="28"/>
        </w:rPr>
        <w:t>
      имеются арбитражные решения либо заключения соглашения о мирном урегулировании спора между сторонами.</w:t>
      </w:r>
    </w:p>
    <w:bookmarkEnd w:id="319"/>
    <w:bookmarkStart w:name="z339" w:id="320"/>
    <w:p>
      <w:pPr>
        <w:spacing w:after="0"/>
        <w:ind w:left="0"/>
        <w:jc w:val="both"/>
      </w:pPr>
      <w:r>
        <w:rPr>
          <w:rFonts w:ascii="Times New Roman"/>
          <w:b w:val="false"/>
          <w:i w:val="false"/>
          <w:color w:val="000000"/>
          <w:sz w:val="28"/>
        </w:rPr>
        <w:t>
      Загранучреждения списывают безнадежную для взыскания дебиторскую задолженность невозвратную депозитную сумму за арендованные помещения по согласованию с Министерством, в случаях, когда:</w:t>
      </w:r>
    </w:p>
    <w:bookmarkEnd w:id="320"/>
    <w:bookmarkStart w:name="z340" w:id="321"/>
    <w:p>
      <w:pPr>
        <w:spacing w:after="0"/>
        <w:ind w:left="0"/>
        <w:jc w:val="both"/>
      </w:pPr>
      <w:r>
        <w:rPr>
          <w:rFonts w:ascii="Times New Roman"/>
          <w:b w:val="false"/>
          <w:i w:val="false"/>
          <w:color w:val="000000"/>
          <w:sz w:val="28"/>
        </w:rPr>
        <w:t>
      персонал загранучреждения перемещен в другое загранучреждение либо откомандирован в Министерства по причине сокращения штатной единицы;</w:t>
      </w:r>
    </w:p>
    <w:bookmarkEnd w:id="321"/>
    <w:bookmarkStart w:name="z341" w:id="322"/>
    <w:p>
      <w:pPr>
        <w:spacing w:after="0"/>
        <w:ind w:left="0"/>
        <w:jc w:val="both"/>
      </w:pPr>
      <w:r>
        <w:rPr>
          <w:rFonts w:ascii="Times New Roman"/>
          <w:b w:val="false"/>
          <w:i w:val="false"/>
          <w:color w:val="000000"/>
          <w:sz w:val="28"/>
        </w:rPr>
        <w:t>
      персонал загранучреждения перемещен в другое загранучреждение либо откомандирован до истечения срока, установленного законодательством Республики Казахстан в сфере дипломатической службы, на основании приказа Министра;</w:t>
      </w:r>
    </w:p>
    <w:bookmarkEnd w:id="322"/>
    <w:bookmarkStart w:name="z342" w:id="323"/>
    <w:p>
      <w:pPr>
        <w:spacing w:after="0"/>
        <w:ind w:left="0"/>
        <w:jc w:val="both"/>
      </w:pPr>
      <w:r>
        <w:rPr>
          <w:rFonts w:ascii="Times New Roman"/>
          <w:b w:val="false"/>
          <w:i w:val="false"/>
          <w:color w:val="000000"/>
          <w:sz w:val="28"/>
        </w:rPr>
        <w:t>
      срок исковой давности по невозвратному депозиту превысил 5 (пять) лет.</w:t>
      </w:r>
    </w:p>
    <w:bookmarkEnd w:id="323"/>
    <w:bookmarkStart w:name="z343" w:id="324"/>
    <w:p>
      <w:pPr>
        <w:spacing w:after="0"/>
        <w:ind w:left="0"/>
        <w:jc w:val="both"/>
      </w:pPr>
      <w:r>
        <w:rPr>
          <w:rFonts w:ascii="Times New Roman"/>
          <w:b w:val="false"/>
          <w:i w:val="false"/>
          <w:color w:val="000000"/>
          <w:sz w:val="28"/>
        </w:rPr>
        <w:t>
      2) кредиторская задолженность в случае:</w:t>
      </w:r>
    </w:p>
    <w:bookmarkEnd w:id="324"/>
    <w:bookmarkStart w:name="z344" w:id="325"/>
    <w:p>
      <w:pPr>
        <w:spacing w:after="0"/>
        <w:ind w:left="0"/>
        <w:jc w:val="both"/>
      </w:pPr>
      <w:r>
        <w:rPr>
          <w:rFonts w:ascii="Times New Roman"/>
          <w:b w:val="false"/>
          <w:i w:val="false"/>
          <w:color w:val="000000"/>
          <w:sz w:val="28"/>
        </w:rPr>
        <w:t>
      ликвидации кредитора;</w:t>
      </w:r>
    </w:p>
    <w:bookmarkEnd w:id="325"/>
    <w:bookmarkStart w:name="z345" w:id="326"/>
    <w:p>
      <w:pPr>
        <w:spacing w:after="0"/>
        <w:ind w:left="0"/>
        <w:jc w:val="both"/>
      </w:pPr>
      <w:r>
        <w:rPr>
          <w:rFonts w:ascii="Times New Roman"/>
          <w:b w:val="false"/>
          <w:i w:val="false"/>
          <w:color w:val="000000"/>
          <w:sz w:val="28"/>
        </w:rPr>
        <w:t>
      прощения долга кредитором, при условии, если решение об освобождении от долга принято собственником имущества кредитора или уполномоченным на, то лицом;</w:t>
      </w:r>
    </w:p>
    <w:bookmarkEnd w:id="326"/>
    <w:bookmarkStart w:name="z346" w:id="327"/>
    <w:p>
      <w:pPr>
        <w:spacing w:after="0"/>
        <w:ind w:left="0"/>
        <w:jc w:val="both"/>
      </w:pPr>
      <w:r>
        <w:rPr>
          <w:rFonts w:ascii="Times New Roman"/>
          <w:b w:val="false"/>
          <w:i w:val="false"/>
          <w:color w:val="000000"/>
          <w:sz w:val="28"/>
        </w:rPr>
        <w:t>
      если во взыскании с учреждения которой судом отказано, в том числе по причине истечения срока исковой давности.</w:t>
      </w:r>
    </w:p>
    <w:bookmarkEnd w:id="327"/>
    <w:bookmarkStart w:name="z347" w:id="328"/>
    <w:p>
      <w:pPr>
        <w:spacing w:after="0"/>
        <w:ind w:left="0"/>
        <w:jc w:val="both"/>
      </w:pPr>
      <w:r>
        <w:rPr>
          <w:rFonts w:ascii="Times New Roman"/>
          <w:b w:val="false"/>
          <w:i w:val="false"/>
          <w:color w:val="000000"/>
          <w:sz w:val="28"/>
        </w:rPr>
        <w:t>
      Руководитель загранучреждения на основании акта инвентаризации расчетов (в котором указываются состав комиссии, согласно приказу руководителя загранучреждения, наименование дебиторов и кредиторов, сумма задолженности, дата и причина образования), а также протокола инвентаризационной комиссии принимает решение о списании дебиторской и кредиторской задолженности с сообщением об этом в десятидневный срок Министерству.</w:t>
      </w:r>
    </w:p>
    <w:bookmarkEnd w:id="328"/>
    <w:bookmarkStart w:name="z348" w:id="329"/>
    <w:p>
      <w:pPr>
        <w:spacing w:after="0"/>
        <w:ind w:left="0"/>
        <w:jc w:val="both"/>
      </w:pPr>
      <w:r>
        <w:rPr>
          <w:rFonts w:ascii="Times New Roman"/>
          <w:b w:val="false"/>
          <w:i w:val="false"/>
          <w:color w:val="000000"/>
          <w:sz w:val="28"/>
        </w:rPr>
        <w:t>
      Списанная дебиторская задолженность переносится на забалансовый счет 04 "Списанная задолженность неплатежеспособных дебиторов".</w:t>
      </w:r>
    </w:p>
    <w:bookmarkEnd w:id="329"/>
    <w:bookmarkStart w:name="z349" w:id="330"/>
    <w:p>
      <w:pPr>
        <w:spacing w:after="0"/>
        <w:ind w:left="0"/>
        <w:jc w:val="both"/>
      </w:pPr>
      <w:r>
        <w:rPr>
          <w:rFonts w:ascii="Times New Roman"/>
          <w:b w:val="false"/>
          <w:i w:val="false"/>
          <w:color w:val="000000"/>
          <w:sz w:val="28"/>
        </w:rPr>
        <w:t>
      103. Списание безнадежной кредиторской задолженности (при наличии на это объективных условий) отражается проводкой дебет соответствующего субсчета кредиторской задолженности и кредит счета 6360 "Прочие доходы".</w:t>
      </w:r>
    </w:p>
    <w:bookmarkEnd w:id="330"/>
    <w:bookmarkStart w:name="z350" w:id="331"/>
    <w:p>
      <w:pPr>
        <w:spacing w:after="0"/>
        <w:ind w:left="0"/>
        <w:jc w:val="both"/>
      </w:pPr>
      <w:r>
        <w:rPr>
          <w:rFonts w:ascii="Times New Roman"/>
          <w:b w:val="false"/>
          <w:i w:val="false"/>
          <w:color w:val="000000"/>
          <w:sz w:val="28"/>
        </w:rPr>
        <w:t>
      104. Непогашенная на конец отчетного периода дебиторская или кредиторская задолженность, выраженная в иностранной валюте и подлежащая к получению/погашению денежными средствами, отражается в национальной валюте Республики Казахстан путем пересчета иностранной валюты по конечному курсу обмена валют.</w:t>
      </w:r>
    </w:p>
    <w:bookmarkEnd w:id="331"/>
    <w:bookmarkStart w:name="z351" w:id="332"/>
    <w:p>
      <w:pPr>
        <w:spacing w:after="0"/>
        <w:ind w:left="0"/>
        <w:jc w:val="both"/>
      </w:pPr>
      <w:r>
        <w:rPr>
          <w:rFonts w:ascii="Times New Roman"/>
          <w:b w:val="false"/>
          <w:i w:val="false"/>
          <w:color w:val="000000"/>
          <w:sz w:val="28"/>
        </w:rPr>
        <w:t>
      105. При наличии оснований для списания дебиторской и кредиторской задолженности составляется Справка к акту инвентаризации расчетов с дебиторами и кредиторами, которая содержит следующие сведения:</w:t>
      </w:r>
    </w:p>
    <w:bookmarkEnd w:id="332"/>
    <w:bookmarkStart w:name="z352" w:id="333"/>
    <w:p>
      <w:pPr>
        <w:spacing w:after="0"/>
        <w:ind w:left="0"/>
        <w:jc w:val="both"/>
      </w:pPr>
      <w:r>
        <w:rPr>
          <w:rFonts w:ascii="Times New Roman"/>
          <w:b w:val="false"/>
          <w:i w:val="false"/>
          <w:color w:val="000000"/>
          <w:sz w:val="28"/>
        </w:rPr>
        <w:t>
      наименование дебитора, кредитора, подробный юридический адрес, БИН/ИИН. В случае, если адрес и местонахождение должника неизвестны, указываются меры (обращение в налоговые органы по месту регистрации, местные исполнительные органы и другое), принятые по его розыску;</w:t>
      </w:r>
    </w:p>
    <w:bookmarkEnd w:id="333"/>
    <w:bookmarkStart w:name="z353" w:id="334"/>
    <w:p>
      <w:pPr>
        <w:spacing w:after="0"/>
        <w:ind w:left="0"/>
        <w:jc w:val="both"/>
      </w:pPr>
      <w:r>
        <w:rPr>
          <w:rFonts w:ascii="Times New Roman"/>
          <w:b w:val="false"/>
          <w:i w:val="false"/>
          <w:color w:val="000000"/>
          <w:sz w:val="28"/>
        </w:rPr>
        <w:t>
      сумма задолженности;</w:t>
      </w:r>
    </w:p>
    <w:bookmarkEnd w:id="334"/>
    <w:bookmarkStart w:name="z354" w:id="335"/>
    <w:p>
      <w:pPr>
        <w:spacing w:after="0"/>
        <w:ind w:left="0"/>
        <w:jc w:val="both"/>
      </w:pPr>
      <w:r>
        <w:rPr>
          <w:rFonts w:ascii="Times New Roman"/>
          <w:b w:val="false"/>
          <w:i w:val="false"/>
          <w:color w:val="000000"/>
          <w:sz w:val="28"/>
        </w:rPr>
        <w:t>
      на каком балансовом счете числится задолженность, по каким обязательствам;</w:t>
      </w:r>
    </w:p>
    <w:bookmarkEnd w:id="335"/>
    <w:bookmarkStart w:name="z355" w:id="336"/>
    <w:p>
      <w:pPr>
        <w:spacing w:after="0"/>
        <w:ind w:left="0"/>
        <w:jc w:val="both"/>
      </w:pPr>
      <w:r>
        <w:rPr>
          <w:rFonts w:ascii="Times New Roman"/>
          <w:b w:val="false"/>
          <w:i w:val="false"/>
          <w:color w:val="000000"/>
          <w:sz w:val="28"/>
        </w:rPr>
        <w:t>
      дата образования задолженности;</w:t>
      </w:r>
    </w:p>
    <w:bookmarkEnd w:id="336"/>
    <w:bookmarkStart w:name="z356" w:id="337"/>
    <w:p>
      <w:pPr>
        <w:spacing w:after="0"/>
        <w:ind w:left="0"/>
        <w:jc w:val="both"/>
      </w:pPr>
      <w:r>
        <w:rPr>
          <w:rFonts w:ascii="Times New Roman"/>
          <w:b w:val="false"/>
          <w:i w:val="false"/>
          <w:color w:val="000000"/>
          <w:sz w:val="28"/>
        </w:rPr>
        <w:t>
      документы, подтверждающие задолженность;</w:t>
      </w:r>
    </w:p>
    <w:bookmarkEnd w:id="337"/>
    <w:bookmarkStart w:name="z357" w:id="338"/>
    <w:p>
      <w:pPr>
        <w:spacing w:after="0"/>
        <w:ind w:left="0"/>
        <w:jc w:val="both"/>
      </w:pPr>
      <w:r>
        <w:rPr>
          <w:rFonts w:ascii="Times New Roman"/>
          <w:b w:val="false"/>
          <w:i w:val="false"/>
          <w:color w:val="000000"/>
          <w:sz w:val="28"/>
        </w:rPr>
        <w:t>
      должностные лица, виновные в возникновении задолженности или несвоевременном взыскании задолженности;</w:t>
      </w:r>
    </w:p>
    <w:bookmarkEnd w:id="338"/>
    <w:bookmarkStart w:name="z358" w:id="339"/>
    <w:p>
      <w:pPr>
        <w:spacing w:after="0"/>
        <w:ind w:left="0"/>
        <w:jc w:val="both"/>
      </w:pPr>
      <w:r>
        <w:rPr>
          <w:rFonts w:ascii="Times New Roman"/>
          <w:b w:val="false"/>
          <w:i w:val="false"/>
          <w:color w:val="000000"/>
          <w:sz w:val="28"/>
        </w:rPr>
        <w:t>
      обоснование о невозможности возмещения суммы ущерба за счет виновного в регрессном порядке;</w:t>
      </w:r>
    </w:p>
    <w:bookmarkEnd w:id="339"/>
    <w:bookmarkStart w:name="z359" w:id="340"/>
    <w:p>
      <w:pPr>
        <w:spacing w:after="0"/>
        <w:ind w:left="0"/>
        <w:jc w:val="both"/>
      </w:pPr>
      <w:r>
        <w:rPr>
          <w:rFonts w:ascii="Times New Roman"/>
          <w:b w:val="false"/>
          <w:i w:val="false"/>
          <w:color w:val="000000"/>
          <w:sz w:val="28"/>
        </w:rPr>
        <w:t>
      подробное обоснование признания долга (дебиторской задолженности) нереальным для взыскания (конкретные меры, принятые по взысканию долга, в том числе осуществление претензионно-исковой работы, информация по выданным исполнительным документам, дата, номер решения ликвидационной комиссии или решения суда об утверждении ликвидационного баланса в случае признания банкротства должника. При отказе загранучреждению в иске указывается основания отказа, принятые меры по обжалованию решения суда в вышестоящие судебные инстанции);</w:t>
      </w:r>
    </w:p>
    <w:bookmarkEnd w:id="340"/>
    <w:bookmarkStart w:name="z360" w:id="341"/>
    <w:p>
      <w:pPr>
        <w:spacing w:after="0"/>
        <w:ind w:left="0"/>
        <w:jc w:val="both"/>
      </w:pPr>
      <w:r>
        <w:rPr>
          <w:rFonts w:ascii="Times New Roman"/>
          <w:b w:val="false"/>
          <w:i w:val="false"/>
          <w:color w:val="000000"/>
          <w:sz w:val="28"/>
        </w:rPr>
        <w:t>
      причины (основания) для принятия решения о списании кредиторской задолженности.</w:t>
      </w:r>
    </w:p>
    <w:bookmarkEnd w:id="341"/>
    <w:bookmarkStart w:name="z361" w:id="342"/>
    <w:p>
      <w:pPr>
        <w:spacing w:after="0"/>
        <w:ind w:left="0"/>
        <w:jc w:val="both"/>
      </w:pPr>
      <w:r>
        <w:rPr>
          <w:rFonts w:ascii="Times New Roman"/>
          <w:b w:val="false"/>
          <w:i w:val="false"/>
          <w:color w:val="000000"/>
          <w:sz w:val="28"/>
        </w:rPr>
        <w:t>
      106. Бухгалтер систематически следит за соблюдением расчетной дисциплины, добиваясь своевременного взыскания дебиторской задолженности и погашения причитающихся кредиторам сумм.</w:t>
      </w:r>
    </w:p>
    <w:bookmarkEnd w:id="342"/>
    <w:bookmarkStart w:name="z362" w:id="343"/>
    <w:p>
      <w:pPr>
        <w:spacing w:after="0"/>
        <w:ind w:left="0"/>
        <w:jc w:val="both"/>
      </w:pPr>
      <w:r>
        <w:rPr>
          <w:rFonts w:ascii="Times New Roman"/>
          <w:b w:val="false"/>
          <w:i w:val="false"/>
          <w:color w:val="000000"/>
          <w:sz w:val="28"/>
        </w:rPr>
        <w:t>
      107. Счет 1280 "Прочая краткосрочная дебиторская задолженность", используется для учета операций по прочей дебиторской задолженности сроком погашения до одного года, не указанных в предыдущих счетах.</w:t>
      </w:r>
    </w:p>
    <w:bookmarkEnd w:id="343"/>
    <w:bookmarkStart w:name="z363" w:id="344"/>
    <w:p>
      <w:pPr>
        <w:spacing w:after="0"/>
        <w:ind w:left="0"/>
        <w:jc w:val="both"/>
      </w:pPr>
      <w:r>
        <w:rPr>
          <w:rFonts w:ascii="Times New Roman"/>
          <w:b w:val="false"/>
          <w:i w:val="false"/>
          <w:color w:val="000000"/>
          <w:sz w:val="28"/>
        </w:rPr>
        <w:t>
      Перечисление средств для получения наличных денег в банке отражается следующими записями – дебет счета 1280 "Прочая краткосрочная дебиторская задолженность" и кредит счета 1030 "Расчетный счет".</w:t>
      </w:r>
    </w:p>
    <w:bookmarkEnd w:id="344"/>
    <w:bookmarkStart w:name="z364" w:id="345"/>
    <w:p>
      <w:pPr>
        <w:spacing w:after="0"/>
        <w:ind w:left="0"/>
        <w:jc w:val="both"/>
      </w:pPr>
      <w:r>
        <w:rPr>
          <w:rFonts w:ascii="Times New Roman"/>
          <w:b w:val="false"/>
          <w:i w:val="false"/>
          <w:color w:val="000000"/>
          <w:sz w:val="28"/>
        </w:rPr>
        <w:t>
      Получение по чеку наличных средств из банка в кассу отражается записями - дебет счета 1010 "Денежные средства в кассе" и кредит счета 1280 "Прочая краткосрочная дебиторская задолженность".</w:t>
      </w:r>
    </w:p>
    <w:bookmarkEnd w:id="345"/>
    <w:bookmarkStart w:name="z365" w:id="346"/>
    <w:p>
      <w:pPr>
        <w:spacing w:after="0"/>
        <w:ind w:left="0"/>
        <w:jc w:val="both"/>
      </w:pPr>
      <w:r>
        <w:rPr>
          <w:rFonts w:ascii="Times New Roman"/>
          <w:b w:val="false"/>
          <w:i w:val="false"/>
          <w:color w:val="000000"/>
          <w:sz w:val="28"/>
        </w:rPr>
        <w:t>
      Субсчет 1280.1 "Прочая краткосрочная дебиторская задолженность" предусматривает движения по кассе, предоплаты и краткосрочные депозиты, со сроком погашения до одного года, субсчет 1280.2 "Прочая краткосрочная дебиторская задолженность" предназначен для учета суммы НДС, субсчет 1280.9 "Прочая краткосрочная дебиторская задолженность" используется для учета конвертации валют.</w:t>
      </w:r>
    </w:p>
    <w:bookmarkEnd w:id="346"/>
    <w:bookmarkStart w:name="z366" w:id="347"/>
    <w:p>
      <w:pPr>
        <w:spacing w:after="0"/>
        <w:ind w:left="0"/>
        <w:jc w:val="both"/>
      </w:pPr>
      <w:r>
        <w:rPr>
          <w:rFonts w:ascii="Times New Roman"/>
          <w:b w:val="false"/>
          <w:i w:val="false"/>
          <w:color w:val="000000"/>
          <w:sz w:val="28"/>
        </w:rPr>
        <w:t>
      Списание предоплаты со счета 1280.1 "Прочая краткосрочная дебиторская задолженность" производится через документ в автоматизированной информационной системе бухгалтерского учета "Закрытие авансовых платежей" на счет 3210 "Краткосрочная кредиторская задолженность поставщикам и подрядчикам".</w:t>
      </w:r>
    </w:p>
    <w:bookmarkEnd w:id="347"/>
    <w:bookmarkStart w:name="z367" w:id="348"/>
    <w:p>
      <w:pPr>
        <w:spacing w:after="0"/>
        <w:ind w:left="0"/>
        <w:jc w:val="both"/>
      </w:pPr>
      <w:r>
        <w:rPr>
          <w:rFonts w:ascii="Times New Roman"/>
          <w:b w:val="false"/>
          <w:i w:val="false"/>
          <w:color w:val="000000"/>
          <w:sz w:val="28"/>
        </w:rPr>
        <w:t>
      Суммы НДС за приобретенные товары и оказанные услуги по субсчету 1280.2 "Прочая краткосрочная дебиторская задолженность", возвращенные на счет загранучреждения налоговыми органами государства пребывания, подлежат перечислению в доход республиканского бюджета (далее – доход бюджета), независимо от срока возврата за текущий период или предыдущий.</w:t>
      </w:r>
    </w:p>
    <w:bookmarkEnd w:id="348"/>
    <w:bookmarkStart w:name="z368" w:id="349"/>
    <w:p>
      <w:pPr>
        <w:spacing w:after="0"/>
        <w:ind w:left="0"/>
        <w:jc w:val="both"/>
      </w:pPr>
      <w:r>
        <w:rPr>
          <w:rFonts w:ascii="Times New Roman"/>
          <w:b w:val="false"/>
          <w:i w:val="false"/>
          <w:color w:val="000000"/>
          <w:sz w:val="28"/>
        </w:rPr>
        <w:t>
      Начисление суммы НДС за прошлый период, списанного, как расходы в прошлом периоде, восстанавливается следующими проводками:</w:t>
      </w:r>
    </w:p>
    <w:bookmarkEnd w:id="349"/>
    <w:bookmarkStart w:name="z369" w:id="350"/>
    <w:p>
      <w:pPr>
        <w:spacing w:after="0"/>
        <w:ind w:left="0"/>
        <w:jc w:val="both"/>
      </w:pPr>
      <w:r>
        <w:rPr>
          <w:rFonts w:ascii="Times New Roman"/>
          <w:b w:val="false"/>
          <w:i w:val="false"/>
          <w:color w:val="000000"/>
          <w:sz w:val="28"/>
        </w:rPr>
        <w:t>
      дебет счетов 1010 "Денежные средства в кассе" или 1030 "Расчетный счет" кредит субсчета 1280.2 "Прочая краткосрочная дебиторская задолженность" одновременно в автоматизированной информационной системе бухгалтерского учета в журнале "Операции (бухгалтерский учет)" бухгалтером формируются проводки дебет субсчета1280.2 "Прочая краткосрочная дебиторская задолженность" кредит счета 5220 "Финансовый результат предыдущих лет".</w:t>
      </w:r>
    </w:p>
    <w:bookmarkEnd w:id="350"/>
    <w:bookmarkStart w:name="z370" w:id="351"/>
    <w:p>
      <w:pPr>
        <w:spacing w:after="0"/>
        <w:ind w:left="0"/>
        <w:jc w:val="both"/>
      </w:pPr>
      <w:r>
        <w:rPr>
          <w:rFonts w:ascii="Times New Roman"/>
          <w:b w:val="false"/>
          <w:i w:val="false"/>
          <w:color w:val="000000"/>
          <w:sz w:val="28"/>
        </w:rPr>
        <w:t>
      108. По счету 1420 "Расходы будущих периодов" отражаются расходы по/на оплате годовой подписки на периодическую печать, услуг почтовой связи, на рекламу, приобретение лицензий, арендной плате, уплаченные за будущие отчетные периоды и другие расходы.</w:t>
      </w:r>
    </w:p>
    <w:bookmarkEnd w:id="351"/>
    <w:bookmarkStart w:name="z371" w:id="352"/>
    <w:p>
      <w:pPr>
        <w:spacing w:after="0"/>
        <w:ind w:left="0"/>
        <w:jc w:val="both"/>
      </w:pPr>
      <w:r>
        <w:rPr>
          <w:rFonts w:ascii="Times New Roman"/>
          <w:b w:val="false"/>
          <w:i w:val="false"/>
          <w:color w:val="000000"/>
          <w:sz w:val="28"/>
        </w:rPr>
        <w:t>
      Счет 2230 "Прочая долгосрочная дебиторская задолженность", используется для учета операций по прочей дебиторской задолженности сроком более одного года, не указанной в других группах счетов.</w:t>
      </w:r>
    </w:p>
    <w:bookmarkEnd w:id="352"/>
    <w:bookmarkStart w:name="z372" w:id="353"/>
    <w:p>
      <w:pPr>
        <w:spacing w:after="0"/>
        <w:ind w:left="0"/>
        <w:jc w:val="both"/>
      </w:pPr>
      <w:r>
        <w:rPr>
          <w:rFonts w:ascii="Times New Roman"/>
          <w:b w:val="false"/>
          <w:i w:val="false"/>
          <w:color w:val="000000"/>
          <w:sz w:val="28"/>
        </w:rPr>
        <w:t>
      109. В загранучреждениях по субсчету 3221 "Краткосрочная кредиторская задолженность по внутриведомственным расчетам", по субсчету 3222 "Краткосрочная кредиторская задолженность по межведомственным расчетам", осуществляется учет операций по внутриведомственным и межведомственным расчетам.</w:t>
      </w:r>
    </w:p>
    <w:bookmarkEnd w:id="353"/>
    <w:bookmarkStart w:name="z373" w:id="354"/>
    <w:p>
      <w:pPr>
        <w:spacing w:after="0"/>
        <w:ind w:left="0"/>
        <w:jc w:val="both"/>
      </w:pPr>
      <w:r>
        <w:rPr>
          <w:rFonts w:ascii="Times New Roman"/>
          <w:b w:val="false"/>
          <w:i w:val="false"/>
          <w:color w:val="000000"/>
          <w:sz w:val="28"/>
        </w:rPr>
        <w:t>
      110. При поступлении сумм, предназначенных для другого загранучреждения в автоматизированной информационной системе бухгалтерского учета в документе "Выписка банка" или в документе "Приходный кассовый ордер" выбирается счет 3221 "Краткосрочная кредиторская задолженность по внутриведомственным расчетам" с выбором карточки контрагента с наименованием загранучреждения и экономической классификации расходов бюджета. На сумму поступивших денежных средств формируется запись по дебету счета 1030 "Расчетный счет" или счета 1010 "Денежные средства в кассе" и по кредиту субсчета 3221 "Краткосрочная кредиторская задолженность по внутриведомственным расчетам".</w:t>
      </w:r>
    </w:p>
    <w:bookmarkEnd w:id="354"/>
    <w:bookmarkStart w:name="z374" w:id="355"/>
    <w:p>
      <w:pPr>
        <w:spacing w:after="0"/>
        <w:ind w:left="0"/>
        <w:jc w:val="both"/>
      </w:pPr>
      <w:r>
        <w:rPr>
          <w:rFonts w:ascii="Times New Roman"/>
          <w:b w:val="false"/>
          <w:i w:val="false"/>
          <w:color w:val="000000"/>
          <w:sz w:val="28"/>
        </w:rPr>
        <w:t>
      При выдаче сумм, предназначенных для другого загранучреждения, дебетуется счет 3221 "Краткосрочная кредиторская задолженность по внутриведомственным расчетам" и кредитуются счета 1030 "Расчетный счет" или 1010 "Денежные средства в кассе".</w:t>
      </w:r>
    </w:p>
    <w:bookmarkEnd w:id="355"/>
    <w:bookmarkStart w:name="z375" w:id="356"/>
    <w:p>
      <w:pPr>
        <w:spacing w:after="0"/>
        <w:ind w:left="0"/>
        <w:jc w:val="both"/>
      </w:pPr>
      <w:r>
        <w:rPr>
          <w:rFonts w:ascii="Times New Roman"/>
          <w:b w:val="false"/>
          <w:i w:val="false"/>
          <w:color w:val="000000"/>
          <w:sz w:val="28"/>
        </w:rPr>
        <w:t>
      Загранучреждения, получающие денежные средства через другое загранучреждение, используют субсчет 1241 "Краткосрочная дебиторская задолженность по внутриведомственным расчетам". При поступлении финансирования формируется запись в дебет субсчета 1241 "Краткосрочная дебиторская задолженность по внутриведомственным расчетам" с выбором контрагента с наименованием загранучреждения, через которое поступают денежные средства и кредит счета 6010 "Доходы от финансирования текущей деятельности" с указанием сумм финансирования по каждой специфике экономической классификации расходов бюджета.</w:t>
      </w:r>
    </w:p>
    <w:bookmarkEnd w:id="356"/>
    <w:bookmarkStart w:name="z376" w:id="357"/>
    <w:p>
      <w:pPr>
        <w:spacing w:after="0"/>
        <w:ind w:left="0"/>
        <w:jc w:val="both"/>
      </w:pPr>
      <w:r>
        <w:rPr>
          <w:rFonts w:ascii="Times New Roman"/>
          <w:b w:val="false"/>
          <w:i w:val="false"/>
          <w:color w:val="000000"/>
          <w:sz w:val="28"/>
        </w:rPr>
        <w:t>
      При поступлении сумм дебетуются счета 1030 "Расчетный счет" или 1010 "Денежные средства в кассе" и кредитуется субсчет 1241 "Краткосрочная дебиторская задолженность по внутриведомственным расчетам".</w:t>
      </w:r>
    </w:p>
    <w:bookmarkEnd w:id="357"/>
    <w:bookmarkStart w:name="z377" w:id="358"/>
    <w:p>
      <w:pPr>
        <w:spacing w:after="0"/>
        <w:ind w:left="0"/>
        <w:jc w:val="both"/>
      </w:pPr>
      <w:r>
        <w:rPr>
          <w:rFonts w:ascii="Times New Roman"/>
          <w:b w:val="false"/>
          <w:i w:val="false"/>
          <w:color w:val="000000"/>
          <w:sz w:val="28"/>
        </w:rPr>
        <w:t>
      111. Основными документами для начисления заработной платы являются приказы по загранучреждению о зачислении, увольнении и перемещении персонала в соответствии с утвержденным штатным расписанием, табели учета использования рабочего времени по форме 421 Альбома форм (далее – табель).</w:t>
      </w:r>
    </w:p>
    <w:bookmarkEnd w:id="358"/>
    <w:bookmarkStart w:name="z378" w:id="359"/>
    <w:p>
      <w:pPr>
        <w:spacing w:after="0"/>
        <w:ind w:left="0"/>
        <w:jc w:val="both"/>
      </w:pPr>
      <w:r>
        <w:rPr>
          <w:rFonts w:ascii="Times New Roman"/>
          <w:b w:val="false"/>
          <w:i w:val="false"/>
          <w:color w:val="000000"/>
          <w:sz w:val="28"/>
        </w:rPr>
        <w:t>
      Табели ведутся ежемесячно по установленной форме лицами, ответственными в загранучреждении за ведение делопроизводства. В конце месяца по табелю определяется общее количество отработанных дней. Заполненные табель и другие документы, оформленные соответствующими подписями, в установленные сроки сдаются бухгалтеру загранучреждения для начисления заработной платы.</w:t>
      </w:r>
    </w:p>
    <w:bookmarkEnd w:id="359"/>
    <w:bookmarkStart w:name="z379" w:id="360"/>
    <w:p>
      <w:pPr>
        <w:spacing w:after="0"/>
        <w:ind w:left="0"/>
        <w:jc w:val="both"/>
      </w:pPr>
      <w:r>
        <w:rPr>
          <w:rFonts w:ascii="Times New Roman"/>
          <w:b w:val="false"/>
          <w:i w:val="false"/>
          <w:color w:val="000000"/>
          <w:sz w:val="28"/>
        </w:rPr>
        <w:t>
      112. Для дополнительных начислений в автоматизированной информационной системе бухгалтерского учета используется документ "Дополнительные начисления зарплаты", находящийся в меню "Зарплата". В шапке документа указывается дата начисления, выбирается вид начисления и статья затрат. В табличной части выбирается персонал, которому производится начисление, выбирается программа и специфика начисления, проставляется сумма. При проведении документа формируется запись в дебет счета 7010 "Расходы на оплату труда" и кредит субсчета 3241 "Краткосрочная кредиторская задолженность работникам по оплате труда".</w:t>
      </w:r>
    </w:p>
    <w:bookmarkEnd w:id="360"/>
    <w:bookmarkStart w:name="z380" w:id="361"/>
    <w:p>
      <w:pPr>
        <w:spacing w:after="0"/>
        <w:ind w:left="0"/>
        <w:jc w:val="both"/>
      </w:pPr>
      <w:r>
        <w:rPr>
          <w:rFonts w:ascii="Times New Roman"/>
          <w:b w:val="false"/>
          <w:i w:val="false"/>
          <w:color w:val="000000"/>
          <w:sz w:val="28"/>
        </w:rPr>
        <w:t>
      Перечисление суммы дополнительного начисления проводится в выписке банка или расходном кассовом ордере и выбором субсчета 3241"Краткосрочная кредиторская задолженность работникам по оплате труда".</w:t>
      </w:r>
    </w:p>
    <w:bookmarkEnd w:id="361"/>
    <w:bookmarkStart w:name="z381" w:id="362"/>
    <w:p>
      <w:pPr>
        <w:spacing w:after="0"/>
        <w:ind w:left="0"/>
        <w:jc w:val="left"/>
      </w:pPr>
      <w:r>
        <w:rPr>
          <w:rFonts w:ascii="Times New Roman"/>
          <w:b/>
          <w:i w:val="false"/>
          <w:color w:val="000000"/>
        </w:rPr>
        <w:t xml:space="preserve"> Глава 9. Порядок учета доходов</w:t>
      </w:r>
    </w:p>
    <w:bookmarkEnd w:id="362"/>
    <w:bookmarkStart w:name="z382" w:id="363"/>
    <w:p>
      <w:pPr>
        <w:spacing w:after="0"/>
        <w:ind w:left="0"/>
        <w:jc w:val="both"/>
      </w:pPr>
      <w:r>
        <w:rPr>
          <w:rFonts w:ascii="Times New Roman"/>
          <w:b w:val="false"/>
          <w:i w:val="false"/>
          <w:color w:val="000000"/>
          <w:sz w:val="28"/>
        </w:rPr>
        <w:t>
      113. Поступившие суммы финансирования отражаются по дебету счета 1030 "Расчетный счет" и кредиту счета 6010 "Доходы от финансирования текущей деятельности".</w:t>
      </w:r>
    </w:p>
    <w:bookmarkEnd w:id="363"/>
    <w:bookmarkStart w:name="z383" w:id="364"/>
    <w:p>
      <w:pPr>
        <w:spacing w:after="0"/>
        <w:ind w:left="0"/>
        <w:jc w:val="both"/>
      </w:pPr>
      <w:r>
        <w:rPr>
          <w:rFonts w:ascii="Times New Roman"/>
          <w:b w:val="false"/>
          <w:i w:val="false"/>
          <w:color w:val="000000"/>
          <w:sz w:val="28"/>
        </w:rPr>
        <w:t>
      114. Поступившие средства в виде благотворительной помощи отражаются по дебету счета 1030 "Расчетный счет" и по кредиту счета 6050 "Доходы от благотворительной помощи".</w:t>
      </w:r>
    </w:p>
    <w:bookmarkEnd w:id="364"/>
    <w:bookmarkStart w:name="z384" w:id="365"/>
    <w:p>
      <w:pPr>
        <w:spacing w:after="0"/>
        <w:ind w:left="0"/>
        <w:jc w:val="both"/>
      </w:pPr>
      <w:r>
        <w:rPr>
          <w:rFonts w:ascii="Times New Roman"/>
          <w:b w:val="false"/>
          <w:i w:val="false"/>
          <w:color w:val="000000"/>
          <w:sz w:val="28"/>
        </w:rPr>
        <w:t>
      115. На счетах подраздела "Прочие доходы" Плана счетов учитываются доходы от изменения справедливой стоимости долгосрочных активов, выбытия долгосрочных активов, безвозмездного получения активов от физических и юридических лиц, курсовой разницы и прочие.</w:t>
      </w:r>
    </w:p>
    <w:bookmarkEnd w:id="365"/>
    <w:bookmarkStart w:name="z385" w:id="366"/>
    <w:p>
      <w:pPr>
        <w:spacing w:after="0"/>
        <w:ind w:left="0"/>
        <w:jc w:val="both"/>
      </w:pPr>
      <w:r>
        <w:rPr>
          <w:rFonts w:ascii="Times New Roman"/>
          <w:b w:val="false"/>
          <w:i w:val="false"/>
          <w:color w:val="000000"/>
          <w:sz w:val="28"/>
        </w:rPr>
        <w:t>
      116. Доходы от выбытия долгосрочных активов отражается записью - дебет субсчета 1231 "Краткосрочная дебиторская задолженность покупателей и заказчиков" и дебет счета 6320 "Доходы от выбытия долгосрочных активов".</w:t>
      </w:r>
    </w:p>
    <w:bookmarkEnd w:id="366"/>
    <w:bookmarkStart w:name="z386" w:id="367"/>
    <w:p>
      <w:pPr>
        <w:spacing w:after="0"/>
        <w:ind w:left="0"/>
        <w:jc w:val="both"/>
      </w:pPr>
      <w:r>
        <w:rPr>
          <w:rFonts w:ascii="Times New Roman"/>
          <w:b w:val="false"/>
          <w:i w:val="false"/>
          <w:color w:val="000000"/>
          <w:sz w:val="28"/>
        </w:rPr>
        <w:t>
      117. Доходы от безвозмездного получения активов отражаются по дебету соответствующего субсчета/счета актива Плана счетов и кредиту счета 6330 "Доходы от безвозмездного получения активов".</w:t>
      </w:r>
    </w:p>
    <w:bookmarkEnd w:id="367"/>
    <w:bookmarkStart w:name="z387" w:id="368"/>
    <w:p>
      <w:pPr>
        <w:spacing w:after="0"/>
        <w:ind w:left="0"/>
        <w:jc w:val="both"/>
      </w:pPr>
      <w:r>
        <w:rPr>
          <w:rFonts w:ascii="Times New Roman"/>
          <w:b w:val="false"/>
          <w:i w:val="false"/>
          <w:color w:val="000000"/>
          <w:sz w:val="28"/>
        </w:rPr>
        <w:t>
      118. Доходы от курсовой разницы отражаются в учете загранучреждения:</w:t>
      </w:r>
    </w:p>
    <w:bookmarkEnd w:id="368"/>
    <w:bookmarkStart w:name="z388" w:id="369"/>
    <w:p>
      <w:pPr>
        <w:spacing w:after="0"/>
        <w:ind w:left="0"/>
        <w:jc w:val="both"/>
      </w:pPr>
      <w:r>
        <w:rPr>
          <w:rFonts w:ascii="Times New Roman"/>
          <w:b w:val="false"/>
          <w:i w:val="false"/>
          <w:color w:val="000000"/>
          <w:sz w:val="28"/>
        </w:rPr>
        <w:t>
      при повышении курса - дебет соответствующего субсчета/счета актива Плана счетов и кредит счета 6340 "Доходы от курсовой разницы";</w:t>
      </w:r>
    </w:p>
    <w:bookmarkEnd w:id="369"/>
    <w:bookmarkStart w:name="z389" w:id="370"/>
    <w:p>
      <w:pPr>
        <w:spacing w:after="0"/>
        <w:ind w:left="0"/>
        <w:jc w:val="both"/>
      </w:pPr>
      <w:r>
        <w:rPr>
          <w:rFonts w:ascii="Times New Roman"/>
          <w:b w:val="false"/>
          <w:i w:val="false"/>
          <w:color w:val="000000"/>
          <w:sz w:val="28"/>
        </w:rPr>
        <w:t>
      при понижении курса - дебет соответствующего субсчета/счета обязательства Плана счетов, кредит счета 6340 "Доходы от курсовой разницы".</w:t>
      </w:r>
    </w:p>
    <w:bookmarkEnd w:id="370"/>
    <w:bookmarkStart w:name="z390" w:id="371"/>
    <w:p>
      <w:pPr>
        <w:spacing w:after="0"/>
        <w:ind w:left="0"/>
        <w:jc w:val="both"/>
      </w:pPr>
      <w:r>
        <w:rPr>
          <w:rFonts w:ascii="Times New Roman"/>
          <w:b w:val="false"/>
          <w:i w:val="false"/>
          <w:color w:val="000000"/>
          <w:sz w:val="28"/>
        </w:rPr>
        <w:t>
      119. На счете 6360 "Прочие доходы" отражаются доходы загранучреждения, возникшие в результате:</w:t>
      </w:r>
    </w:p>
    <w:bookmarkEnd w:id="371"/>
    <w:bookmarkStart w:name="z391" w:id="372"/>
    <w:p>
      <w:pPr>
        <w:spacing w:after="0"/>
        <w:ind w:left="0"/>
        <w:jc w:val="both"/>
      </w:pPr>
      <w:r>
        <w:rPr>
          <w:rFonts w:ascii="Times New Roman"/>
          <w:b w:val="false"/>
          <w:i w:val="false"/>
          <w:color w:val="000000"/>
          <w:sz w:val="28"/>
        </w:rPr>
        <w:t>
      выявления излишков денежных средств в кассе загранучреждения –дебет счета 1010 "Денежные средства в кассе" и кредит счета 6360 "Прочие доходы", одновременно - дебет счета 7120 "Расходы по расчетам с бюджетом" и кредит субсчета 3133 "Краткосрочная кредиторская задолженность перед бюджетом по прочим операциям";</w:t>
      </w:r>
    </w:p>
    <w:bookmarkEnd w:id="372"/>
    <w:bookmarkStart w:name="z392" w:id="373"/>
    <w:p>
      <w:pPr>
        <w:spacing w:after="0"/>
        <w:ind w:left="0"/>
        <w:jc w:val="both"/>
      </w:pPr>
      <w:r>
        <w:rPr>
          <w:rFonts w:ascii="Times New Roman"/>
          <w:b w:val="false"/>
          <w:i w:val="false"/>
          <w:color w:val="000000"/>
          <w:sz w:val="28"/>
        </w:rPr>
        <w:t>
      списания недостач и потерь материалов и продуктов питания, отнесенных за счет виновных лиц - дебет субсчета 1262 "Краткосрочная дебиторская задолженность по другим видам расчетов с работниками" и кредит счета 6360 "Прочие доходы", и одновременно дебет счета 7120 "Расходы по расчетам с бюджетом" и кредит субсчета 3133 "Краткосрочная кредиторская задолженность перед бюджетом по прочим операциям";</w:t>
      </w:r>
    </w:p>
    <w:bookmarkEnd w:id="373"/>
    <w:bookmarkStart w:name="z393" w:id="374"/>
    <w:p>
      <w:pPr>
        <w:spacing w:after="0"/>
        <w:ind w:left="0"/>
        <w:jc w:val="both"/>
      </w:pPr>
      <w:r>
        <w:rPr>
          <w:rFonts w:ascii="Times New Roman"/>
          <w:b w:val="false"/>
          <w:i w:val="false"/>
          <w:color w:val="000000"/>
          <w:sz w:val="28"/>
        </w:rPr>
        <w:t>
      возврата списанной ранее дебиторской задолженности– дебет соответствующего счета дебиторской задолженности и кредит счета 6360 "Прочие доходы", дебет счетов 1010 "Денежные средства в кассе" и кредит соответствующего счета дебиторской задолженности, дебет счета 7120 "Расходы по расчетам с бюджетом" и кредит субсчета 3133 "Краткосрочная кредиторская задолженность перед бюджетом по прочим операциям", дебет субсчета 3133 "Краткосрочная кредиторская задолженность перед бюджетом по прочим операциям" и кредит счета 1010 "Денежные средства в кассе";</w:t>
      </w:r>
    </w:p>
    <w:bookmarkEnd w:id="374"/>
    <w:bookmarkStart w:name="z394" w:id="375"/>
    <w:p>
      <w:pPr>
        <w:spacing w:after="0"/>
        <w:ind w:left="0"/>
        <w:jc w:val="both"/>
      </w:pPr>
      <w:r>
        <w:rPr>
          <w:rFonts w:ascii="Times New Roman"/>
          <w:b w:val="false"/>
          <w:i w:val="false"/>
          <w:color w:val="000000"/>
          <w:sz w:val="28"/>
        </w:rPr>
        <w:t>
      списания безнадежной кредиторской задолженности (при наличии на это объективных условий) – дебет соответствующих субсчетов кредиторской задолженности и кредит счета 6360 "Прочие доходы";</w:t>
      </w:r>
    </w:p>
    <w:bookmarkEnd w:id="375"/>
    <w:bookmarkStart w:name="z395" w:id="376"/>
    <w:p>
      <w:pPr>
        <w:spacing w:after="0"/>
        <w:ind w:left="0"/>
        <w:jc w:val="both"/>
      </w:pPr>
      <w:r>
        <w:rPr>
          <w:rFonts w:ascii="Times New Roman"/>
          <w:b w:val="false"/>
          <w:i w:val="false"/>
          <w:color w:val="000000"/>
          <w:sz w:val="28"/>
        </w:rPr>
        <w:t>
      оприходования стоимости материалов, полученных от ликвидации основных средств - дебет субсчета 1319 "Прочие материалы" и кредит счета 6360 "Прочие доходы".</w:t>
      </w:r>
    </w:p>
    <w:bookmarkEnd w:id="376"/>
    <w:bookmarkStart w:name="z396" w:id="377"/>
    <w:p>
      <w:pPr>
        <w:spacing w:after="0"/>
        <w:ind w:left="0"/>
        <w:jc w:val="both"/>
      </w:pPr>
      <w:r>
        <w:rPr>
          <w:rFonts w:ascii="Times New Roman"/>
          <w:b w:val="false"/>
          <w:i w:val="false"/>
          <w:color w:val="000000"/>
          <w:sz w:val="28"/>
        </w:rPr>
        <w:t>
      120. По окончании года загранучреждение производит закрытие счетов доходов на финансовый результат отчетного года, при этом дебетуется соответствующий счет доходов и кредитуется счет 5210 "Финансовый результат отчетного года".</w:t>
      </w:r>
    </w:p>
    <w:bookmarkEnd w:id="377"/>
    <w:bookmarkStart w:name="z397" w:id="378"/>
    <w:p>
      <w:pPr>
        <w:spacing w:after="0"/>
        <w:ind w:left="0"/>
        <w:jc w:val="both"/>
      </w:pPr>
      <w:r>
        <w:rPr>
          <w:rFonts w:ascii="Times New Roman"/>
          <w:b w:val="false"/>
          <w:i w:val="false"/>
          <w:color w:val="000000"/>
          <w:sz w:val="28"/>
        </w:rPr>
        <w:t>
      121. Документальное оформление доходов осуществляется на основании первичных учетных документов.</w:t>
      </w:r>
    </w:p>
    <w:bookmarkEnd w:id="378"/>
    <w:bookmarkStart w:name="z398" w:id="379"/>
    <w:p>
      <w:pPr>
        <w:spacing w:after="0"/>
        <w:ind w:left="0"/>
        <w:jc w:val="both"/>
      </w:pPr>
      <w:r>
        <w:rPr>
          <w:rFonts w:ascii="Times New Roman"/>
          <w:b w:val="false"/>
          <w:i w:val="false"/>
          <w:color w:val="000000"/>
          <w:sz w:val="28"/>
        </w:rPr>
        <w:t>
      122. Загранучреждение производит расчеты с бюджетом по суммам, являющимся доходом бюджета:</w:t>
      </w:r>
    </w:p>
    <w:bookmarkEnd w:id="379"/>
    <w:bookmarkStart w:name="z399" w:id="380"/>
    <w:p>
      <w:pPr>
        <w:spacing w:after="0"/>
        <w:ind w:left="0"/>
        <w:jc w:val="both"/>
      </w:pPr>
      <w:r>
        <w:rPr>
          <w:rFonts w:ascii="Times New Roman"/>
          <w:b w:val="false"/>
          <w:i w:val="false"/>
          <w:color w:val="000000"/>
          <w:sz w:val="28"/>
        </w:rPr>
        <w:t>
      консульские сборы;</w:t>
      </w:r>
    </w:p>
    <w:bookmarkEnd w:id="380"/>
    <w:bookmarkStart w:name="z400" w:id="381"/>
    <w:p>
      <w:pPr>
        <w:spacing w:after="0"/>
        <w:ind w:left="0"/>
        <w:jc w:val="both"/>
      </w:pPr>
      <w:r>
        <w:rPr>
          <w:rFonts w:ascii="Times New Roman"/>
          <w:b w:val="false"/>
          <w:i w:val="false"/>
          <w:color w:val="000000"/>
          <w:sz w:val="28"/>
        </w:rPr>
        <w:t>
      суммы возмещения НДС и иных сборов, пошлин и налогов, полученных от налоговых органов государств пребывания;</w:t>
      </w:r>
    </w:p>
    <w:bookmarkEnd w:id="381"/>
    <w:bookmarkStart w:name="z401" w:id="382"/>
    <w:p>
      <w:pPr>
        <w:spacing w:after="0"/>
        <w:ind w:left="0"/>
        <w:jc w:val="both"/>
      </w:pPr>
      <w:r>
        <w:rPr>
          <w:rFonts w:ascii="Times New Roman"/>
          <w:b w:val="false"/>
          <w:i w:val="false"/>
          <w:color w:val="000000"/>
          <w:sz w:val="28"/>
        </w:rPr>
        <w:t>
      возврат дебиторской задолженности, образовавшейся в прошлые финансовые годы;</w:t>
      </w:r>
    </w:p>
    <w:bookmarkEnd w:id="382"/>
    <w:bookmarkStart w:name="z402" w:id="383"/>
    <w:p>
      <w:pPr>
        <w:spacing w:after="0"/>
        <w:ind w:left="0"/>
        <w:jc w:val="both"/>
      </w:pPr>
      <w:r>
        <w:rPr>
          <w:rFonts w:ascii="Times New Roman"/>
          <w:b w:val="false"/>
          <w:i w:val="false"/>
          <w:color w:val="000000"/>
          <w:sz w:val="28"/>
        </w:rPr>
        <w:t>
      суммы возврата средств, ранее списанных на расходы загранучреждений, выручка от реализации активов и других материальных ценностей, суммы вознаграждений, начисляемых иностранными банками при обслуживании банковских счетов загранучреждений;</w:t>
      </w:r>
    </w:p>
    <w:bookmarkEnd w:id="383"/>
    <w:bookmarkStart w:name="z403" w:id="384"/>
    <w:p>
      <w:pPr>
        <w:spacing w:after="0"/>
        <w:ind w:left="0"/>
        <w:jc w:val="both"/>
      </w:pPr>
      <w:r>
        <w:rPr>
          <w:rFonts w:ascii="Times New Roman"/>
          <w:b w:val="false"/>
          <w:i w:val="false"/>
          <w:color w:val="000000"/>
          <w:sz w:val="28"/>
        </w:rPr>
        <w:t>
      неиспользованные бюджетные средства за прошлые финансовые годы, возвращаемые в текущем финансовом году;</w:t>
      </w:r>
    </w:p>
    <w:bookmarkEnd w:id="384"/>
    <w:bookmarkStart w:name="z404" w:id="385"/>
    <w:p>
      <w:pPr>
        <w:spacing w:after="0"/>
        <w:ind w:left="0"/>
        <w:jc w:val="both"/>
      </w:pPr>
      <w:r>
        <w:rPr>
          <w:rFonts w:ascii="Times New Roman"/>
          <w:b w:val="false"/>
          <w:i w:val="false"/>
          <w:color w:val="000000"/>
          <w:sz w:val="28"/>
        </w:rPr>
        <w:t>
      суммы возмещения недостачи материальных ценностей и денежных средств, отнесенные на виновных лиц и подлежащие сдаче в доход бюджета;</w:t>
      </w:r>
    </w:p>
    <w:bookmarkEnd w:id="385"/>
    <w:bookmarkStart w:name="z405" w:id="386"/>
    <w:p>
      <w:pPr>
        <w:spacing w:after="0"/>
        <w:ind w:left="0"/>
        <w:jc w:val="both"/>
      </w:pPr>
      <w:r>
        <w:rPr>
          <w:rFonts w:ascii="Times New Roman"/>
          <w:b w:val="false"/>
          <w:i w:val="false"/>
          <w:color w:val="000000"/>
          <w:sz w:val="28"/>
        </w:rPr>
        <w:t>
      поступления, связанные с деятельностью загранучреждения.</w:t>
      </w:r>
    </w:p>
    <w:bookmarkEnd w:id="386"/>
    <w:bookmarkStart w:name="z406" w:id="387"/>
    <w:p>
      <w:pPr>
        <w:spacing w:after="0"/>
        <w:ind w:left="0"/>
        <w:jc w:val="both"/>
      </w:pPr>
      <w:r>
        <w:rPr>
          <w:rFonts w:ascii="Times New Roman"/>
          <w:b w:val="false"/>
          <w:i w:val="false"/>
          <w:color w:val="000000"/>
          <w:sz w:val="28"/>
        </w:rPr>
        <w:t>
      123. Суммы, возникшие по расчетам с бюджетом, записываются в кредит субсчетов счета 3130 "Краткосрочная кредиторская задолженность по расчетам с бюджетом", а по мере перечисления соответствующих сумм в доход бюджета – в дебет данного счета.</w:t>
      </w:r>
    </w:p>
    <w:bookmarkEnd w:id="387"/>
    <w:bookmarkStart w:name="z407" w:id="388"/>
    <w:p>
      <w:pPr>
        <w:spacing w:after="0"/>
        <w:ind w:left="0"/>
        <w:jc w:val="both"/>
      </w:pPr>
      <w:r>
        <w:rPr>
          <w:rFonts w:ascii="Times New Roman"/>
          <w:b w:val="false"/>
          <w:i w:val="false"/>
          <w:color w:val="000000"/>
          <w:sz w:val="28"/>
        </w:rPr>
        <w:t>
      124. На сумму полученных или подлежащих получению доходов составляются корреспонденции:</w:t>
      </w:r>
    </w:p>
    <w:bookmarkEnd w:id="388"/>
    <w:bookmarkStart w:name="z408" w:id="389"/>
    <w:p>
      <w:pPr>
        <w:spacing w:after="0"/>
        <w:ind w:left="0"/>
        <w:jc w:val="both"/>
      </w:pPr>
      <w:r>
        <w:rPr>
          <w:rFonts w:ascii="Times New Roman"/>
          <w:b w:val="false"/>
          <w:i w:val="false"/>
          <w:color w:val="000000"/>
          <w:sz w:val="28"/>
        </w:rPr>
        <w:t>
      дебет счетов 1010 "Денежные средства в кассе" или 1030 "Расчетный счет" и кредит счетов 6360 "Прочие доходы", 6220 "Прочие доходы от управления активами".</w:t>
      </w:r>
    </w:p>
    <w:bookmarkEnd w:id="389"/>
    <w:bookmarkStart w:name="z409" w:id="390"/>
    <w:p>
      <w:pPr>
        <w:spacing w:after="0"/>
        <w:ind w:left="0"/>
        <w:jc w:val="both"/>
      </w:pPr>
      <w:r>
        <w:rPr>
          <w:rFonts w:ascii="Times New Roman"/>
          <w:b w:val="false"/>
          <w:i w:val="false"/>
          <w:color w:val="000000"/>
          <w:sz w:val="28"/>
        </w:rPr>
        <w:t>
      Одновременно на сумму начисленной кредиторской задолженности перед бюджетом, составляется запись – кредит субсчета 3133 "Краткосрочная кредиторская задолженность перед бюджетом по прочим операциям" в корреспонденции с дебетом счета 7120 "Расходы по расчетам с бюджетом" в валюте финансирования.</w:t>
      </w:r>
    </w:p>
    <w:bookmarkEnd w:id="390"/>
    <w:bookmarkStart w:name="z410" w:id="391"/>
    <w:p>
      <w:pPr>
        <w:spacing w:after="0"/>
        <w:ind w:left="0"/>
        <w:jc w:val="both"/>
      </w:pPr>
      <w:r>
        <w:rPr>
          <w:rFonts w:ascii="Times New Roman"/>
          <w:b w:val="false"/>
          <w:i w:val="false"/>
          <w:color w:val="000000"/>
          <w:sz w:val="28"/>
        </w:rPr>
        <w:t>
      При перечислении на валютный счет Министерства для дальнейшего зачисления в доход бюджета составляется следующая запись - по дебету субсчета 1241 "Краткосрочная дебиторская задолженность по внутриведомственным расчетам" и кредиту счета 1030 "Расчетный счет" в валюте финансирования.</w:t>
      </w:r>
    </w:p>
    <w:bookmarkEnd w:id="391"/>
    <w:bookmarkStart w:name="z411" w:id="392"/>
    <w:p>
      <w:pPr>
        <w:spacing w:after="0"/>
        <w:ind w:left="0"/>
        <w:jc w:val="both"/>
      </w:pPr>
      <w:r>
        <w:rPr>
          <w:rFonts w:ascii="Times New Roman"/>
          <w:b w:val="false"/>
          <w:i w:val="false"/>
          <w:color w:val="000000"/>
          <w:sz w:val="28"/>
        </w:rPr>
        <w:t>
      После перечисления в доход бюджета загранучреждение составляет корреспонденцию – дебет субсчета 3133 "Краткосрочная кредиторская задолженность перед бюджетом по прочим операциям" и кредит субсчета 1241 "Краткосрочная дебиторская задолженность по внутриведомственным расчетам" в валюте финансирования.</w:t>
      </w:r>
    </w:p>
    <w:bookmarkEnd w:id="392"/>
    <w:bookmarkStart w:name="z412" w:id="393"/>
    <w:p>
      <w:pPr>
        <w:spacing w:after="0"/>
        <w:ind w:left="0"/>
        <w:jc w:val="both"/>
      </w:pPr>
      <w:r>
        <w:rPr>
          <w:rFonts w:ascii="Times New Roman"/>
          <w:b w:val="false"/>
          <w:i w:val="false"/>
          <w:color w:val="000000"/>
          <w:sz w:val="28"/>
        </w:rPr>
        <w:t>
      125. Субсчет 3133 "Краткосрочная кредиторская задолженность перед бюджетом по прочим операциям", где учитывается краткосрочная кредиторская задолженность загранучреждения перед бюджетом по поступлению доходов от возмещения недостачи активов, а также прочих доходов, не указанных в других группах счетов.</w:t>
      </w:r>
    </w:p>
    <w:bookmarkEnd w:id="393"/>
    <w:bookmarkStart w:name="z413" w:id="394"/>
    <w:p>
      <w:pPr>
        <w:spacing w:after="0"/>
        <w:ind w:left="0"/>
        <w:jc w:val="both"/>
      </w:pPr>
      <w:r>
        <w:rPr>
          <w:rFonts w:ascii="Times New Roman"/>
          <w:b w:val="false"/>
          <w:i w:val="false"/>
          <w:color w:val="000000"/>
          <w:sz w:val="28"/>
        </w:rPr>
        <w:t>
      126. Принятые наличными суммы консульского сбора за границей сдаются загранучреждением в обслуживающий банк в государстве пребывания не позднее 10 (десяти) рабочих дней со дня их приема, для зачисления на банковский счет загранучреждения, предназначенный для зачисления средств от совершения консульских действий.</w:t>
      </w:r>
    </w:p>
    <w:bookmarkEnd w:id="394"/>
    <w:bookmarkStart w:name="z414" w:id="395"/>
    <w:p>
      <w:pPr>
        <w:spacing w:after="0"/>
        <w:ind w:left="0"/>
        <w:jc w:val="both"/>
      </w:pPr>
      <w:r>
        <w:rPr>
          <w:rFonts w:ascii="Times New Roman"/>
          <w:b w:val="false"/>
          <w:i w:val="false"/>
          <w:color w:val="000000"/>
          <w:sz w:val="28"/>
        </w:rPr>
        <w:t>
      Консульские сборы, поступившие на банковский счет загранучреждения в валюте государства пребывания, конвертируются в течение 1 (одного) рабочего дня обслуживающим банком по платежному поручению загранучреждения в иностранную валюту, предусмотренную в пункте 6 статьи 629 Кодекса Республики Казахстан "О налогах и других обязательных платежах в бюджет" (Налоговый кодекс)(далее – Налоговый кодекс).</w:t>
      </w:r>
    </w:p>
    <w:bookmarkEnd w:id="395"/>
    <w:bookmarkStart w:name="z415" w:id="396"/>
    <w:p>
      <w:pPr>
        <w:spacing w:after="0"/>
        <w:ind w:left="0"/>
        <w:jc w:val="both"/>
      </w:pPr>
      <w:r>
        <w:rPr>
          <w:rFonts w:ascii="Times New Roman"/>
          <w:b w:val="false"/>
          <w:i w:val="false"/>
          <w:color w:val="000000"/>
          <w:sz w:val="28"/>
        </w:rPr>
        <w:t>
      Консульские сборы, поступившие на счета загранучреждения, переводятся загранучреждением на валютный счет Министерства с указанием кода 108101 "Консульские сборы" для дальнейшего зачисления в доход бюджета в порядке и сроки, установленные Налоговым кодексом.</w:t>
      </w:r>
    </w:p>
    <w:bookmarkEnd w:id="396"/>
    <w:bookmarkStart w:name="z416" w:id="397"/>
    <w:p>
      <w:pPr>
        <w:spacing w:after="0"/>
        <w:ind w:left="0"/>
        <w:jc w:val="both"/>
      </w:pPr>
      <w:r>
        <w:rPr>
          <w:rFonts w:ascii="Times New Roman"/>
          <w:b w:val="false"/>
          <w:i w:val="false"/>
          <w:color w:val="000000"/>
          <w:sz w:val="28"/>
        </w:rPr>
        <w:t>
      127. Другие доходы, поступившие на счета загранучреждения, перечисляются загранучреждением в течение 5 (пяти) рабочих со дня их поступления и переводятся на валютный счет Министерства для дальнейшего зачисления в доход бюджета.</w:t>
      </w:r>
    </w:p>
    <w:bookmarkEnd w:id="397"/>
    <w:bookmarkStart w:name="z417" w:id="398"/>
    <w:p>
      <w:pPr>
        <w:spacing w:after="0"/>
        <w:ind w:left="0"/>
        <w:jc w:val="both"/>
      </w:pPr>
      <w:r>
        <w:rPr>
          <w:rFonts w:ascii="Times New Roman"/>
          <w:b w:val="false"/>
          <w:i w:val="false"/>
          <w:color w:val="000000"/>
          <w:sz w:val="28"/>
        </w:rPr>
        <w:t>
      128. Поступление сумм консульских сборов отражается записями - дебет счетов 1010 "Денежные средства в кассе" или 1030 "Расчетный счет" и кредит счета 6360 "Прочие доходы".</w:t>
      </w:r>
    </w:p>
    <w:bookmarkEnd w:id="398"/>
    <w:bookmarkStart w:name="z418" w:id="399"/>
    <w:p>
      <w:pPr>
        <w:spacing w:after="0"/>
        <w:ind w:left="0"/>
        <w:jc w:val="both"/>
      </w:pPr>
      <w:r>
        <w:rPr>
          <w:rFonts w:ascii="Times New Roman"/>
          <w:b w:val="false"/>
          <w:i w:val="false"/>
          <w:color w:val="000000"/>
          <w:sz w:val="28"/>
        </w:rPr>
        <w:t>
      Одновременно формируются дополнительные записи – дебет счета 7120 "Расходы по расчетам с бюджетом" и кредит субсчета 3133 "Краткосрочная кредиторская задолженность перед бюджетом по прочим операциям".</w:t>
      </w:r>
    </w:p>
    <w:bookmarkEnd w:id="399"/>
    <w:bookmarkStart w:name="z419" w:id="400"/>
    <w:p>
      <w:pPr>
        <w:spacing w:after="0"/>
        <w:ind w:left="0"/>
        <w:jc w:val="both"/>
      </w:pPr>
      <w:r>
        <w:rPr>
          <w:rFonts w:ascii="Times New Roman"/>
          <w:b w:val="false"/>
          <w:i w:val="false"/>
          <w:color w:val="000000"/>
          <w:sz w:val="28"/>
        </w:rPr>
        <w:t>
      На сумму перечисленных денежных средств формируется запись по дебету субсчета 1241 "Краткосрочная дебиторская задолженность по внутриведомственным расчетам" и по кредиту счета 1030 "Расчетный счет".</w:t>
      </w:r>
    </w:p>
    <w:bookmarkEnd w:id="400"/>
    <w:bookmarkStart w:name="z420" w:id="401"/>
    <w:p>
      <w:pPr>
        <w:spacing w:after="0"/>
        <w:ind w:left="0"/>
        <w:jc w:val="both"/>
      </w:pPr>
      <w:r>
        <w:rPr>
          <w:rFonts w:ascii="Times New Roman"/>
          <w:b w:val="false"/>
          <w:i w:val="false"/>
          <w:color w:val="000000"/>
          <w:sz w:val="28"/>
        </w:rPr>
        <w:t>
      Одновременно формируется запись в дебет субсчета 3133 "Краткосрочная кредиторская задолженность перед бюджетом по прочим операциям" и в кредит субсчета 1241 "Краткосрочная дебиторская задолженность по внутриведомственным расчетам".</w:t>
      </w:r>
    </w:p>
    <w:bookmarkEnd w:id="401"/>
    <w:bookmarkStart w:name="z421" w:id="402"/>
    <w:p>
      <w:pPr>
        <w:spacing w:after="0"/>
        <w:ind w:left="0"/>
        <w:jc w:val="both"/>
      </w:pPr>
      <w:r>
        <w:rPr>
          <w:rFonts w:ascii="Times New Roman"/>
          <w:b w:val="false"/>
          <w:i w:val="false"/>
          <w:color w:val="000000"/>
          <w:sz w:val="28"/>
        </w:rPr>
        <w:t>
      В автоматизированной информационной системе бухгалтерского учета в документе "Выписка банка" или в документе "Приходный кассовый ордер" выбирается субсчет 3133 "Краткосрочная кредиторская задолженность перед бюджетом по прочим операциям" с выбором классификации расходов.</w:t>
      </w:r>
    </w:p>
    <w:bookmarkEnd w:id="402"/>
    <w:bookmarkStart w:name="z422" w:id="403"/>
    <w:p>
      <w:pPr>
        <w:spacing w:after="0"/>
        <w:ind w:left="0"/>
        <w:jc w:val="both"/>
      </w:pPr>
      <w:r>
        <w:rPr>
          <w:rFonts w:ascii="Times New Roman"/>
          <w:b w:val="false"/>
          <w:i w:val="false"/>
          <w:color w:val="000000"/>
          <w:sz w:val="28"/>
        </w:rPr>
        <w:t>
      При перечислении в доход бюджета сумм консульских сборов в автоматизированной информационной системе бухгалтерского учета в документе "Выписка банка" выбирается субсчет 1241 "Краткосрочная дебиторская задолженность по внутриведомственным расчетам" с выбором карточки контрагента и экономической классификации расходов бюджета.</w:t>
      </w:r>
    </w:p>
    <w:bookmarkEnd w:id="403"/>
    <w:bookmarkStart w:name="z423" w:id="404"/>
    <w:p>
      <w:pPr>
        <w:spacing w:after="0"/>
        <w:ind w:left="0"/>
        <w:jc w:val="both"/>
      </w:pPr>
      <w:r>
        <w:rPr>
          <w:rFonts w:ascii="Times New Roman"/>
          <w:b w:val="false"/>
          <w:i w:val="false"/>
          <w:color w:val="000000"/>
          <w:sz w:val="28"/>
        </w:rPr>
        <w:t>
      129. Поступление сумм от реализации активов подлежит перечислению в государственный бюджет и отражается записями: дебет счетов 1010 "Денежные средства в кассе" или 1030 "Расчетный счет" и кредит субсчета 1231 "Краткосрочная дебиторская задолженность покупателей и заказчиков".</w:t>
      </w:r>
    </w:p>
    <w:bookmarkEnd w:id="404"/>
    <w:bookmarkStart w:name="z424" w:id="405"/>
    <w:p>
      <w:pPr>
        <w:spacing w:after="0"/>
        <w:ind w:left="0"/>
        <w:jc w:val="both"/>
      </w:pPr>
      <w:r>
        <w:rPr>
          <w:rFonts w:ascii="Times New Roman"/>
          <w:b w:val="false"/>
          <w:i w:val="false"/>
          <w:color w:val="000000"/>
          <w:sz w:val="28"/>
        </w:rPr>
        <w:t>
      Одновременно формируются дополнительные записи:</w:t>
      </w:r>
    </w:p>
    <w:bookmarkEnd w:id="405"/>
    <w:bookmarkStart w:name="z425" w:id="406"/>
    <w:p>
      <w:pPr>
        <w:spacing w:after="0"/>
        <w:ind w:left="0"/>
        <w:jc w:val="both"/>
      </w:pPr>
      <w:r>
        <w:rPr>
          <w:rFonts w:ascii="Times New Roman"/>
          <w:b w:val="false"/>
          <w:i w:val="false"/>
          <w:color w:val="000000"/>
          <w:sz w:val="28"/>
        </w:rPr>
        <w:t>
      дебет субсчета 1231 "Краткосрочная дебиторская задолженность покупателей и заказчиков" и кредит счета 6320 "Доходы от выбытия долгосрочных активов";</w:t>
      </w:r>
    </w:p>
    <w:bookmarkEnd w:id="406"/>
    <w:bookmarkStart w:name="z426" w:id="407"/>
    <w:p>
      <w:pPr>
        <w:spacing w:after="0"/>
        <w:ind w:left="0"/>
        <w:jc w:val="both"/>
      </w:pPr>
      <w:r>
        <w:rPr>
          <w:rFonts w:ascii="Times New Roman"/>
          <w:b w:val="false"/>
          <w:i w:val="false"/>
          <w:color w:val="000000"/>
          <w:sz w:val="28"/>
        </w:rPr>
        <w:t>
      дебет счета 7120 "Расходы по расчетам с бюджетом" и кредит субсчета 3131 "Краткосрочная кредиторская задолженность перед бюджетом по доходам от реализации активов".</w:t>
      </w:r>
    </w:p>
    <w:bookmarkEnd w:id="407"/>
    <w:bookmarkStart w:name="z427" w:id="408"/>
    <w:p>
      <w:pPr>
        <w:spacing w:after="0"/>
        <w:ind w:left="0"/>
        <w:jc w:val="both"/>
      </w:pPr>
      <w:r>
        <w:rPr>
          <w:rFonts w:ascii="Times New Roman"/>
          <w:b w:val="false"/>
          <w:i w:val="false"/>
          <w:color w:val="000000"/>
          <w:sz w:val="28"/>
        </w:rPr>
        <w:t>
      На сумму перечисленных денежных средств формируется запись по дебету субсчета 1241 "Краткосрочная дебиторская задолженность по внутриведомственным расчетам" и по кредиту счета 1030 "Расчетный счет".</w:t>
      </w:r>
    </w:p>
    <w:bookmarkEnd w:id="408"/>
    <w:bookmarkStart w:name="z428" w:id="409"/>
    <w:p>
      <w:pPr>
        <w:spacing w:after="0"/>
        <w:ind w:left="0"/>
        <w:jc w:val="both"/>
      </w:pPr>
      <w:r>
        <w:rPr>
          <w:rFonts w:ascii="Times New Roman"/>
          <w:b w:val="false"/>
          <w:i w:val="false"/>
          <w:color w:val="000000"/>
          <w:sz w:val="28"/>
        </w:rPr>
        <w:t>
      Одновременно формируется запись в дебет субсчета 3131 "Краткосрочная кредиторская задолженность перед бюджетом по доходам от реализации активов" и в кредит субсчета 1241 "Краткосрочная дебиторская задолженность по внутриведомственным расчетам".</w:t>
      </w:r>
    </w:p>
    <w:bookmarkEnd w:id="409"/>
    <w:bookmarkStart w:name="z429" w:id="410"/>
    <w:p>
      <w:pPr>
        <w:spacing w:after="0"/>
        <w:ind w:left="0"/>
        <w:jc w:val="both"/>
      </w:pPr>
      <w:r>
        <w:rPr>
          <w:rFonts w:ascii="Times New Roman"/>
          <w:b w:val="false"/>
          <w:i w:val="false"/>
          <w:color w:val="000000"/>
          <w:sz w:val="28"/>
        </w:rPr>
        <w:t>
      В автоматизированной информационной системе бухгалтерского учета в документе "Выписка банка" или в документе "Приходный кассовый ордер" выбирается субсчет 1231 "Краткосрочная дебиторская задолженность покупателей и заказчиков" с выбором карточки покупателя и классификацией расходов. Одновременно заполняется документ "Выбытие долгосрочных активов" в автоматизированной информационной системе бухгалтерского учета и формируются вторые записи.</w:t>
      </w:r>
    </w:p>
    <w:bookmarkEnd w:id="410"/>
    <w:bookmarkStart w:name="z430" w:id="411"/>
    <w:p>
      <w:pPr>
        <w:spacing w:after="0"/>
        <w:ind w:left="0"/>
        <w:jc w:val="both"/>
      </w:pPr>
      <w:r>
        <w:rPr>
          <w:rFonts w:ascii="Times New Roman"/>
          <w:b w:val="false"/>
          <w:i w:val="false"/>
          <w:color w:val="000000"/>
          <w:sz w:val="28"/>
        </w:rPr>
        <w:t>
      При перечислении в доход бюджета сумм, поступивших от реализации активов, в автоматизированной информационной системе бухгалтерского учета в документе "Выписка банка" выбирается субсчет 1241 "Краткосрочная дебиторская задолженность по внутриведомственным расчетам" с выбором карточки контрагента и экономической классификации расходов бюджета.</w:t>
      </w:r>
    </w:p>
    <w:bookmarkEnd w:id="411"/>
    <w:bookmarkStart w:name="z431" w:id="412"/>
    <w:p>
      <w:pPr>
        <w:spacing w:after="0"/>
        <w:ind w:left="0"/>
        <w:jc w:val="both"/>
      </w:pPr>
      <w:r>
        <w:rPr>
          <w:rFonts w:ascii="Times New Roman"/>
          <w:b w:val="false"/>
          <w:i w:val="false"/>
          <w:color w:val="000000"/>
          <w:sz w:val="28"/>
        </w:rPr>
        <w:t>
      130. Поступление сумм, ранее списанных на расходы, отражается записями - дебет счетов 1010 "Денежные средства в кассе" или 1030 "Расчетный счет" и кредит счета 6360 "Прочие доходы".</w:t>
      </w:r>
    </w:p>
    <w:bookmarkEnd w:id="412"/>
    <w:bookmarkStart w:name="z432" w:id="413"/>
    <w:p>
      <w:pPr>
        <w:spacing w:after="0"/>
        <w:ind w:left="0"/>
        <w:jc w:val="both"/>
      </w:pPr>
      <w:r>
        <w:rPr>
          <w:rFonts w:ascii="Times New Roman"/>
          <w:b w:val="false"/>
          <w:i w:val="false"/>
          <w:color w:val="000000"/>
          <w:sz w:val="28"/>
        </w:rPr>
        <w:t>
      Одновременно формируются дополнительные записи – дебет счета 7120 "Расходы по расчетам с бюджетом" и кредит субсчета 3133 "Краткосрочная кредиторская задолженность перед бюджетом по прочим операциям".</w:t>
      </w:r>
    </w:p>
    <w:bookmarkEnd w:id="413"/>
    <w:bookmarkStart w:name="z433" w:id="414"/>
    <w:p>
      <w:pPr>
        <w:spacing w:after="0"/>
        <w:ind w:left="0"/>
        <w:jc w:val="both"/>
      </w:pPr>
      <w:r>
        <w:rPr>
          <w:rFonts w:ascii="Times New Roman"/>
          <w:b w:val="false"/>
          <w:i w:val="false"/>
          <w:color w:val="000000"/>
          <w:sz w:val="28"/>
        </w:rPr>
        <w:t>
      На сумму перечисленных денежных средств формируется запись по дебету субсчета 1241 "Краткосрочная дебиторская задолженность по внутриведомственным расчетам" и по кредиту счета 1030 "Расчетный счет".</w:t>
      </w:r>
    </w:p>
    <w:bookmarkEnd w:id="414"/>
    <w:bookmarkStart w:name="z434" w:id="415"/>
    <w:p>
      <w:pPr>
        <w:spacing w:after="0"/>
        <w:ind w:left="0"/>
        <w:jc w:val="both"/>
      </w:pPr>
      <w:r>
        <w:rPr>
          <w:rFonts w:ascii="Times New Roman"/>
          <w:b w:val="false"/>
          <w:i w:val="false"/>
          <w:color w:val="000000"/>
          <w:sz w:val="28"/>
        </w:rPr>
        <w:t>
      Одновременно формируется запись в дебет субсчета 3133 "Краткосрочная кредиторская задолженность перед бюджетом по прочим операциям" и в кредит субсчета 1241 "Краткосрочная дебиторская задолженность по внутриведомственным расчетам".</w:t>
      </w:r>
    </w:p>
    <w:bookmarkEnd w:id="415"/>
    <w:bookmarkStart w:name="z435" w:id="416"/>
    <w:p>
      <w:pPr>
        <w:spacing w:after="0"/>
        <w:ind w:left="0"/>
        <w:jc w:val="both"/>
      </w:pPr>
      <w:r>
        <w:rPr>
          <w:rFonts w:ascii="Times New Roman"/>
          <w:b w:val="false"/>
          <w:i w:val="false"/>
          <w:color w:val="000000"/>
          <w:sz w:val="28"/>
        </w:rPr>
        <w:t>
      В автоматизированной информационной системе бухгалтерского учета в документе "Выписка банка" или в документе "Приходный кассовый ордер" выбирается субсчет 3133 "Краткосрочная кредиторская задолженность перед бюджетом по прочим операциям" с выбором классификации расходов.</w:t>
      </w:r>
    </w:p>
    <w:bookmarkEnd w:id="416"/>
    <w:bookmarkStart w:name="z436" w:id="417"/>
    <w:p>
      <w:pPr>
        <w:spacing w:after="0"/>
        <w:ind w:left="0"/>
        <w:jc w:val="both"/>
      </w:pPr>
      <w:r>
        <w:rPr>
          <w:rFonts w:ascii="Times New Roman"/>
          <w:b w:val="false"/>
          <w:i w:val="false"/>
          <w:color w:val="000000"/>
          <w:sz w:val="28"/>
        </w:rPr>
        <w:t>
      При перечислении в доход бюджета сумм, ранее списанных на расходы, в автоматизированной информационной системе бухгалтерского учета в документе "Выписка банка" выбирается субсчет 1241 "Краткосрочная дебиторская задолженность по внутриведомственным расчетам" с выбором карточки контрагента и экономической классификации расходов бюджета.</w:t>
      </w:r>
    </w:p>
    <w:bookmarkEnd w:id="417"/>
    <w:bookmarkStart w:name="z437" w:id="418"/>
    <w:p>
      <w:pPr>
        <w:spacing w:after="0"/>
        <w:ind w:left="0"/>
        <w:jc w:val="both"/>
      </w:pPr>
      <w:r>
        <w:rPr>
          <w:rFonts w:ascii="Times New Roman"/>
          <w:b w:val="false"/>
          <w:i w:val="false"/>
          <w:color w:val="000000"/>
          <w:sz w:val="28"/>
        </w:rPr>
        <w:t>
      131. Поступление сумм по вознаграждению банков (комиссия банка) за пользование счетом отражается записями –дебет счетов 1010 "Денежные средства в кассе" или 1030 "Расчетный счет" и кредит счета 6360 "Прочие доходы".</w:t>
      </w:r>
    </w:p>
    <w:bookmarkEnd w:id="418"/>
    <w:bookmarkStart w:name="z438" w:id="419"/>
    <w:p>
      <w:pPr>
        <w:spacing w:after="0"/>
        <w:ind w:left="0"/>
        <w:jc w:val="both"/>
      </w:pPr>
      <w:r>
        <w:rPr>
          <w:rFonts w:ascii="Times New Roman"/>
          <w:b w:val="false"/>
          <w:i w:val="false"/>
          <w:color w:val="000000"/>
          <w:sz w:val="28"/>
        </w:rPr>
        <w:t>
      Одновременно формируются дополнительные записи – дебет счета 7120 "Расходы по расчетам с бюджетом" и кредит субсчета 3133 "Краткосрочная кредиторская задолженность перед бюджетом по прочим операциям".</w:t>
      </w:r>
    </w:p>
    <w:bookmarkEnd w:id="419"/>
    <w:bookmarkStart w:name="z439" w:id="420"/>
    <w:p>
      <w:pPr>
        <w:spacing w:after="0"/>
        <w:ind w:left="0"/>
        <w:jc w:val="both"/>
      </w:pPr>
      <w:r>
        <w:rPr>
          <w:rFonts w:ascii="Times New Roman"/>
          <w:b w:val="false"/>
          <w:i w:val="false"/>
          <w:color w:val="000000"/>
          <w:sz w:val="28"/>
        </w:rPr>
        <w:t>
      На сумму перечисленных денежных средств формируется запись по дебету субсчета 1241 "Краткосрочная дебиторская задолженность по внутриведомственным расчетам" и по кредиту счета 1030 "Расчетный счет".</w:t>
      </w:r>
    </w:p>
    <w:bookmarkEnd w:id="420"/>
    <w:bookmarkStart w:name="z440" w:id="421"/>
    <w:p>
      <w:pPr>
        <w:spacing w:after="0"/>
        <w:ind w:left="0"/>
        <w:jc w:val="both"/>
      </w:pPr>
      <w:r>
        <w:rPr>
          <w:rFonts w:ascii="Times New Roman"/>
          <w:b w:val="false"/>
          <w:i w:val="false"/>
          <w:color w:val="000000"/>
          <w:sz w:val="28"/>
        </w:rPr>
        <w:t>
      Одновременно формируется запись в дебет субсчета 3133 "Краткосрочная кредиторская задолженность перед бюджетом по прочим операциям" и в кредит субсчета 1241 "Краткосрочная дебиторская задолженность по внутриведомственным расчетам".</w:t>
      </w:r>
    </w:p>
    <w:bookmarkEnd w:id="421"/>
    <w:bookmarkStart w:name="z441" w:id="422"/>
    <w:p>
      <w:pPr>
        <w:spacing w:after="0"/>
        <w:ind w:left="0"/>
        <w:jc w:val="both"/>
      </w:pPr>
      <w:r>
        <w:rPr>
          <w:rFonts w:ascii="Times New Roman"/>
          <w:b w:val="false"/>
          <w:i w:val="false"/>
          <w:color w:val="000000"/>
          <w:sz w:val="28"/>
        </w:rPr>
        <w:t>
      В автоматизированной информационной системе бухгалтерского учета в документе "Выписка банка" или в документе "Приходный кассовый ордер" выбирается субсчет 3133 "Краткосрочная кредиторская задолженность перед бюджетом по прочим операциям" с выбором классификации расходов.</w:t>
      </w:r>
    </w:p>
    <w:bookmarkEnd w:id="422"/>
    <w:bookmarkStart w:name="z442" w:id="423"/>
    <w:p>
      <w:pPr>
        <w:spacing w:after="0"/>
        <w:ind w:left="0"/>
        <w:jc w:val="both"/>
      </w:pPr>
      <w:r>
        <w:rPr>
          <w:rFonts w:ascii="Times New Roman"/>
          <w:b w:val="false"/>
          <w:i w:val="false"/>
          <w:color w:val="000000"/>
          <w:sz w:val="28"/>
        </w:rPr>
        <w:t>
      При перечислении в доход бюджета суммы по вознаграждению банка в автоматизированной информационной системе бухгалтерского учета в документе "Выписка банка" выбирается субсчет 1241 "Краткосрочная дебиторская задолженность по внутриведомственным расчетам" с выбором карточки контрагента и экономической классификации расходов бюджета.</w:t>
      </w:r>
    </w:p>
    <w:bookmarkEnd w:id="423"/>
    <w:bookmarkStart w:name="z443" w:id="424"/>
    <w:p>
      <w:pPr>
        <w:spacing w:after="0"/>
        <w:ind w:left="0"/>
        <w:jc w:val="both"/>
      </w:pPr>
      <w:r>
        <w:rPr>
          <w:rFonts w:ascii="Times New Roman"/>
          <w:b w:val="false"/>
          <w:i w:val="false"/>
          <w:color w:val="000000"/>
          <w:sz w:val="28"/>
        </w:rPr>
        <w:t>
      132. При перечислении в доход бюджета остатков финансирования прошлых лет в автоматизированной информационной системе бухгалтерского учета в документе "Выписка банка" выбирается субсчет 1241 "Краткосрочная дебиторская задолженность по внутриведомственным расчетам" с выбором карточки контрагента и экономической классификации расходов бюджета.</w:t>
      </w:r>
    </w:p>
    <w:bookmarkEnd w:id="424"/>
    <w:bookmarkStart w:name="z444" w:id="425"/>
    <w:p>
      <w:pPr>
        <w:spacing w:after="0"/>
        <w:ind w:left="0"/>
        <w:jc w:val="both"/>
      </w:pPr>
      <w:r>
        <w:rPr>
          <w:rFonts w:ascii="Times New Roman"/>
          <w:b w:val="false"/>
          <w:i w:val="false"/>
          <w:color w:val="000000"/>
          <w:sz w:val="28"/>
        </w:rPr>
        <w:t>
      На сумму перечисленных денежных средств формируется запись по дебету субсчета 1241 "Краткосрочная дебиторская задолженность по внутриведомственным расчетам" и по кредиту счета 1030 "Расчетный счет".</w:t>
      </w:r>
    </w:p>
    <w:bookmarkEnd w:id="425"/>
    <w:bookmarkStart w:name="z445" w:id="426"/>
    <w:p>
      <w:pPr>
        <w:spacing w:after="0"/>
        <w:ind w:left="0"/>
        <w:jc w:val="both"/>
      </w:pPr>
      <w:r>
        <w:rPr>
          <w:rFonts w:ascii="Times New Roman"/>
          <w:b w:val="false"/>
          <w:i w:val="false"/>
          <w:color w:val="000000"/>
          <w:sz w:val="28"/>
        </w:rPr>
        <w:t>
      Одновременно формируется записи:</w:t>
      </w:r>
    </w:p>
    <w:bookmarkEnd w:id="426"/>
    <w:bookmarkStart w:name="z446" w:id="427"/>
    <w:p>
      <w:pPr>
        <w:spacing w:after="0"/>
        <w:ind w:left="0"/>
        <w:jc w:val="both"/>
      </w:pPr>
      <w:r>
        <w:rPr>
          <w:rFonts w:ascii="Times New Roman"/>
          <w:b w:val="false"/>
          <w:i w:val="false"/>
          <w:color w:val="000000"/>
          <w:sz w:val="28"/>
        </w:rPr>
        <w:t>
      дебет субсчета 3133 "Краткосрочная кредиторская задолженность перед бюджетом по прочим операциям" и кредит субсчета 1241 "Краткосрочная дебиторская задолженность по внутриведомственным расчетам";</w:t>
      </w:r>
    </w:p>
    <w:bookmarkEnd w:id="427"/>
    <w:bookmarkStart w:name="z447" w:id="428"/>
    <w:p>
      <w:pPr>
        <w:spacing w:after="0"/>
        <w:ind w:left="0"/>
        <w:jc w:val="both"/>
      </w:pPr>
      <w:r>
        <w:rPr>
          <w:rFonts w:ascii="Times New Roman"/>
          <w:b w:val="false"/>
          <w:i w:val="false"/>
          <w:color w:val="000000"/>
          <w:sz w:val="28"/>
        </w:rPr>
        <w:t>
      дебет счета 7120 "Расходы по расчетам с бюджетом" и кредит субсчета 3133 "Краткосрочная кредиторская задолженность перед бюджетом по прочим операциям".</w:t>
      </w:r>
    </w:p>
    <w:bookmarkEnd w:id="428"/>
    <w:bookmarkStart w:name="z448" w:id="429"/>
    <w:p>
      <w:pPr>
        <w:spacing w:after="0"/>
        <w:ind w:left="0"/>
        <w:jc w:val="left"/>
      </w:pPr>
      <w:r>
        <w:rPr>
          <w:rFonts w:ascii="Times New Roman"/>
          <w:b/>
          <w:i w:val="false"/>
          <w:color w:val="000000"/>
        </w:rPr>
        <w:t xml:space="preserve"> Глава 10. Порядок учета расходов</w:t>
      </w:r>
    </w:p>
    <w:bookmarkEnd w:id="429"/>
    <w:bookmarkStart w:name="z449" w:id="430"/>
    <w:p>
      <w:pPr>
        <w:spacing w:after="0"/>
        <w:ind w:left="0"/>
        <w:jc w:val="both"/>
      </w:pPr>
      <w:r>
        <w:rPr>
          <w:rFonts w:ascii="Times New Roman"/>
          <w:b w:val="false"/>
          <w:i w:val="false"/>
          <w:color w:val="000000"/>
          <w:sz w:val="28"/>
        </w:rPr>
        <w:t>
      133. Расходы признаются, когда уменьшение экономических выгод или сервисного потенциала, связанных с уменьшением актива или увеличением обязательства возникли, которые вероятны и могут быть надежно измерены.</w:t>
      </w:r>
    </w:p>
    <w:bookmarkEnd w:id="430"/>
    <w:bookmarkStart w:name="z450" w:id="431"/>
    <w:p>
      <w:pPr>
        <w:spacing w:after="0"/>
        <w:ind w:left="0"/>
        <w:jc w:val="both"/>
      </w:pPr>
      <w:r>
        <w:rPr>
          <w:rFonts w:ascii="Times New Roman"/>
          <w:b w:val="false"/>
          <w:i w:val="false"/>
          <w:color w:val="000000"/>
          <w:sz w:val="28"/>
        </w:rPr>
        <w:t>
      Загранучреждение признает расходы по методу начисления.</w:t>
      </w:r>
    </w:p>
    <w:bookmarkEnd w:id="431"/>
    <w:bookmarkStart w:name="z451" w:id="432"/>
    <w:p>
      <w:pPr>
        <w:spacing w:after="0"/>
        <w:ind w:left="0"/>
        <w:jc w:val="both"/>
      </w:pPr>
      <w:r>
        <w:rPr>
          <w:rFonts w:ascii="Times New Roman"/>
          <w:b w:val="false"/>
          <w:i w:val="false"/>
          <w:color w:val="000000"/>
          <w:sz w:val="28"/>
        </w:rPr>
        <w:t>
      134. Загранучреждение расходует бюджетные средства в строгом соответствии с целевым назначением, предусмотренными утвержденными планами финансирования.</w:t>
      </w:r>
    </w:p>
    <w:bookmarkEnd w:id="432"/>
    <w:bookmarkStart w:name="z452" w:id="433"/>
    <w:p>
      <w:pPr>
        <w:spacing w:after="0"/>
        <w:ind w:left="0"/>
        <w:jc w:val="both"/>
      </w:pPr>
      <w:r>
        <w:rPr>
          <w:rFonts w:ascii="Times New Roman"/>
          <w:b w:val="false"/>
          <w:i w:val="false"/>
          <w:color w:val="000000"/>
          <w:sz w:val="28"/>
        </w:rPr>
        <w:t>
      Учет расходов по бюджету ведется по учреждению, программе, подпрограмме и спецификам экономической классификации расходов бюджета.</w:t>
      </w:r>
    </w:p>
    <w:bookmarkEnd w:id="433"/>
    <w:bookmarkStart w:name="z453" w:id="434"/>
    <w:p>
      <w:pPr>
        <w:spacing w:after="0"/>
        <w:ind w:left="0"/>
        <w:jc w:val="both"/>
      </w:pPr>
      <w:r>
        <w:rPr>
          <w:rFonts w:ascii="Times New Roman"/>
          <w:b w:val="false"/>
          <w:i w:val="false"/>
          <w:color w:val="000000"/>
          <w:sz w:val="28"/>
        </w:rPr>
        <w:t>
      135. Операционные расходы загранучреждения признаются на субсчетах счетов подраздела 7000-7100 "Операционные расходы" Плана счетов и включают расходы на оплату труда, обязательное страхование, по запасам, на командировки, по коммунальным платежам и прочим услугам, на текущий ремонт и по амортизации долгосрочных активов. По расчетам с бюджетом, по аренде и прочие операционные расходы.</w:t>
      </w:r>
    </w:p>
    <w:bookmarkEnd w:id="434"/>
    <w:bookmarkStart w:name="z454" w:id="435"/>
    <w:p>
      <w:pPr>
        <w:spacing w:after="0"/>
        <w:ind w:left="0"/>
        <w:jc w:val="both"/>
      </w:pPr>
      <w:r>
        <w:rPr>
          <w:rFonts w:ascii="Times New Roman"/>
          <w:b w:val="false"/>
          <w:i w:val="false"/>
          <w:color w:val="000000"/>
          <w:sz w:val="28"/>
        </w:rPr>
        <w:t>
      136. Загранучреждение отражает начисление расходов следующими корреспонденциями:</w:t>
      </w:r>
    </w:p>
    <w:bookmarkEnd w:id="435"/>
    <w:bookmarkStart w:name="z455" w:id="436"/>
    <w:p>
      <w:pPr>
        <w:spacing w:after="0"/>
        <w:ind w:left="0"/>
        <w:jc w:val="both"/>
      </w:pPr>
      <w:r>
        <w:rPr>
          <w:rFonts w:ascii="Times New Roman"/>
          <w:b w:val="false"/>
          <w:i w:val="false"/>
          <w:color w:val="000000"/>
          <w:sz w:val="28"/>
        </w:rPr>
        <w:t>
      по оплате труда –дебет счета 7010 "Расходы на оплату труда" и кредиту субсчета 3241 "Краткосрочная кредиторская задолженность работникам по оплате труда";</w:t>
      </w:r>
    </w:p>
    <w:bookmarkEnd w:id="436"/>
    <w:bookmarkStart w:name="z456" w:id="437"/>
    <w:p>
      <w:pPr>
        <w:spacing w:after="0"/>
        <w:ind w:left="0"/>
        <w:jc w:val="both"/>
      </w:pPr>
      <w:r>
        <w:rPr>
          <w:rFonts w:ascii="Times New Roman"/>
          <w:b w:val="false"/>
          <w:i w:val="false"/>
          <w:color w:val="000000"/>
          <w:sz w:val="28"/>
        </w:rPr>
        <w:t>
      по списанию запасов–дебет счета 7060 "Расходы по запасам" и кредит соответствующего субсчета счета подраздела "Запасы" Плана счетов;</w:t>
      </w:r>
    </w:p>
    <w:bookmarkEnd w:id="437"/>
    <w:bookmarkStart w:name="z457" w:id="438"/>
    <w:p>
      <w:pPr>
        <w:spacing w:after="0"/>
        <w:ind w:left="0"/>
        <w:jc w:val="both"/>
      </w:pPr>
      <w:r>
        <w:rPr>
          <w:rFonts w:ascii="Times New Roman"/>
          <w:b w:val="false"/>
          <w:i w:val="false"/>
          <w:color w:val="000000"/>
          <w:sz w:val="28"/>
        </w:rPr>
        <w:t>
      по подотчетным суммам на командировки - дебет счета 7070 "Расходы на командировки" и кредит субсчета 1261 "Краткосрочная дебиторская задолженность работников по подотчетным суммам", 1263 "Краткосрочная дебиторская задолженность прочих подотчетных лиц";</w:t>
      </w:r>
    </w:p>
    <w:bookmarkEnd w:id="438"/>
    <w:bookmarkStart w:name="z458" w:id="439"/>
    <w:p>
      <w:pPr>
        <w:spacing w:after="0"/>
        <w:ind w:left="0"/>
        <w:jc w:val="both"/>
      </w:pPr>
      <w:r>
        <w:rPr>
          <w:rFonts w:ascii="Times New Roman"/>
          <w:b w:val="false"/>
          <w:i w:val="false"/>
          <w:color w:val="000000"/>
          <w:sz w:val="28"/>
        </w:rPr>
        <w:t>
      по коммунальным платежам и прочим услугам –дебет счета 7080 "Расходы по коммунальным платежам и прочим услугам" и кредит счета 3210 "Краткосрочная кредиторская задолженность поставщикам и подрядчикам";</w:t>
      </w:r>
    </w:p>
    <w:bookmarkEnd w:id="439"/>
    <w:bookmarkStart w:name="z459" w:id="440"/>
    <w:p>
      <w:pPr>
        <w:spacing w:after="0"/>
        <w:ind w:left="0"/>
        <w:jc w:val="both"/>
      </w:pPr>
      <w:r>
        <w:rPr>
          <w:rFonts w:ascii="Times New Roman"/>
          <w:b w:val="false"/>
          <w:i w:val="false"/>
          <w:color w:val="000000"/>
          <w:sz w:val="28"/>
        </w:rPr>
        <w:t>
      на текущий ремонт–дебет счета 7090 "Расходы на текущий ремонт" и кредит счета 3210 "Краткосрочная кредиторская задолженность поставщикам и подрядчикам";</w:t>
      </w:r>
    </w:p>
    <w:bookmarkEnd w:id="440"/>
    <w:bookmarkStart w:name="z460" w:id="441"/>
    <w:p>
      <w:pPr>
        <w:spacing w:after="0"/>
        <w:ind w:left="0"/>
        <w:jc w:val="both"/>
      </w:pPr>
      <w:r>
        <w:rPr>
          <w:rFonts w:ascii="Times New Roman"/>
          <w:b w:val="false"/>
          <w:i w:val="false"/>
          <w:color w:val="000000"/>
          <w:sz w:val="28"/>
        </w:rPr>
        <w:t>
      по амортизации долгосрочных активов дебет счета 7110 "Расходы по амортизации долгосрочных активов" и кредит соответствующего субсчета по амортизации долгосрочных активов;</w:t>
      </w:r>
    </w:p>
    <w:bookmarkEnd w:id="441"/>
    <w:bookmarkStart w:name="z461" w:id="442"/>
    <w:p>
      <w:pPr>
        <w:spacing w:after="0"/>
        <w:ind w:left="0"/>
        <w:jc w:val="both"/>
      </w:pPr>
      <w:r>
        <w:rPr>
          <w:rFonts w:ascii="Times New Roman"/>
          <w:b w:val="false"/>
          <w:i w:val="false"/>
          <w:color w:val="000000"/>
          <w:sz w:val="28"/>
        </w:rPr>
        <w:t>
      по расчетам с бюджетом - дебет счета 7120 "Расходы по расчетам с бюджетом" и кредит субсчета 3133 "Краткосрочная кредиторская задолженность перед бюджетом по прочим операциям".</w:t>
      </w:r>
    </w:p>
    <w:bookmarkEnd w:id="442"/>
    <w:bookmarkStart w:name="z462" w:id="443"/>
    <w:p>
      <w:pPr>
        <w:spacing w:after="0"/>
        <w:ind w:left="0"/>
        <w:jc w:val="both"/>
      </w:pPr>
      <w:r>
        <w:rPr>
          <w:rFonts w:ascii="Times New Roman"/>
          <w:b w:val="false"/>
          <w:i w:val="false"/>
          <w:color w:val="000000"/>
          <w:sz w:val="28"/>
        </w:rPr>
        <w:t>
      137. Расходы от курсовой разницы загранучреждение отражает записями:</w:t>
      </w:r>
    </w:p>
    <w:bookmarkEnd w:id="443"/>
    <w:bookmarkStart w:name="z463" w:id="444"/>
    <w:p>
      <w:pPr>
        <w:spacing w:after="0"/>
        <w:ind w:left="0"/>
        <w:jc w:val="both"/>
      </w:pPr>
      <w:r>
        <w:rPr>
          <w:rFonts w:ascii="Times New Roman"/>
          <w:b w:val="false"/>
          <w:i w:val="false"/>
          <w:color w:val="000000"/>
          <w:sz w:val="28"/>
        </w:rPr>
        <w:t>
      при понижении курса –дебет счета 7430 "Расходы по курсовой разнице", кредит соответствующего субсчета/счета актива Плана счетов;</w:t>
      </w:r>
    </w:p>
    <w:bookmarkEnd w:id="444"/>
    <w:bookmarkStart w:name="z464" w:id="445"/>
    <w:p>
      <w:pPr>
        <w:spacing w:after="0"/>
        <w:ind w:left="0"/>
        <w:jc w:val="both"/>
      </w:pPr>
      <w:r>
        <w:rPr>
          <w:rFonts w:ascii="Times New Roman"/>
          <w:b w:val="false"/>
          <w:i w:val="false"/>
          <w:color w:val="000000"/>
          <w:sz w:val="28"/>
        </w:rPr>
        <w:t>
      при повышении курса –дебет счета 7430 "Расходы по курсовой разнице", кредит соответствующего субсчета/счета обязательства Плана счетов.</w:t>
      </w:r>
    </w:p>
    <w:bookmarkEnd w:id="445"/>
    <w:bookmarkStart w:name="z465" w:id="446"/>
    <w:p>
      <w:pPr>
        <w:spacing w:after="0"/>
        <w:ind w:left="0"/>
        <w:jc w:val="both"/>
      </w:pPr>
      <w:r>
        <w:rPr>
          <w:rFonts w:ascii="Times New Roman"/>
          <w:b w:val="false"/>
          <w:i w:val="false"/>
          <w:color w:val="000000"/>
          <w:sz w:val="28"/>
        </w:rPr>
        <w:t>
      138. Прочие расходы отражаются в учете загранучреждения проводками- дебет счета 7460 "Прочие расходы" и кредит соответствующего субсчета счета подраздела "Запасы" Плана счетов (при потере запасов от порчи).</w:t>
      </w:r>
    </w:p>
    <w:bookmarkEnd w:id="446"/>
    <w:bookmarkStart w:name="z466" w:id="447"/>
    <w:p>
      <w:pPr>
        <w:spacing w:after="0"/>
        <w:ind w:left="0"/>
        <w:jc w:val="both"/>
      </w:pPr>
      <w:r>
        <w:rPr>
          <w:rFonts w:ascii="Times New Roman"/>
          <w:b w:val="false"/>
          <w:i w:val="false"/>
          <w:color w:val="000000"/>
          <w:sz w:val="28"/>
        </w:rPr>
        <w:t>
      139. По окончании года загранучреждение производит закрытие счетов расходов на финансовый результат отчетного года, при этом дебетуются счета 5210 "Финансовый результат отчетного года", 5230 "Финансовый результат отчетного периода по поступлениям в бюджет" и кредитуются соответствующие счета расходов.</w:t>
      </w:r>
    </w:p>
    <w:bookmarkEnd w:id="447"/>
    <w:bookmarkStart w:name="z467" w:id="448"/>
    <w:p>
      <w:pPr>
        <w:spacing w:after="0"/>
        <w:ind w:left="0"/>
        <w:jc w:val="left"/>
      </w:pPr>
      <w:r>
        <w:rPr>
          <w:rFonts w:ascii="Times New Roman"/>
          <w:b/>
          <w:i w:val="false"/>
          <w:color w:val="000000"/>
        </w:rPr>
        <w:t xml:space="preserve"> Глава 11. Порядок учета чистых активов/капитала</w:t>
      </w:r>
    </w:p>
    <w:bookmarkEnd w:id="448"/>
    <w:bookmarkStart w:name="z468" w:id="449"/>
    <w:p>
      <w:pPr>
        <w:spacing w:after="0"/>
        <w:ind w:left="0"/>
        <w:jc w:val="both"/>
      </w:pPr>
      <w:r>
        <w:rPr>
          <w:rFonts w:ascii="Times New Roman"/>
          <w:b w:val="false"/>
          <w:i w:val="false"/>
          <w:color w:val="000000"/>
          <w:sz w:val="28"/>
        </w:rPr>
        <w:t>
      140. На счетах подраздела 5100 "Резервы" отражаются суммы резервов на переоценку долгосрочных активов, начисляемые при использовании модели учета активов по переоцененной стоимости, на пересчет иностранной валюты по зарубежной деятельности и прочие резервы.</w:t>
      </w:r>
    </w:p>
    <w:bookmarkEnd w:id="449"/>
    <w:bookmarkStart w:name="z469" w:id="450"/>
    <w:p>
      <w:pPr>
        <w:spacing w:after="0"/>
        <w:ind w:left="0"/>
        <w:jc w:val="both"/>
      </w:pPr>
      <w:r>
        <w:rPr>
          <w:rFonts w:ascii="Times New Roman"/>
          <w:b w:val="false"/>
          <w:i w:val="false"/>
          <w:color w:val="000000"/>
          <w:sz w:val="28"/>
        </w:rPr>
        <w:t>
      Порядок начисления и списания резервов на переоценку долгосрочных активов определен в главе 5 настоящей Инструкции.</w:t>
      </w:r>
    </w:p>
    <w:bookmarkEnd w:id="450"/>
    <w:bookmarkStart w:name="z470" w:id="451"/>
    <w:p>
      <w:pPr>
        <w:spacing w:after="0"/>
        <w:ind w:left="0"/>
        <w:jc w:val="both"/>
      </w:pPr>
      <w:r>
        <w:rPr>
          <w:rFonts w:ascii="Times New Roman"/>
          <w:b w:val="false"/>
          <w:i w:val="false"/>
          <w:color w:val="000000"/>
          <w:sz w:val="28"/>
        </w:rPr>
        <w:t>
      141. На счете 5210 "Финансовый результат отчетного года" показывается результат закрытия сумм доходов и расходов загранучреждения за отчетный год, при этом осуществляются корреспонденции:</w:t>
      </w:r>
    </w:p>
    <w:bookmarkEnd w:id="451"/>
    <w:bookmarkStart w:name="z471" w:id="452"/>
    <w:p>
      <w:pPr>
        <w:spacing w:after="0"/>
        <w:ind w:left="0"/>
        <w:jc w:val="both"/>
      </w:pPr>
      <w:r>
        <w:rPr>
          <w:rFonts w:ascii="Times New Roman"/>
          <w:b w:val="false"/>
          <w:i w:val="false"/>
          <w:color w:val="000000"/>
          <w:sz w:val="28"/>
        </w:rPr>
        <w:t>
      дебет счета 5210 "Финансовый результат отчетного года" и кредит соответствующего субсчета/счета расходов Плана счетов;</w:t>
      </w:r>
    </w:p>
    <w:bookmarkEnd w:id="452"/>
    <w:bookmarkStart w:name="z472" w:id="453"/>
    <w:p>
      <w:pPr>
        <w:spacing w:after="0"/>
        <w:ind w:left="0"/>
        <w:jc w:val="both"/>
      </w:pPr>
      <w:r>
        <w:rPr>
          <w:rFonts w:ascii="Times New Roman"/>
          <w:b w:val="false"/>
          <w:i w:val="false"/>
          <w:color w:val="000000"/>
          <w:sz w:val="28"/>
        </w:rPr>
        <w:t>
      дебет соответствующего субсчета/счета доходов Плана счетов и кредит счета 5210 "Финансовый результат отчетного года".</w:t>
      </w:r>
    </w:p>
    <w:bookmarkEnd w:id="453"/>
    <w:bookmarkStart w:name="z473" w:id="454"/>
    <w:p>
      <w:pPr>
        <w:spacing w:after="0"/>
        <w:ind w:left="0"/>
        <w:jc w:val="both"/>
      </w:pPr>
      <w:r>
        <w:rPr>
          <w:rFonts w:ascii="Times New Roman"/>
          <w:b w:val="false"/>
          <w:i w:val="false"/>
          <w:color w:val="000000"/>
          <w:sz w:val="28"/>
        </w:rPr>
        <w:t>
      142. На счете 5230 "Финансовый результат отчетного периода по поступлениям в бюджет", показывается результат закрытия сумм доходов и расходов загранучреждения за отчетный год, при этом осуществляются корреспонденции:</w:t>
      </w:r>
    </w:p>
    <w:bookmarkEnd w:id="454"/>
    <w:bookmarkStart w:name="z474" w:id="455"/>
    <w:p>
      <w:pPr>
        <w:spacing w:after="0"/>
        <w:ind w:left="0"/>
        <w:jc w:val="both"/>
      </w:pPr>
      <w:r>
        <w:rPr>
          <w:rFonts w:ascii="Times New Roman"/>
          <w:b w:val="false"/>
          <w:i w:val="false"/>
          <w:color w:val="000000"/>
          <w:sz w:val="28"/>
        </w:rPr>
        <w:t>
      дебет счета 5230 "Финансовый результат отчетного периода по поступлениям в бюджет" и кредит соответствующего субсчета/счета расходов Плана счетов;</w:t>
      </w:r>
    </w:p>
    <w:bookmarkEnd w:id="455"/>
    <w:bookmarkStart w:name="z475" w:id="456"/>
    <w:p>
      <w:pPr>
        <w:spacing w:after="0"/>
        <w:ind w:left="0"/>
        <w:jc w:val="both"/>
      </w:pPr>
      <w:r>
        <w:rPr>
          <w:rFonts w:ascii="Times New Roman"/>
          <w:b w:val="false"/>
          <w:i w:val="false"/>
          <w:color w:val="000000"/>
          <w:sz w:val="28"/>
        </w:rPr>
        <w:t>
      дебет соответствующего субсчета/счета доходов Плана счетов и кредит счета 5230 "Финансовый результат отчетного периода по поступлениям в бюджет".</w:t>
      </w:r>
    </w:p>
    <w:bookmarkEnd w:id="456"/>
    <w:bookmarkStart w:name="z476" w:id="457"/>
    <w:p>
      <w:pPr>
        <w:spacing w:after="0"/>
        <w:ind w:left="0"/>
        <w:jc w:val="both"/>
      </w:pPr>
      <w:r>
        <w:rPr>
          <w:rFonts w:ascii="Times New Roman"/>
          <w:b w:val="false"/>
          <w:i w:val="false"/>
          <w:color w:val="000000"/>
          <w:sz w:val="28"/>
        </w:rPr>
        <w:t>
      143. На счете 5220 "Финансовый результат предыдущих лет" показывается финансовый результат с нарастающим итогом за весь период деятельности загранучреждения, включая отчетный год, и отражается записями:</w:t>
      </w:r>
    </w:p>
    <w:bookmarkEnd w:id="457"/>
    <w:bookmarkStart w:name="z477" w:id="458"/>
    <w:p>
      <w:pPr>
        <w:spacing w:after="0"/>
        <w:ind w:left="0"/>
        <w:jc w:val="both"/>
      </w:pPr>
      <w:r>
        <w:rPr>
          <w:rFonts w:ascii="Times New Roman"/>
          <w:b w:val="false"/>
          <w:i w:val="false"/>
          <w:color w:val="000000"/>
          <w:sz w:val="28"/>
        </w:rPr>
        <w:t>
      дебет счета 5220 "Финансовый результат предыдущих лет" и кредит счета 5210 "Финансовый результат отчетного года" при наличии отрицательного финансового результата отчетного года;</w:t>
      </w:r>
    </w:p>
    <w:bookmarkEnd w:id="458"/>
    <w:bookmarkStart w:name="z478" w:id="459"/>
    <w:p>
      <w:pPr>
        <w:spacing w:after="0"/>
        <w:ind w:left="0"/>
        <w:jc w:val="both"/>
      </w:pPr>
      <w:r>
        <w:rPr>
          <w:rFonts w:ascii="Times New Roman"/>
          <w:b w:val="false"/>
          <w:i w:val="false"/>
          <w:color w:val="000000"/>
          <w:sz w:val="28"/>
        </w:rPr>
        <w:t>
      дебет счета 5210 "Финансовый результат отчетного года" и кредит счета 5220 "Финансовый результат предыдущих лет" при наличии положительного финансового результата отчетного года.</w:t>
      </w:r>
    </w:p>
    <w:bookmarkEnd w:id="459"/>
    <w:bookmarkStart w:name="z479" w:id="460"/>
    <w:p>
      <w:pPr>
        <w:spacing w:after="0"/>
        <w:ind w:left="0"/>
        <w:jc w:val="both"/>
      </w:pPr>
      <w:r>
        <w:rPr>
          <w:rFonts w:ascii="Times New Roman"/>
          <w:b w:val="false"/>
          <w:i w:val="false"/>
          <w:color w:val="000000"/>
          <w:sz w:val="28"/>
        </w:rPr>
        <w:t>
      Корректировка ошибок прошлых лет в текущем периоде осуществляется с применением счета 5220 "Финансовый результат предыдущих лет".</w:t>
      </w:r>
    </w:p>
    <w:bookmarkEnd w:id="460"/>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Глава 12. Порядок учета на забалансовых счетах</w:t>
      </w:r>
    </w:p>
    <w:bookmarkStart w:name="z481" w:id="461"/>
    <w:p>
      <w:pPr>
        <w:spacing w:after="0"/>
        <w:ind w:left="0"/>
        <w:jc w:val="both"/>
      </w:pPr>
      <w:r>
        <w:rPr>
          <w:rFonts w:ascii="Times New Roman"/>
          <w:b w:val="false"/>
          <w:i w:val="false"/>
          <w:color w:val="000000"/>
          <w:sz w:val="28"/>
        </w:rPr>
        <w:t>
      144. На забалансовых счетах учитываются материальные ценности, временно находящиеся в загранучреждении и не принадлежащие загранучреждению (арендованные основные средства, имущество, используемое загранучреждениями на условиях лизинга и материальные ценности, принятые на ответственное хранение), а также бланки строгой отчетности, предметы подарочного фонда, сувениры и другие материальные ценности, используемые для нужд загранучреждения.</w:t>
      </w:r>
    </w:p>
    <w:bookmarkEnd w:id="461"/>
    <w:bookmarkStart w:name="z482" w:id="462"/>
    <w:p>
      <w:pPr>
        <w:spacing w:after="0"/>
        <w:ind w:left="0"/>
        <w:jc w:val="both"/>
      </w:pPr>
      <w:r>
        <w:rPr>
          <w:rFonts w:ascii="Times New Roman"/>
          <w:b w:val="false"/>
          <w:i w:val="false"/>
          <w:color w:val="000000"/>
          <w:sz w:val="28"/>
        </w:rPr>
        <w:t>
      145. Учет на забалансовых счетах ведется по одинарной записи, простой с выведением остатков на конец месяца.</w:t>
      </w:r>
    </w:p>
    <w:bookmarkEnd w:id="462"/>
    <w:bookmarkStart w:name="z483" w:id="463"/>
    <w:p>
      <w:pPr>
        <w:spacing w:after="0"/>
        <w:ind w:left="0"/>
        <w:jc w:val="both"/>
      </w:pPr>
      <w:r>
        <w:rPr>
          <w:rFonts w:ascii="Times New Roman"/>
          <w:b w:val="false"/>
          <w:i w:val="false"/>
          <w:color w:val="000000"/>
          <w:sz w:val="28"/>
        </w:rPr>
        <w:t>
      146. Инвентаризация и списание материальных ценностей, учтенных на забалансовых счетах, производятся в порядке и сроки, установленные для ценностей, учитываемых на балансе.</w:t>
      </w:r>
    </w:p>
    <w:bookmarkEnd w:id="463"/>
    <w:bookmarkStart w:name="z484" w:id="464"/>
    <w:p>
      <w:pPr>
        <w:spacing w:after="0"/>
        <w:ind w:left="0"/>
        <w:jc w:val="left"/>
      </w:pPr>
      <w:r>
        <w:rPr>
          <w:rFonts w:ascii="Times New Roman"/>
          <w:b/>
          <w:i w:val="false"/>
          <w:color w:val="000000"/>
        </w:rPr>
        <w:t xml:space="preserve"> Глава 13. Порядок представления финансовой отчетности</w:t>
      </w:r>
    </w:p>
    <w:bookmarkEnd w:id="464"/>
    <w:bookmarkStart w:name="z485" w:id="465"/>
    <w:p>
      <w:pPr>
        <w:spacing w:after="0"/>
        <w:ind w:left="0"/>
        <w:jc w:val="both"/>
      </w:pPr>
      <w:r>
        <w:rPr>
          <w:rFonts w:ascii="Times New Roman"/>
          <w:b w:val="false"/>
          <w:i w:val="false"/>
          <w:color w:val="000000"/>
          <w:sz w:val="28"/>
        </w:rPr>
        <w:t>
      147. Принципами ведения бухгалтерского учета и составления финансовой отчетности в загранучреждении являются начисление и непрерывность деятельности.</w:t>
      </w:r>
    </w:p>
    <w:bookmarkEnd w:id="465"/>
    <w:bookmarkStart w:name="z486" w:id="466"/>
    <w:p>
      <w:pPr>
        <w:spacing w:after="0"/>
        <w:ind w:left="0"/>
        <w:jc w:val="both"/>
      </w:pPr>
      <w:r>
        <w:rPr>
          <w:rFonts w:ascii="Times New Roman"/>
          <w:b w:val="false"/>
          <w:i w:val="false"/>
          <w:color w:val="000000"/>
          <w:sz w:val="28"/>
        </w:rPr>
        <w:t>
      Принцип начисления обеспечивается признанием результатов операций по факту их совершения независимо от времени оплаты.</w:t>
      </w:r>
    </w:p>
    <w:bookmarkEnd w:id="466"/>
    <w:bookmarkStart w:name="z487" w:id="467"/>
    <w:p>
      <w:pPr>
        <w:spacing w:after="0"/>
        <w:ind w:left="0"/>
        <w:jc w:val="both"/>
      </w:pPr>
      <w:r>
        <w:rPr>
          <w:rFonts w:ascii="Times New Roman"/>
          <w:b w:val="false"/>
          <w:i w:val="false"/>
          <w:color w:val="000000"/>
          <w:sz w:val="28"/>
        </w:rPr>
        <w:t>
      Принцип непрерывности деятельности означает, что загранучреждение имеет намерение работать в обозримом будущем, не будет необходимости ликвидации или существенного сокращения масштабов деятельности.</w:t>
      </w:r>
    </w:p>
    <w:bookmarkEnd w:id="467"/>
    <w:bookmarkStart w:name="z488" w:id="468"/>
    <w:p>
      <w:pPr>
        <w:spacing w:after="0"/>
        <w:ind w:left="0"/>
        <w:jc w:val="both"/>
      </w:pPr>
      <w:r>
        <w:rPr>
          <w:rFonts w:ascii="Times New Roman"/>
          <w:b w:val="false"/>
          <w:i w:val="false"/>
          <w:color w:val="000000"/>
          <w:sz w:val="28"/>
        </w:rPr>
        <w:t>
      148. Основными качественными характеристиками финансовой отчетности являются понятность, уместность, надежность и сопоставимость.</w:t>
      </w:r>
    </w:p>
    <w:bookmarkEnd w:id="468"/>
    <w:bookmarkStart w:name="z489" w:id="469"/>
    <w:p>
      <w:pPr>
        <w:spacing w:after="0"/>
        <w:ind w:left="0"/>
        <w:jc w:val="both"/>
      </w:pPr>
      <w:r>
        <w:rPr>
          <w:rFonts w:ascii="Times New Roman"/>
          <w:b w:val="false"/>
          <w:i w:val="false"/>
          <w:color w:val="000000"/>
          <w:sz w:val="28"/>
        </w:rPr>
        <w:t>
      149. Операции и события регистрируются в учетной документации и признаются в финансовых отчетах тех периодов, к которым они относятся.</w:t>
      </w:r>
    </w:p>
    <w:bookmarkEnd w:id="469"/>
    <w:bookmarkStart w:name="z490" w:id="470"/>
    <w:p>
      <w:pPr>
        <w:spacing w:after="0"/>
        <w:ind w:left="0"/>
        <w:jc w:val="both"/>
      </w:pPr>
      <w:r>
        <w:rPr>
          <w:rFonts w:ascii="Times New Roman"/>
          <w:b w:val="false"/>
          <w:i w:val="false"/>
          <w:color w:val="000000"/>
          <w:sz w:val="28"/>
        </w:rPr>
        <w:t>
      150. Элементами финансовой отчетности, связанными с оценкой финансового положения, являются активы, обязательства и капитал.</w:t>
      </w:r>
    </w:p>
    <w:bookmarkEnd w:id="470"/>
    <w:bookmarkStart w:name="z491" w:id="471"/>
    <w:p>
      <w:pPr>
        <w:spacing w:after="0"/>
        <w:ind w:left="0"/>
        <w:jc w:val="both"/>
      </w:pPr>
      <w:r>
        <w:rPr>
          <w:rFonts w:ascii="Times New Roman"/>
          <w:b w:val="false"/>
          <w:i w:val="false"/>
          <w:color w:val="000000"/>
          <w:sz w:val="28"/>
        </w:rPr>
        <w:t>
      Элементами, непосредственно связанными с измерениями результатов деятельности в отчете о результатах финансовой деятельности, являются доходы и расходы.</w:t>
      </w:r>
    </w:p>
    <w:bookmarkEnd w:id="471"/>
    <w:bookmarkStart w:name="z492" w:id="472"/>
    <w:p>
      <w:pPr>
        <w:spacing w:after="0"/>
        <w:ind w:left="0"/>
        <w:jc w:val="both"/>
      </w:pPr>
      <w:r>
        <w:rPr>
          <w:rFonts w:ascii="Times New Roman"/>
          <w:b w:val="false"/>
          <w:i w:val="false"/>
          <w:color w:val="000000"/>
          <w:sz w:val="28"/>
        </w:rPr>
        <w:t>
      151. Чистыми активами/капиталом является доля в активах, остающаяся после вычета всех обязательств.</w:t>
      </w:r>
    </w:p>
    <w:bookmarkEnd w:id="472"/>
    <w:bookmarkStart w:name="z493" w:id="473"/>
    <w:p>
      <w:pPr>
        <w:spacing w:after="0"/>
        <w:ind w:left="0"/>
        <w:jc w:val="both"/>
      </w:pPr>
      <w:r>
        <w:rPr>
          <w:rFonts w:ascii="Times New Roman"/>
          <w:b w:val="false"/>
          <w:i w:val="false"/>
          <w:color w:val="000000"/>
          <w:sz w:val="28"/>
        </w:rPr>
        <w:t>
      Чистые активы/капитал отражают величину остатка в отчете о финансовом положении (активы минус обязательства) и могут быть положительными или отрицательными.</w:t>
      </w:r>
    </w:p>
    <w:bookmarkEnd w:id="473"/>
    <w:bookmarkStart w:name="z494" w:id="474"/>
    <w:p>
      <w:pPr>
        <w:spacing w:after="0"/>
        <w:ind w:left="0"/>
        <w:jc w:val="both"/>
      </w:pPr>
      <w:r>
        <w:rPr>
          <w:rFonts w:ascii="Times New Roman"/>
          <w:b w:val="false"/>
          <w:i w:val="false"/>
          <w:color w:val="000000"/>
          <w:sz w:val="28"/>
        </w:rPr>
        <w:t>
      152. Отчетным периодом для годовой финансовой отчетности является финансовый год. Первый отчетный год для вновь созданного загранучреждения начинается с момента его государственной регистрации по 31 декабря того же года включительно.</w:t>
      </w:r>
    </w:p>
    <w:bookmarkEnd w:id="474"/>
    <w:bookmarkStart w:name="z495" w:id="475"/>
    <w:p>
      <w:pPr>
        <w:spacing w:after="0"/>
        <w:ind w:left="0"/>
        <w:jc w:val="both"/>
      </w:pPr>
      <w:r>
        <w:rPr>
          <w:rFonts w:ascii="Times New Roman"/>
          <w:b w:val="false"/>
          <w:i w:val="false"/>
          <w:color w:val="000000"/>
          <w:sz w:val="28"/>
        </w:rPr>
        <w:t>
      153. Загранучреждения ежемесячно представляют в Министерство отчетность не позднее 3 числа месяца, следующего за отчетным, и в объеме форм, установленных Министерством и доведенных им до загранучреждения.</w:t>
      </w:r>
    </w:p>
    <w:bookmarkEnd w:id="4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154. Загранучреждения представляют годовую и полугодовую финансовую отчетность в сроки, установленные Министерством и доведенные им до загранучреждения до даты представления финансовой отчетности, а также в объеме форм согласно доведенному перечню форм, в том числе по формам финансовой отчетности,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1 августа 2017 года № 468 (зарегистрирован в Реестре государственной регистрации нормативных правовых актов за № 15594).</w:t>
      </w:r>
    </w:p>
    <w:bookmarkStart w:name="z497" w:id="476"/>
    <w:p>
      <w:pPr>
        <w:spacing w:after="0"/>
        <w:ind w:left="0"/>
        <w:jc w:val="both"/>
      </w:pPr>
      <w:r>
        <w:rPr>
          <w:rFonts w:ascii="Times New Roman"/>
          <w:b w:val="false"/>
          <w:i w:val="false"/>
          <w:color w:val="000000"/>
          <w:sz w:val="28"/>
        </w:rPr>
        <w:t>
      155. Финансовая отчетность загранучреждениями Министерству представляется в валюте финансирования, с указанием двух знаков после запятой в полных единицах.</w:t>
      </w:r>
    </w:p>
    <w:bookmarkEnd w:id="476"/>
    <w:bookmarkStart w:name="z498" w:id="477"/>
    <w:p>
      <w:pPr>
        <w:spacing w:after="0"/>
        <w:ind w:left="0"/>
        <w:jc w:val="both"/>
      </w:pPr>
      <w:r>
        <w:rPr>
          <w:rFonts w:ascii="Times New Roman"/>
          <w:b w:val="false"/>
          <w:i w:val="false"/>
          <w:color w:val="000000"/>
          <w:sz w:val="28"/>
        </w:rPr>
        <w:t>
      156. Годовая и полугодовая финансовая отчетность загранучреждения подписывается руководителем загранучреждения и бухгалтером.</w:t>
      </w:r>
    </w:p>
    <w:bookmarkEnd w:id="477"/>
    <w:bookmarkStart w:name="z499" w:id="478"/>
    <w:p>
      <w:pPr>
        <w:spacing w:after="0"/>
        <w:ind w:left="0"/>
        <w:jc w:val="left"/>
      </w:pPr>
      <w:r>
        <w:rPr>
          <w:rFonts w:ascii="Times New Roman"/>
          <w:b/>
          <w:i w:val="false"/>
          <w:color w:val="000000"/>
        </w:rPr>
        <w:t xml:space="preserve"> Глава 14. Порядок пересчета отдельных статей бухгалтерского баланса в валюте финансирования</w:t>
      </w:r>
    </w:p>
    <w:bookmarkEnd w:id="478"/>
    <w:bookmarkStart w:name="z500" w:id="479"/>
    <w:p>
      <w:pPr>
        <w:spacing w:after="0"/>
        <w:ind w:left="0"/>
        <w:jc w:val="both"/>
      </w:pPr>
      <w:r>
        <w:rPr>
          <w:rFonts w:ascii="Times New Roman"/>
          <w:b w:val="false"/>
          <w:i w:val="false"/>
          <w:color w:val="000000"/>
          <w:sz w:val="28"/>
        </w:rPr>
        <w:t>
      157. В соответствии с Бюджетным кодексом конвертированная иностранная валюта государства пребывания в течение 10 (десяти) календарных дней со дня ее зачисления на счет в иностранной валюте по видам валют используется загранучреждением по назначению.</w:t>
      </w:r>
    </w:p>
    <w:bookmarkEnd w:id="479"/>
    <w:bookmarkStart w:name="z501" w:id="480"/>
    <w:p>
      <w:pPr>
        <w:spacing w:after="0"/>
        <w:ind w:left="0"/>
        <w:jc w:val="both"/>
      </w:pPr>
      <w:r>
        <w:rPr>
          <w:rFonts w:ascii="Times New Roman"/>
          <w:b w:val="false"/>
          <w:i w:val="false"/>
          <w:color w:val="000000"/>
          <w:sz w:val="28"/>
        </w:rPr>
        <w:t>
      Неиспользованная иностранная валюта реконвертируется по истечении указанного в пункте 162 настоящей Инструкции срока с последующим восстановлением суммы в валюте финансирования на ту специфику, с которого была осуществлена конвертация валюты.</w:t>
      </w:r>
    </w:p>
    <w:bookmarkEnd w:id="480"/>
    <w:bookmarkStart w:name="z502" w:id="481"/>
    <w:p>
      <w:pPr>
        <w:spacing w:after="0"/>
        <w:ind w:left="0"/>
        <w:jc w:val="both"/>
      </w:pPr>
      <w:r>
        <w:rPr>
          <w:rFonts w:ascii="Times New Roman"/>
          <w:b w:val="false"/>
          <w:i w:val="false"/>
          <w:color w:val="000000"/>
          <w:sz w:val="28"/>
        </w:rPr>
        <w:t>
      По счету 1030 "Расчетный счет" не допускается наличие остатка средств в иностранной валюте в годовой финансовой отчетности загранучреждений.</w:t>
      </w:r>
    </w:p>
    <w:bookmarkEnd w:id="481"/>
    <w:bookmarkStart w:name="z503" w:id="482"/>
    <w:p>
      <w:pPr>
        <w:spacing w:after="0"/>
        <w:ind w:left="0"/>
        <w:jc w:val="both"/>
      </w:pPr>
      <w:r>
        <w:rPr>
          <w:rFonts w:ascii="Times New Roman"/>
          <w:b w:val="false"/>
          <w:i w:val="false"/>
          <w:color w:val="000000"/>
          <w:sz w:val="28"/>
        </w:rPr>
        <w:t>
      158. Для целей учета по каждой операции в валюте государства пребывания определяется эквивалент в валюте финансирования по курсу конвертации.</w:t>
      </w:r>
    </w:p>
    <w:bookmarkEnd w:id="482"/>
    <w:bookmarkStart w:name="z504" w:id="483"/>
    <w:p>
      <w:pPr>
        <w:spacing w:after="0"/>
        <w:ind w:left="0"/>
        <w:jc w:val="both"/>
      </w:pPr>
      <w:r>
        <w:rPr>
          <w:rFonts w:ascii="Times New Roman"/>
          <w:b w:val="false"/>
          <w:i w:val="false"/>
          <w:color w:val="000000"/>
          <w:sz w:val="28"/>
        </w:rPr>
        <w:t>
      По операциям с дебиторской или кредиторской задолженностью, расчеты по которой производятся в валюте государства пребывания, определяется курсовая разница в связи с изменением обменных курсов валют между датой возникновения денежных (монетарных) статей и датой обмена валюты финансирования для их погашения.</w:t>
      </w:r>
    </w:p>
    <w:bookmarkEnd w:id="483"/>
    <w:bookmarkStart w:name="z505" w:id="484"/>
    <w:p>
      <w:pPr>
        <w:spacing w:after="0"/>
        <w:ind w:left="0"/>
        <w:jc w:val="both"/>
      </w:pPr>
      <w:r>
        <w:rPr>
          <w:rFonts w:ascii="Times New Roman"/>
          <w:b w:val="false"/>
          <w:i w:val="false"/>
          <w:color w:val="000000"/>
          <w:sz w:val="28"/>
        </w:rPr>
        <w:t>
      159. На каждую отчетную дату загранучреждение отражает в учете:</w:t>
      </w:r>
    </w:p>
    <w:bookmarkEnd w:id="484"/>
    <w:bookmarkStart w:name="z506" w:id="485"/>
    <w:p>
      <w:pPr>
        <w:spacing w:after="0"/>
        <w:ind w:left="0"/>
        <w:jc w:val="both"/>
      </w:pPr>
      <w:r>
        <w:rPr>
          <w:rFonts w:ascii="Times New Roman"/>
          <w:b w:val="false"/>
          <w:i w:val="false"/>
          <w:color w:val="000000"/>
          <w:sz w:val="28"/>
        </w:rPr>
        <w:t>
      денежные (монетарные) статьи в иностранной валюте - пересчитанные с использованием конечного курса (текущего валютного курса на отчетную дату);</w:t>
      </w:r>
    </w:p>
    <w:bookmarkEnd w:id="485"/>
    <w:bookmarkStart w:name="z507" w:id="486"/>
    <w:p>
      <w:pPr>
        <w:spacing w:after="0"/>
        <w:ind w:left="0"/>
        <w:jc w:val="both"/>
      </w:pPr>
      <w:r>
        <w:rPr>
          <w:rFonts w:ascii="Times New Roman"/>
          <w:b w:val="false"/>
          <w:i w:val="false"/>
          <w:color w:val="000000"/>
          <w:sz w:val="28"/>
        </w:rPr>
        <w:t>
      неденежные (немонетарные) статьи в иностранной валюте - по обменному курсу на дату совершения операции;</w:t>
      </w:r>
    </w:p>
    <w:bookmarkEnd w:id="486"/>
    <w:bookmarkStart w:name="z508" w:id="487"/>
    <w:p>
      <w:pPr>
        <w:spacing w:after="0"/>
        <w:ind w:left="0"/>
        <w:jc w:val="both"/>
      </w:pPr>
      <w:r>
        <w:rPr>
          <w:rFonts w:ascii="Times New Roman"/>
          <w:b w:val="false"/>
          <w:i w:val="false"/>
          <w:color w:val="000000"/>
          <w:sz w:val="28"/>
        </w:rPr>
        <w:t>
      неденежные (немонетарные) статьи в иностранной валюте, оцененные по справедливой стоимости, - пересчитанные по обменным курсам, которые действовали на дату определения справедливой стоимости.</w:t>
      </w:r>
    </w:p>
    <w:bookmarkEnd w:id="487"/>
    <w:bookmarkStart w:name="z509" w:id="488"/>
    <w:p>
      <w:pPr>
        <w:spacing w:after="0"/>
        <w:ind w:left="0"/>
        <w:jc w:val="both"/>
      </w:pPr>
      <w:r>
        <w:rPr>
          <w:rFonts w:ascii="Times New Roman"/>
          <w:b w:val="false"/>
          <w:i w:val="false"/>
          <w:color w:val="000000"/>
          <w:sz w:val="28"/>
        </w:rPr>
        <w:t>
      К денежным (монетарным) статьям относятся денежные средства, пенсии и другие вознаграждения персонала, подлежащие выплате в виде денежных средств, резервы, подлежащие погашению денежными средствами.</w:t>
      </w:r>
    </w:p>
    <w:bookmarkEnd w:id="488"/>
    <w:bookmarkStart w:name="z510" w:id="489"/>
    <w:p>
      <w:pPr>
        <w:spacing w:after="0"/>
        <w:ind w:left="0"/>
        <w:jc w:val="both"/>
      </w:pPr>
      <w:r>
        <w:rPr>
          <w:rFonts w:ascii="Times New Roman"/>
          <w:b w:val="false"/>
          <w:i w:val="false"/>
          <w:color w:val="000000"/>
          <w:sz w:val="28"/>
        </w:rPr>
        <w:t>
      К неденежным (немонетарным) статьям относятся суммы авансовых платежей за товары и услуги, нематериальные активы, запасы, основные средства, а также резервы/обязательства, подлежащие урегулированию путем предоставления неденежного (немонетарного) актива.</w:t>
      </w:r>
    </w:p>
    <w:bookmarkEnd w:id="489"/>
    <w:bookmarkStart w:name="z511" w:id="490"/>
    <w:p>
      <w:pPr>
        <w:spacing w:after="0"/>
        <w:ind w:left="0"/>
        <w:jc w:val="both"/>
      </w:pPr>
      <w:r>
        <w:rPr>
          <w:rFonts w:ascii="Times New Roman"/>
          <w:b w:val="false"/>
          <w:i w:val="false"/>
          <w:color w:val="000000"/>
          <w:sz w:val="28"/>
        </w:rPr>
        <w:t>
      160. В случае изменения обменного курса в период между датой совершения операции и датой погашения денежных (монетарных) статей по операции в иностранной валюте возникает курсовая разница.</w:t>
      </w:r>
    </w:p>
    <w:bookmarkEnd w:id="490"/>
    <w:bookmarkStart w:name="z512" w:id="491"/>
    <w:p>
      <w:pPr>
        <w:spacing w:after="0"/>
        <w:ind w:left="0"/>
        <w:jc w:val="both"/>
      </w:pPr>
      <w:r>
        <w:rPr>
          <w:rFonts w:ascii="Times New Roman"/>
          <w:b w:val="false"/>
          <w:i w:val="false"/>
          <w:color w:val="000000"/>
          <w:sz w:val="28"/>
        </w:rPr>
        <w:t>
      Если операция и расчет по ней осуществляются в течение одного и того же отчетного периода, то вся курсовая разница признается в данном отчетном периоде.</w:t>
      </w:r>
    </w:p>
    <w:bookmarkEnd w:id="491"/>
    <w:bookmarkStart w:name="z513" w:id="492"/>
    <w:p>
      <w:pPr>
        <w:spacing w:after="0"/>
        <w:ind w:left="0"/>
        <w:jc w:val="both"/>
      </w:pPr>
      <w:r>
        <w:rPr>
          <w:rFonts w:ascii="Times New Roman"/>
          <w:b w:val="false"/>
          <w:i w:val="false"/>
          <w:color w:val="000000"/>
          <w:sz w:val="28"/>
        </w:rPr>
        <w:t>
      Если расчет по операции производится в отчетном периоде, следующем за периодом ее совершения, курсовая разница, признаваемая в каждом промежуточном отчетном периоде вплоть до периода расчета, определяется изменением валютных курсов в течение данного периода.</w:t>
      </w:r>
    </w:p>
    <w:bookmarkEnd w:id="492"/>
    <w:bookmarkStart w:name="z514" w:id="493"/>
    <w:p>
      <w:pPr>
        <w:spacing w:after="0"/>
        <w:ind w:left="0"/>
        <w:jc w:val="both"/>
      </w:pPr>
      <w:r>
        <w:rPr>
          <w:rFonts w:ascii="Times New Roman"/>
          <w:b w:val="false"/>
          <w:i w:val="false"/>
          <w:color w:val="000000"/>
          <w:sz w:val="28"/>
        </w:rPr>
        <w:t>
      161. Изменение курсовой разницы в учете отражается следующими корреспонденциями:</w:t>
      </w:r>
    </w:p>
    <w:bookmarkEnd w:id="493"/>
    <w:bookmarkStart w:name="z515" w:id="494"/>
    <w:p>
      <w:pPr>
        <w:spacing w:after="0"/>
        <w:ind w:left="0"/>
        <w:jc w:val="both"/>
      </w:pPr>
      <w:r>
        <w:rPr>
          <w:rFonts w:ascii="Times New Roman"/>
          <w:b w:val="false"/>
          <w:i w:val="false"/>
          <w:color w:val="000000"/>
          <w:sz w:val="28"/>
        </w:rPr>
        <w:t>
      по счетам активов:</w:t>
      </w:r>
    </w:p>
    <w:bookmarkEnd w:id="494"/>
    <w:bookmarkStart w:name="z516" w:id="495"/>
    <w:p>
      <w:pPr>
        <w:spacing w:after="0"/>
        <w:ind w:left="0"/>
        <w:jc w:val="both"/>
      </w:pPr>
      <w:r>
        <w:rPr>
          <w:rFonts w:ascii="Times New Roman"/>
          <w:b w:val="false"/>
          <w:i w:val="false"/>
          <w:color w:val="000000"/>
          <w:sz w:val="28"/>
        </w:rPr>
        <w:t>
      при повышении курса - дебет соответствующего субсчета/счета актива Плана счетов и кредит счета 6340 "Доходы от курсовой разницы";</w:t>
      </w:r>
    </w:p>
    <w:bookmarkEnd w:id="495"/>
    <w:bookmarkStart w:name="z517" w:id="496"/>
    <w:p>
      <w:pPr>
        <w:spacing w:after="0"/>
        <w:ind w:left="0"/>
        <w:jc w:val="both"/>
      </w:pPr>
      <w:r>
        <w:rPr>
          <w:rFonts w:ascii="Times New Roman"/>
          <w:b w:val="false"/>
          <w:i w:val="false"/>
          <w:color w:val="000000"/>
          <w:sz w:val="28"/>
        </w:rPr>
        <w:t>
      при понижении курса - дебет счета 7430 "Расходы по курсовой разнице", кредит соответствующего субсчета/счета актива Плана счетов;</w:t>
      </w:r>
    </w:p>
    <w:bookmarkEnd w:id="496"/>
    <w:bookmarkStart w:name="z518" w:id="497"/>
    <w:p>
      <w:pPr>
        <w:spacing w:after="0"/>
        <w:ind w:left="0"/>
        <w:jc w:val="both"/>
      </w:pPr>
      <w:r>
        <w:rPr>
          <w:rFonts w:ascii="Times New Roman"/>
          <w:b w:val="false"/>
          <w:i w:val="false"/>
          <w:color w:val="000000"/>
          <w:sz w:val="28"/>
        </w:rPr>
        <w:t>
      по счетам обязательств:</w:t>
      </w:r>
    </w:p>
    <w:bookmarkEnd w:id="497"/>
    <w:bookmarkStart w:name="z519" w:id="498"/>
    <w:p>
      <w:pPr>
        <w:spacing w:after="0"/>
        <w:ind w:left="0"/>
        <w:jc w:val="both"/>
      </w:pPr>
      <w:r>
        <w:rPr>
          <w:rFonts w:ascii="Times New Roman"/>
          <w:b w:val="false"/>
          <w:i w:val="false"/>
          <w:color w:val="000000"/>
          <w:sz w:val="28"/>
        </w:rPr>
        <w:t>
      при повышении курса - дебет счета 7430 "Расходы по курсовой разнице", кредит соответствующего субсчета/счета обязательства Плана счетов;</w:t>
      </w:r>
    </w:p>
    <w:bookmarkEnd w:id="498"/>
    <w:bookmarkStart w:name="z520" w:id="499"/>
    <w:p>
      <w:pPr>
        <w:spacing w:after="0"/>
        <w:ind w:left="0"/>
        <w:jc w:val="both"/>
      </w:pPr>
      <w:r>
        <w:rPr>
          <w:rFonts w:ascii="Times New Roman"/>
          <w:b w:val="false"/>
          <w:i w:val="false"/>
          <w:color w:val="000000"/>
          <w:sz w:val="28"/>
        </w:rPr>
        <w:t>
      при понижении курса - дебет соответствующего субсчета/счета обязательства Плана счетов, кредит счета 6340 "Доходы от курсовой разницы".</w:t>
      </w:r>
    </w:p>
    <w:bookmarkEnd w:id="499"/>
    <w:bookmarkStart w:name="z521" w:id="500"/>
    <w:p>
      <w:pPr>
        <w:spacing w:after="0"/>
        <w:ind w:left="0"/>
        <w:jc w:val="both"/>
      </w:pPr>
      <w:r>
        <w:rPr>
          <w:rFonts w:ascii="Times New Roman"/>
          <w:b w:val="false"/>
          <w:i w:val="false"/>
          <w:color w:val="000000"/>
          <w:sz w:val="28"/>
        </w:rPr>
        <w:t>
      162. Загранучреждения осуществляют свою деятельность за пределами Республики Казахстан в валюте, отличной от валюты Министерства, представляющего консолидированную финансовую отчетность.</w:t>
      </w:r>
    </w:p>
    <w:bookmarkEnd w:id="500"/>
    <w:bookmarkStart w:name="z522" w:id="501"/>
    <w:p>
      <w:pPr>
        <w:spacing w:after="0"/>
        <w:ind w:left="0"/>
        <w:jc w:val="both"/>
      </w:pPr>
      <w:r>
        <w:rPr>
          <w:rFonts w:ascii="Times New Roman"/>
          <w:b w:val="false"/>
          <w:i w:val="false"/>
          <w:color w:val="000000"/>
          <w:sz w:val="28"/>
        </w:rPr>
        <w:t>
      163. Функциональной валютой для загранучреждений является валюта основной экономической среды, в которой генерируется и расходуется основная часть денежных средств.</w:t>
      </w:r>
    </w:p>
    <w:bookmarkEnd w:id="501"/>
    <w:bookmarkStart w:name="z523" w:id="502"/>
    <w:p>
      <w:pPr>
        <w:spacing w:after="0"/>
        <w:ind w:left="0"/>
        <w:jc w:val="both"/>
      </w:pPr>
      <w:r>
        <w:rPr>
          <w:rFonts w:ascii="Times New Roman"/>
          <w:b w:val="false"/>
          <w:i w:val="false"/>
          <w:color w:val="000000"/>
          <w:sz w:val="28"/>
        </w:rPr>
        <w:t>
      164. Результаты и финансовые показатели за отчетный период подлежат пересчету из функциональной валюты в валюту представления с использованием следующих процедур:</w:t>
      </w:r>
    </w:p>
    <w:bookmarkEnd w:id="502"/>
    <w:bookmarkStart w:name="z524" w:id="503"/>
    <w:p>
      <w:pPr>
        <w:spacing w:after="0"/>
        <w:ind w:left="0"/>
        <w:jc w:val="both"/>
      </w:pPr>
      <w:r>
        <w:rPr>
          <w:rFonts w:ascii="Times New Roman"/>
          <w:b w:val="false"/>
          <w:i w:val="false"/>
          <w:color w:val="000000"/>
          <w:sz w:val="28"/>
        </w:rPr>
        <w:t>
      1) активы и обязательства по каждому представленному бухгалтерскому балансу (то есть включая сравнительные данные) подлежат пересчету по конечному курсу на дату этого бухгалтерского баланса;</w:t>
      </w:r>
    </w:p>
    <w:bookmarkEnd w:id="503"/>
    <w:bookmarkStart w:name="z525" w:id="504"/>
    <w:p>
      <w:pPr>
        <w:spacing w:after="0"/>
        <w:ind w:left="0"/>
        <w:jc w:val="both"/>
      </w:pPr>
      <w:r>
        <w:rPr>
          <w:rFonts w:ascii="Times New Roman"/>
          <w:b w:val="false"/>
          <w:i w:val="false"/>
          <w:color w:val="000000"/>
          <w:sz w:val="28"/>
        </w:rPr>
        <w:t>
      2) валовые доходы и расходы по каждому отчету о результатах финансовой деятельности (включая сравнительные данные) подлежат пересчету по курсам на дату осуществления операций;</w:t>
      </w:r>
    </w:p>
    <w:bookmarkEnd w:id="504"/>
    <w:bookmarkStart w:name="z526" w:id="505"/>
    <w:p>
      <w:pPr>
        <w:spacing w:after="0"/>
        <w:ind w:left="0"/>
        <w:jc w:val="both"/>
      </w:pPr>
      <w:r>
        <w:rPr>
          <w:rFonts w:ascii="Times New Roman"/>
          <w:b w:val="false"/>
          <w:i w:val="false"/>
          <w:color w:val="000000"/>
          <w:sz w:val="28"/>
        </w:rPr>
        <w:t>
      3) все возникшие курсовые разницы подлежат признанию в качестве отдельного компонента чистых активов/капитала. Положительная курсовая разница отражается по кредиту субсчета 5114 "Резерв на пересчет иностранной валюты по зарубежной деятельности", отрицательная курсовая разница по дебету субсчета 5114 "Резерв на пересчет иностранной валюты по зарубежной деятельности" при наличии ранее начисленного резерва.</w:t>
      </w:r>
    </w:p>
    <w:bookmarkEnd w:id="505"/>
    <w:bookmarkStart w:name="z527" w:id="506"/>
    <w:p>
      <w:pPr>
        <w:spacing w:after="0"/>
        <w:ind w:left="0"/>
        <w:jc w:val="both"/>
      </w:pPr>
      <w:r>
        <w:rPr>
          <w:rFonts w:ascii="Times New Roman"/>
          <w:b w:val="false"/>
          <w:i w:val="false"/>
          <w:color w:val="000000"/>
          <w:sz w:val="28"/>
        </w:rPr>
        <w:t>
      При отсутствии ранее начисленного резерва отрицательная курсовая разница отражается по дебету субсчета 5220 "Финансовый результат предыдущих лет".</w:t>
      </w:r>
    </w:p>
    <w:bookmarkEnd w:id="506"/>
    <w:bookmarkStart w:name="z528" w:id="507"/>
    <w:p>
      <w:pPr>
        <w:spacing w:after="0"/>
        <w:ind w:left="0"/>
        <w:jc w:val="both"/>
      </w:pPr>
      <w:r>
        <w:rPr>
          <w:rFonts w:ascii="Times New Roman"/>
          <w:b w:val="false"/>
          <w:i w:val="false"/>
          <w:color w:val="000000"/>
          <w:sz w:val="28"/>
        </w:rPr>
        <w:t>
      165. В случае изменения функциональной валюты учреждения, осуществляющего зарубежную деятельность, осуществляются процедуры пересчета, которые перспективно применяются к новым функциональным валютам с момента смены. В данном случае производится пересчет всех статей в новую функциональную валюту по курсу, существующему на дату смены валюты.</w:t>
      </w:r>
    </w:p>
    <w:bookmarkEnd w:id="507"/>
    <w:bookmarkStart w:name="z529" w:id="508"/>
    <w:p>
      <w:pPr>
        <w:spacing w:after="0"/>
        <w:ind w:left="0"/>
        <w:jc w:val="both"/>
      </w:pPr>
      <w:r>
        <w:rPr>
          <w:rFonts w:ascii="Times New Roman"/>
          <w:b w:val="false"/>
          <w:i w:val="false"/>
          <w:color w:val="000000"/>
          <w:sz w:val="28"/>
        </w:rPr>
        <w:t>
      При выбытии зарубежной деятельности совокупная сумма курсовых разниц, признанная в качестве отдельного компонента, относящегося к этой зарубежной деятельности, признается в консолидированной финансовой отчетности в том же периоде, когда признается доход от выбытия.</w:t>
      </w:r>
    </w:p>
    <w:bookmarkEnd w:id="508"/>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о порядке</w:t>
            </w:r>
            <w:r>
              <w:br/>
            </w:r>
            <w:r>
              <w:rPr>
                <w:rFonts w:ascii="Times New Roman"/>
                <w:b w:val="false"/>
                <w:i w:val="false"/>
                <w:color w:val="000000"/>
                <w:sz w:val="20"/>
              </w:rPr>
              <w:t>применения общих положений</w:t>
            </w:r>
            <w:r>
              <w:br/>
            </w:r>
            <w:r>
              <w:rPr>
                <w:rFonts w:ascii="Times New Roman"/>
                <w:b w:val="false"/>
                <w:i w:val="false"/>
                <w:color w:val="000000"/>
                <w:sz w:val="20"/>
              </w:rPr>
              <w:t>по бухгалтерскому учету</w:t>
            </w:r>
            <w:r>
              <w:br/>
            </w:r>
            <w:r>
              <w:rPr>
                <w:rFonts w:ascii="Times New Roman"/>
                <w:b w:val="false"/>
                <w:i w:val="false"/>
                <w:color w:val="000000"/>
                <w:sz w:val="20"/>
              </w:rPr>
              <w:t>в загранучреждениях</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w:t>
            </w:r>
            <w:r>
              <w:br/>
            </w:r>
            <w:r>
              <w:rPr>
                <w:rFonts w:ascii="Times New Roman"/>
                <w:b w:val="false"/>
                <w:i w:val="false"/>
                <w:color w:val="000000"/>
                <w:sz w:val="20"/>
              </w:rPr>
              <w:t>руководитель загранучреждения</w:t>
            </w:r>
            <w:r>
              <w:br/>
            </w:r>
            <w:r>
              <w:rPr>
                <w:rFonts w:ascii="Times New Roman"/>
                <w:b w:val="false"/>
                <w:i w:val="false"/>
                <w:color w:val="000000"/>
                <w:sz w:val="20"/>
              </w:rPr>
              <w:t>"___"______________ год</w:t>
            </w:r>
          </w:p>
        </w:tc>
      </w:tr>
    </w:tbl>
    <w:bookmarkStart w:name="z532" w:id="509"/>
    <w:p>
      <w:pPr>
        <w:spacing w:after="0"/>
        <w:ind w:left="0"/>
        <w:jc w:val="left"/>
      </w:pPr>
      <w:r>
        <w:rPr>
          <w:rFonts w:ascii="Times New Roman"/>
          <w:b/>
          <w:i w:val="false"/>
          <w:color w:val="000000"/>
        </w:rPr>
        <w:t xml:space="preserve"> Акт на списание запасов</w:t>
      </w:r>
    </w:p>
    <w:bookmarkEnd w:id="509"/>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город _______________</w:t>
            </w:r>
            <w:r>
              <w:br/>
            </w:r>
            <w:r>
              <w:rPr>
                <w:rFonts w:ascii="Times New Roman"/>
                <w:b w:val="false"/>
                <w:i w:val="false"/>
                <w:color w:val="000000"/>
                <w:sz w:val="20"/>
              </w:rPr>
              <w:t>"____"______________год</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Мы, нижеподписавшиеся, Комиссия в составе: ________________________________________________________________________________</w:t>
      </w:r>
      <w:r>
        <w:br/>
      </w:r>
      <w:r>
        <w:rPr>
          <w:rFonts w:ascii="Times New Roman"/>
          <w:b w:val="false"/>
          <w:i w:val="false"/>
          <w:color w:val="000000"/>
          <w:sz w:val="28"/>
        </w:rPr>
        <w:t xml:space="preserve">             (должности и фамилия и инициалы персонала, не менее трех человек)</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составила настоящий акт на основании ведомости выдачи запасов на нужды учреждения</w:t>
      </w:r>
      <w:r>
        <w:br/>
      </w:r>
      <w:r>
        <w:rPr>
          <w:rFonts w:ascii="Times New Roman"/>
          <w:b w:val="false"/>
          <w:i w:val="false"/>
          <w:color w:val="000000"/>
          <w:sz w:val="28"/>
        </w:rPr>
        <w:t xml:space="preserve">       от ____________ года № _______ израсходованы на</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(указать на какие цели)</w:t>
      </w:r>
    </w:p>
    <w:tbl>
      <w:tblPr>
        <w:tblW w:w="0" w:type="auto"/>
        <w:tblCellSpacing w:w="0" w:type="auto"/>
        <w:tblBorders>
          <w:top w:val="none"/>
          <w:left w:val="none"/>
          <w:bottom w:val="none"/>
          <w:right w:val="none"/>
          <w:insideH w:val="none"/>
          <w:insideV w:val="none"/>
        </w:tblBorders>
      </w:tblPr>
      <w:tblGrid>
        <w:gridCol w:w="5122"/>
        <w:gridCol w:w="2629"/>
        <w:gridCol w:w="4549"/>
      </w:tblGrid>
      <w:tr>
        <w:trPr>
          <w:trHeight w:val="30" w:hRule="atLeast"/>
        </w:trPr>
        <w:tc>
          <w:tcPr>
            <w:tcW w:w="51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комиссии:</w:t>
            </w:r>
            <w:r>
              <w:br/>
            </w:r>
            <w:r>
              <w:rPr>
                <w:rFonts w:ascii="Times New Roman"/>
                <w:b w:val="false"/>
                <w:i w:val="false"/>
                <w:color w:val="000000"/>
                <w:sz w:val="20"/>
              </w:rPr>
              <w:t>__________________________</w:t>
            </w:r>
            <w:r>
              <w:br/>
            </w:r>
            <w:r>
              <w:rPr>
                <w:rFonts w:ascii="Times New Roman"/>
                <w:b w:val="false"/>
                <w:i w:val="false"/>
                <w:color w:val="000000"/>
                <w:sz w:val="20"/>
              </w:rPr>
              <w:t>должность</w:t>
            </w:r>
            <w:r>
              <w:br/>
            </w:r>
            <w:r>
              <w:rPr>
                <w:rFonts w:ascii="Times New Roman"/>
                <w:b w:val="false"/>
                <w:i w:val="false"/>
                <w:color w:val="000000"/>
                <w:sz w:val="20"/>
              </w:rPr>
              <w:t>Члены комиссии:</w:t>
            </w:r>
            <w:r>
              <w:br/>
            </w:r>
            <w:r>
              <w:rPr>
                <w:rFonts w:ascii="Times New Roman"/>
                <w:b w:val="false"/>
                <w:i w:val="false"/>
                <w:color w:val="000000"/>
                <w:sz w:val="20"/>
              </w:rPr>
              <w:t>_________________________</w:t>
            </w:r>
            <w:r>
              <w:br/>
            </w:r>
            <w:r>
              <w:rPr>
                <w:rFonts w:ascii="Times New Roman"/>
                <w:b w:val="false"/>
                <w:i w:val="false"/>
                <w:color w:val="000000"/>
                <w:sz w:val="20"/>
              </w:rPr>
              <w:t>должность</w:t>
            </w:r>
          </w:p>
        </w:tc>
        <w:tc>
          <w:tcPr>
            <w:tcW w:w="262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r>
              <w:br/>
            </w:r>
            <w:r>
              <w:rPr>
                <w:rFonts w:ascii="Times New Roman"/>
                <w:b w:val="false"/>
                <w:i w:val="false"/>
                <w:color w:val="000000"/>
                <w:sz w:val="20"/>
              </w:rPr>
              <w:t>подпись</w:t>
            </w:r>
            <w:r>
              <w:br/>
            </w:r>
            <w:r>
              <w:rPr>
                <w:rFonts w:ascii="Times New Roman"/>
                <w:b w:val="false"/>
                <w:i w:val="false"/>
                <w:color w:val="000000"/>
                <w:sz w:val="20"/>
              </w:rPr>
              <w:t>____________</w:t>
            </w:r>
            <w:r>
              <w:br/>
            </w:r>
            <w:r>
              <w:rPr>
                <w:rFonts w:ascii="Times New Roman"/>
                <w:b w:val="false"/>
                <w:i w:val="false"/>
                <w:color w:val="000000"/>
                <w:sz w:val="20"/>
              </w:rPr>
              <w:t>подпись</w:t>
            </w:r>
          </w:p>
        </w:tc>
        <w:tc>
          <w:tcPr>
            <w:tcW w:w="454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r>
              <w:br/>
            </w:r>
            <w:r>
              <w:rPr>
                <w:rFonts w:ascii="Times New Roman"/>
                <w:b w:val="false"/>
                <w:i w:val="false"/>
                <w:color w:val="000000"/>
                <w:sz w:val="20"/>
              </w:rPr>
              <w:t>расшифровка подписи</w:t>
            </w:r>
            <w:r>
              <w:br/>
            </w:r>
            <w:r>
              <w:rPr>
                <w:rFonts w:ascii="Times New Roman"/>
                <w:b w:val="false"/>
                <w:i w:val="false"/>
                <w:color w:val="000000"/>
                <w:sz w:val="20"/>
              </w:rPr>
              <w:t>_______________________</w:t>
            </w:r>
            <w:r>
              <w:br/>
            </w:r>
            <w:r>
              <w:rPr>
                <w:rFonts w:ascii="Times New Roman"/>
                <w:b w:val="false"/>
                <w:i w:val="false"/>
                <w:color w:val="000000"/>
                <w:sz w:val="20"/>
              </w:rPr>
              <w:t>расшифровка подписи</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о порядке</w:t>
            </w:r>
            <w:r>
              <w:br/>
            </w:r>
            <w:r>
              <w:rPr>
                <w:rFonts w:ascii="Times New Roman"/>
                <w:b w:val="false"/>
                <w:i w:val="false"/>
                <w:color w:val="000000"/>
                <w:sz w:val="20"/>
              </w:rPr>
              <w:t>применения общих положений</w:t>
            </w:r>
            <w:r>
              <w:br/>
            </w:r>
            <w:r>
              <w:rPr>
                <w:rFonts w:ascii="Times New Roman"/>
                <w:b w:val="false"/>
                <w:i w:val="false"/>
                <w:color w:val="000000"/>
                <w:sz w:val="20"/>
              </w:rPr>
              <w:t>по бухгалтерскому учету</w:t>
            </w:r>
            <w:r>
              <w:br/>
            </w:r>
            <w:r>
              <w:rPr>
                <w:rFonts w:ascii="Times New Roman"/>
                <w:b w:val="false"/>
                <w:i w:val="false"/>
                <w:color w:val="000000"/>
                <w:sz w:val="20"/>
              </w:rPr>
              <w:t>в загранучреждениях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w:t>
            </w:r>
            <w:r>
              <w:br/>
            </w:r>
            <w:r>
              <w:rPr>
                <w:rFonts w:ascii="Times New Roman"/>
                <w:b w:val="false"/>
                <w:i w:val="false"/>
                <w:color w:val="000000"/>
                <w:sz w:val="20"/>
              </w:rPr>
              <w:t>(должность руководителя</w:t>
            </w:r>
            <w:r>
              <w:br/>
            </w:r>
            <w:r>
              <w:rPr>
                <w:rFonts w:ascii="Times New Roman"/>
                <w:b w:val="false"/>
                <w:i w:val="false"/>
                <w:color w:val="000000"/>
                <w:sz w:val="20"/>
              </w:rPr>
              <w:t>загранучреждения)</w:t>
            </w:r>
            <w:r>
              <w:br/>
            </w:r>
            <w:r>
              <w:rPr>
                <w:rFonts w:ascii="Times New Roman"/>
                <w:b w:val="false"/>
                <w:i w:val="false"/>
                <w:color w:val="000000"/>
                <w:sz w:val="20"/>
              </w:rPr>
              <w:t>Место печати</w:t>
            </w:r>
            <w:r>
              <w:br/>
            </w:r>
            <w:r>
              <w:rPr>
                <w:rFonts w:ascii="Times New Roman"/>
                <w:b w:val="false"/>
                <w:i w:val="false"/>
                <w:color w:val="000000"/>
                <w:sz w:val="20"/>
              </w:rPr>
              <w:t>____________________________</w:t>
            </w:r>
            <w:r>
              <w:br/>
            </w:r>
            <w:r>
              <w:rPr>
                <w:rFonts w:ascii="Times New Roman"/>
                <w:b w:val="false"/>
                <w:i w:val="false"/>
                <w:color w:val="000000"/>
                <w:sz w:val="20"/>
              </w:rPr>
              <w:t>(подпись)</w:t>
            </w:r>
            <w:r>
              <w:br/>
            </w:r>
            <w:r>
              <w:rPr>
                <w:rFonts w:ascii="Times New Roman"/>
                <w:b w:val="false"/>
                <w:i w:val="false"/>
                <w:color w:val="000000"/>
                <w:sz w:val="20"/>
              </w:rPr>
              <w:t>(фамилия и инициалы)</w:t>
            </w:r>
            <w:r>
              <w:br/>
            </w:r>
            <w:r>
              <w:rPr>
                <w:rFonts w:ascii="Times New Roman"/>
                <w:b w:val="false"/>
                <w:i w:val="false"/>
                <w:color w:val="000000"/>
                <w:sz w:val="20"/>
              </w:rPr>
              <w:t>"____" ____________ 20 ___ год</w:t>
            </w:r>
          </w:p>
        </w:tc>
      </w:tr>
    </w:tbl>
    <w:bookmarkStart w:name="z537" w:id="510"/>
    <w:p>
      <w:pPr>
        <w:spacing w:after="0"/>
        <w:ind w:left="0"/>
        <w:jc w:val="left"/>
      </w:pPr>
      <w:r>
        <w:rPr>
          <w:rFonts w:ascii="Times New Roman"/>
          <w:b/>
          <w:i w:val="false"/>
          <w:color w:val="000000"/>
        </w:rPr>
        <w:t xml:space="preserve"> Акт на списание запасов на организацию гостевых посещений за ___________ 20 __ год</w:t>
      </w:r>
    </w:p>
    <w:bookmarkEnd w:id="510"/>
    <w:p>
      <w:pPr>
        <w:spacing w:after="0"/>
        <w:ind w:left="0"/>
        <w:jc w:val="left"/>
      </w:pPr>
    </w:p>
    <w:p>
      <w:pPr>
        <w:spacing w:after="0"/>
        <w:ind w:left="0"/>
        <w:jc w:val="both"/>
      </w:pPr>
      <w:r>
        <w:rPr>
          <w:rFonts w:ascii="Times New Roman"/>
          <w:b w:val="false"/>
          <w:i w:val="false"/>
          <w:color w:val="000000"/>
          <w:sz w:val="28"/>
        </w:rPr>
        <w:t>
      город ____________ "___" ______________ год</w:t>
      </w:r>
      <w:r>
        <w:br/>
      </w:r>
      <w:r>
        <w:rPr>
          <w:rFonts w:ascii="Times New Roman"/>
          <w:b w:val="false"/>
          <w:i w:val="false"/>
          <w:color w:val="000000"/>
          <w:sz w:val="28"/>
        </w:rPr>
        <w:t xml:space="preserve">       Комиссия по списанию представительских затрат в составе:</w:t>
      </w:r>
      <w:r>
        <w:br/>
      </w:r>
      <w:r>
        <w:rPr>
          <w:rFonts w:ascii="Times New Roman"/>
          <w:b w:val="false"/>
          <w:i w:val="false"/>
          <w:color w:val="000000"/>
          <w:sz w:val="28"/>
        </w:rPr>
        <w:t xml:space="preserve">       _____________ ___________________________,</w:t>
      </w:r>
      <w:r>
        <w:br/>
      </w:r>
      <w:r>
        <w:rPr>
          <w:rFonts w:ascii="Times New Roman"/>
          <w:b w:val="false"/>
          <w:i w:val="false"/>
          <w:color w:val="000000"/>
          <w:sz w:val="28"/>
        </w:rPr>
        <w:t xml:space="preserve">       (должность) (фамилия и инициалы персонала)</w:t>
      </w:r>
      <w:r>
        <w:br/>
      </w:r>
      <w:r>
        <w:rPr>
          <w:rFonts w:ascii="Times New Roman"/>
          <w:b w:val="false"/>
          <w:i w:val="false"/>
          <w:color w:val="000000"/>
          <w:sz w:val="28"/>
        </w:rPr>
        <w:t xml:space="preserve">       _____________ ___________________________,</w:t>
      </w:r>
      <w:r>
        <w:br/>
      </w:r>
      <w:r>
        <w:rPr>
          <w:rFonts w:ascii="Times New Roman"/>
          <w:b w:val="false"/>
          <w:i w:val="false"/>
          <w:color w:val="000000"/>
          <w:sz w:val="28"/>
        </w:rPr>
        <w:t xml:space="preserve">       (должность) (фамилия и инициалы персонала)</w:t>
      </w:r>
      <w:r>
        <w:br/>
      </w:r>
      <w:r>
        <w:rPr>
          <w:rFonts w:ascii="Times New Roman"/>
          <w:b w:val="false"/>
          <w:i w:val="false"/>
          <w:color w:val="000000"/>
          <w:sz w:val="28"/>
        </w:rPr>
        <w:t xml:space="preserve">       _____________ ___________________________,</w:t>
      </w:r>
      <w:r>
        <w:br/>
      </w:r>
      <w:r>
        <w:rPr>
          <w:rFonts w:ascii="Times New Roman"/>
          <w:b w:val="false"/>
          <w:i w:val="false"/>
          <w:color w:val="000000"/>
          <w:sz w:val="28"/>
        </w:rPr>
        <w:t xml:space="preserve">       (должность) (фамилия и инициалы персонала)</w:t>
      </w:r>
    </w:p>
    <w:bookmarkStart w:name="z539" w:id="511"/>
    <w:p>
      <w:pPr>
        <w:spacing w:after="0"/>
        <w:ind w:left="0"/>
        <w:jc w:val="both"/>
      </w:pPr>
      <w:r>
        <w:rPr>
          <w:rFonts w:ascii="Times New Roman"/>
          <w:b w:val="false"/>
          <w:i w:val="false"/>
          <w:color w:val="000000"/>
          <w:sz w:val="28"/>
        </w:rPr>
        <w:t>
      составила настоящий акт о том, что запасы, полученные со склада загранучреждения согласно прилагаемым ведомостям выдачи материалов на нужды загранучреждения, были израсходованы на организацию гостевых посещений за __________ 20__ год. (месяц)</w:t>
      </w:r>
    </w:p>
    <w:bookmarkEnd w:id="511"/>
    <w:bookmarkStart w:name="z540" w:id="512"/>
    <w:p>
      <w:pPr>
        <w:spacing w:after="0"/>
        <w:ind w:left="0"/>
        <w:jc w:val="both"/>
      </w:pPr>
      <w:r>
        <w:rPr>
          <w:rFonts w:ascii="Times New Roman"/>
          <w:b w:val="false"/>
          <w:i w:val="false"/>
          <w:color w:val="000000"/>
          <w:sz w:val="28"/>
        </w:rPr>
        <w:t>
      Расходы произведены по целевому назначению и подлежат списанию по бухгалтерскому учету на представительские затраты загранучреждения.</w:t>
      </w:r>
    </w:p>
    <w:bookmarkEnd w:id="512"/>
    <w:bookmarkStart w:name="z541" w:id="513"/>
    <w:p>
      <w:pPr>
        <w:spacing w:after="0"/>
        <w:ind w:left="0"/>
        <w:jc w:val="both"/>
      </w:pPr>
      <w:r>
        <w:rPr>
          <w:rFonts w:ascii="Times New Roman"/>
          <w:b w:val="false"/>
          <w:i w:val="false"/>
          <w:color w:val="000000"/>
          <w:sz w:val="28"/>
        </w:rPr>
        <w:t>
      Приложение: на __листах.</w:t>
      </w:r>
    </w:p>
    <w:bookmarkEnd w:id="513"/>
    <w:tbl>
      <w:tblPr>
        <w:tblW w:w="0" w:type="auto"/>
        <w:tblCellSpacing w:w="0" w:type="auto"/>
        <w:tblBorders>
          <w:top w:val="none"/>
          <w:left w:val="none"/>
          <w:bottom w:val="none"/>
          <w:right w:val="none"/>
          <w:insideH w:val="none"/>
          <w:insideV w:val="none"/>
        </w:tblBorders>
      </w:tblPr>
      <w:tblGrid>
        <w:gridCol w:w="2762"/>
        <w:gridCol w:w="2291"/>
        <w:gridCol w:w="7247"/>
      </w:tblGrid>
      <w:tr>
        <w:trPr>
          <w:trHeight w:val="30" w:hRule="atLeast"/>
        </w:trPr>
        <w:tc>
          <w:tcPr>
            <w:tcW w:w="27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r>
              <w:br/>
            </w:r>
            <w:r>
              <w:rPr>
                <w:rFonts w:ascii="Times New Roman"/>
                <w:b w:val="false"/>
                <w:i w:val="false"/>
                <w:color w:val="000000"/>
                <w:sz w:val="20"/>
              </w:rPr>
              <w:t>(должность)</w:t>
            </w:r>
            <w:r>
              <w:br/>
            </w:r>
            <w:r>
              <w:rPr>
                <w:rFonts w:ascii="Times New Roman"/>
                <w:b w:val="false"/>
                <w:i w:val="false"/>
                <w:color w:val="000000"/>
                <w:sz w:val="20"/>
              </w:rPr>
              <w:t>___________</w:t>
            </w:r>
            <w:r>
              <w:br/>
            </w:r>
            <w:r>
              <w:rPr>
                <w:rFonts w:ascii="Times New Roman"/>
                <w:b w:val="false"/>
                <w:i w:val="false"/>
                <w:color w:val="000000"/>
                <w:sz w:val="20"/>
              </w:rPr>
              <w:t>(должность)</w:t>
            </w:r>
            <w:r>
              <w:br/>
            </w:r>
            <w:r>
              <w:rPr>
                <w:rFonts w:ascii="Times New Roman"/>
                <w:b w:val="false"/>
                <w:i w:val="false"/>
                <w:color w:val="000000"/>
                <w:sz w:val="20"/>
              </w:rPr>
              <w:t>___________</w:t>
            </w:r>
            <w:r>
              <w:br/>
            </w:r>
            <w:r>
              <w:rPr>
                <w:rFonts w:ascii="Times New Roman"/>
                <w:b w:val="false"/>
                <w:i w:val="false"/>
                <w:color w:val="000000"/>
                <w:sz w:val="20"/>
              </w:rPr>
              <w:t>(должность)</w:t>
            </w:r>
          </w:p>
        </w:tc>
        <w:tc>
          <w:tcPr>
            <w:tcW w:w="22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r>
              <w:br/>
            </w:r>
            <w:r>
              <w:rPr>
                <w:rFonts w:ascii="Times New Roman"/>
                <w:b w:val="false"/>
                <w:i w:val="false"/>
                <w:color w:val="000000"/>
                <w:sz w:val="20"/>
              </w:rPr>
              <w:t>(подпись)</w:t>
            </w:r>
            <w:r>
              <w:br/>
            </w:r>
            <w:r>
              <w:rPr>
                <w:rFonts w:ascii="Times New Roman"/>
                <w:b w:val="false"/>
                <w:i w:val="false"/>
                <w:color w:val="000000"/>
                <w:sz w:val="20"/>
              </w:rPr>
              <w:t>_________</w:t>
            </w:r>
            <w:r>
              <w:br/>
            </w:r>
            <w:r>
              <w:rPr>
                <w:rFonts w:ascii="Times New Roman"/>
                <w:b w:val="false"/>
                <w:i w:val="false"/>
                <w:color w:val="000000"/>
                <w:sz w:val="20"/>
              </w:rPr>
              <w:t>(подпись)</w:t>
            </w:r>
            <w:r>
              <w:br/>
            </w:r>
            <w:r>
              <w:rPr>
                <w:rFonts w:ascii="Times New Roman"/>
                <w:b w:val="false"/>
                <w:i w:val="false"/>
                <w:color w:val="000000"/>
                <w:sz w:val="20"/>
              </w:rPr>
              <w:t>_________</w:t>
            </w:r>
            <w:r>
              <w:br/>
            </w:r>
            <w:r>
              <w:rPr>
                <w:rFonts w:ascii="Times New Roman"/>
                <w:b w:val="false"/>
                <w:i w:val="false"/>
                <w:color w:val="000000"/>
                <w:sz w:val="20"/>
              </w:rPr>
              <w:t>(подпись)</w:t>
            </w:r>
          </w:p>
        </w:tc>
        <w:tc>
          <w:tcPr>
            <w:tcW w:w="72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r>
              <w:br/>
            </w:r>
            <w:r>
              <w:rPr>
                <w:rFonts w:ascii="Times New Roman"/>
                <w:b w:val="false"/>
                <w:i w:val="false"/>
                <w:color w:val="000000"/>
                <w:sz w:val="20"/>
              </w:rPr>
              <w:t>(фамилия и инициалы персонала)</w:t>
            </w:r>
            <w:r>
              <w:br/>
            </w:r>
            <w:r>
              <w:rPr>
                <w:rFonts w:ascii="Times New Roman"/>
                <w:b w:val="false"/>
                <w:i w:val="false"/>
                <w:color w:val="000000"/>
                <w:sz w:val="20"/>
              </w:rPr>
              <w:t>______________________________</w:t>
            </w:r>
            <w:r>
              <w:br/>
            </w:r>
            <w:r>
              <w:rPr>
                <w:rFonts w:ascii="Times New Roman"/>
                <w:b w:val="false"/>
                <w:i w:val="false"/>
                <w:color w:val="000000"/>
                <w:sz w:val="20"/>
              </w:rPr>
              <w:t>(фамилия и инициалы персонала)</w:t>
            </w:r>
            <w:r>
              <w:br/>
            </w:r>
            <w:r>
              <w:rPr>
                <w:rFonts w:ascii="Times New Roman"/>
                <w:b w:val="false"/>
                <w:i w:val="false"/>
                <w:color w:val="000000"/>
                <w:sz w:val="20"/>
              </w:rPr>
              <w:t>_____________________________</w:t>
            </w:r>
            <w:r>
              <w:br/>
            </w:r>
            <w:r>
              <w:rPr>
                <w:rFonts w:ascii="Times New Roman"/>
                <w:b w:val="false"/>
                <w:i w:val="false"/>
                <w:color w:val="000000"/>
                <w:sz w:val="20"/>
              </w:rPr>
              <w:t>(фамилия и инициалы персонала)</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Инструкции о порядке</w:t>
            </w:r>
            <w:r>
              <w:br/>
            </w:r>
            <w:r>
              <w:rPr>
                <w:rFonts w:ascii="Times New Roman"/>
                <w:b w:val="false"/>
                <w:i w:val="false"/>
                <w:color w:val="000000"/>
                <w:sz w:val="20"/>
              </w:rPr>
              <w:t>применения общих положений</w:t>
            </w:r>
            <w:r>
              <w:br/>
            </w:r>
            <w:r>
              <w:rPr>
                <w:rFonts w:ascii="Times New Roman"/>
                <w:b w:val="false"/>
                <w:i w:val="false"/>
                <w:color w:val="000000"/>
                <w:sz w:val="20"/>
              </w:rPr>
              <w:t>по бухгалтерскому учету</w:t>
            </w:r>
            <w:r>
              <w:br/>
            </w:r>
            <w:r>
              <w:rPr>
                <w:rFonts w:ascii="Times New Roman"/>
                <w:b w:val="false"/>
                <w:i w:val="false"/>
                <w:color w:val="000000"/>
                <w:sz w:val="20"/>
              </w:rPr>
              <w:t>в загранучреждениях</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w:t>
            </w:r>
            <w:r>
              <w:br/>
            </w:r>
            <w:r>
              <w:rPr>
                <w:rFonts w:ascii="Times New Roman"/>
                <w:b w:val="false"/>
                <w:i w:val="false"/>
                <w:color w:val="000000"/>
                <w:sz w:val="20"/>
              </w:rPr>
              <w:t>(должность руководителя</w:t>
            </w:r>
            <w:r>
              <w:br/>
            </w:r>
            <w:r>
              <w:rPr>
                <w:rFonts w:ascii="Times New Roman"/>
                <w:b w:val="false"/>
                <w:i w:val="false"/>
                <w:color w:val="000000"/>
                <w:sz w:val="20"/>
              </w:rPr>
              <w:t>загранучреждения)</w:t>
            </w:r>
            <w:r>
              <w:br/>
            </w:r>
            <w:r>
              <w:rPr>
                <w:rFonts w:ascii="Times New Roman"/>
                <w:b w:val="false"/>
                <w:i w:val="false"/>
                <w:color w:val="000000"/>
                <w:sz w:val="20"/>
              </w:rPr>
              <w:t>Место печати</w:t>
            </w:r>
            <w:r>
              <w:br/>
            </w:r>
            <w:r>
              <w:rPr>
                <w:rFonts w:ascii="Times New Roman"/>
                <w:b w:val="false"/>
                <w:i w:val="false"/>
                <w:color w:val="000000"/>
                <w:sz w:val="20"/>
              </w:rPr>
              <w:t>____________________________</w:t>
            </w:r>
            <w:r>
              <w:br/>
            </w:r>
            <w:r>
              <w:rPr>
                <w:rFonts w:ascii="Times New Roman"/>
                <w:b w:val="false"/>
                <w:i w:val="false"/>
                <w:color w:val="000000"/>
                <w:sz w:val="20"/>
              </w:rPr>
              <w:t>(подпись)</w:t>
            </w:r>
            <w:r>
              <w:br/>
            </w:r>
            <w:r>
              <w:rPr>
                <w:rFonts w:ascii="Times New Roman"/>
                <w:b w:val="false"/>
                <w:i w:val="false"/>
                <w:color w:val="000000"/>
                <w:sz w:val="20"/>
              </w:rPr>
              <w:t>(фамилия и инициалы)</w:t>
            </w:r>
            <w:r>
              <w:br/>
            </w:r>
            <w:r>
              <w:rPr>
                <w:rFonts w:ascii="Times New Roman"/>
                <w:b w:val="false"/>
                <w:i w:val="false"/>
                <w:color w:val="000000"/>
                <w:sz w:val="20"/>
              </w:rPr>
              <w:t>"____" ____________ 20 ___ год</w:t>
            </w:r>
          </w:p>
        </w:tc>
      </w:tr>
    </w:tbl>
    <w:bookmarkStart w:name="z544" w:id="514"/>
    <w:p>
      <w:pPr>
        <w:spacing w:after="0"/>
        <w:ind w:left="0"/>
        <w:jc w:val="left"/>
      </w:pPr>
      <w:r>
        <w:rPr>
          <w:rFonts w:ascii="Times New Roman"/>
          <w:b/>
          <w:i w:val="false"/>
          <w:color w:val="000000"/>
        </w:rPr>
        <w:t xml:space="preserve"> Акт на списание запасов на представительские затраты</w:t>
      </w:r>
    </w:p>
    <w:bookmarkEnd w:id="514"/>
    <w:p>
      <w:pPr>
        <w:spacing w:after="0"/>
        <w:ind w:left="0"/>
        <w:jc w:val="left"/>
      </w:pPr>
    </w:p>
    <w:p>
      <w:pPr>
        <w:spacing w:after="0"/>
        <w:ind w:left="0"/>
        <w:jc w:val="both"/>
      </w:pPr>
      <w:r>
        <w:rPr>
          <w:rFonts w:ascii="Times New Roman"/>
          <w:b w:val="false"/>
          <w:i w:val="false"/>
          <w:color w:val="000000"/>
          <w:sz w:val="28"/>
        </w:rPr>
        <w:t>
      город ____________ "___" _____________ год</w:t>
      </w:r>
      <w:r>
        <w:br/>
      </w:r>
      <w:r>
        <w:rPr>
          <w:rFonts w:ascii="Times New Roman"/>
          <w:b w:val="false"/>
          <w:i w:val="false"/>
          <w:color w:val="000000"/>
          <w:sz w:val="28"/>
        </w:rPr>
        <w:t xml:space="preserve">       Комиссия по списанию представительских затрат в составе:</w:t>
      </w:r>
      <w:r>
        <w:br/>
      </w:r>
      <w:r>
        <w:rPr>
          <w:rFonts w:ascii="Times New Roman"/>
          <w:b w:val="false"/>
          <w:i w:val="false"/>
          <w:color w:val="000000"/>
          <w:sz w:val="28"/>
        </w:rPr>
        <w:t xml:space="preserve">       _____________ ___________________________,</w:t>
      </w:r>
      <w:r>
        <w:br/>
      </w:r>
      <w:r>
        <w:rPr>
          <w:rFonts w:ascii="Times New Roman"/>
          <w:b w:val="false"/>
          <w:i w:val="false"/>
          <w:color w:val="000000"/>
          <w:sz w:val="28"/>
        </w:rPr>
        <w:t xml:space="preserve">       (должность) (фамилия и инициалы персонала)</w:t>
      </w:r>
      <w:r>
        <w:br/>
      </w:r>
      <w:r>
        <w:rPr>
          <w:rFonts w:ascii="Times New Roman"/>
          <w:b w:val="false"/>
          <w:i w:val="false"/>
          <w:color w:val="000000"/>
          <w:sz w:val="28"/>
        </w:rPr>
        <w:t xml:space="preserve">       ____________ ____________________________,</w:t>
      </w:r>
      <w:r>
        <w:br/>
      </w:r>
      <w:r>
        <w:rPr>
          <w:rFonts w:ascii="Times New Roman"/>
          <w:b w:val="false"/>
          <w:i w:val="false"/>
          <w:color w:val="000000"/>
          <w:sz w:val="28"/>
        </w:rPr>
        <w:t xml:space="preserve">       (должность) (фамилия и инициалы персонала)</w:t>
      </w:r>
      <w:r>
        <w:br/>
      </w:r>
      <w:r>
        <w:rPr>
          <w:rFonts w:ascii="Times New Roman"/>
          <w:b w:val="false"/>
          <w:i w:val="false"/>
          <w:color w:val="000000"/>
          <w:sz w:val="28"/>
        </w:rPr>
        <w:t xml:space="preserve">       _____________ ___________________________,</w:t>
      </w:r>
      <w:r>
        <w:br/>
      </w:r>
      <w:r>
        <w:rPr>
          <w:rFonts w:ascii="Times New Roman"/>
          <w:b w:val="false"/>
          <w:i w:val="false"/>
          <w:color w:val="000000"/>
          <w:sz w:val="28"/>
        </w:rPr>
        <w:t xml:space="preserve">       (должность) (фамилия и инициалы персонала)</w:t>
      </w:r>
    </w:p>
    <w:bookmarkStart w:name="z546" w:id="515"/>
    <w:p>
      <w:pPr>
        <w:spacing w:after="0"/>
        <w:ind w:left="0"/>
        <w:jc w:val="both"/>
      </w:pPr>
      <w:r>
        <w:rPr>
          <w:rFonts w:ascii="Times New Roman"/>
          <w:b w:val="false"/>
          <w:i w:val="false"/>
          <w:color w:val="000000"/>
          <w:sz w:val="28"/>
        </w:rPr>
        <w:t>
      составила настоящий акт о том, что запасы, полученные со склада загранучреждения в целях: _______________________________________________________</w:t>
      </w:r>
      <w:r>
        <w:br/>
      </w:r>
      <w:r>
        <w:rPr>
          <w:rFonts w:ascii="Times New Roman"/>
          <w:b w:val="false"/>
          <w:i w:val="false"/>
          <w:color w:val="000000"/>
          <w:sz w:val="28"/>
        </w:rPr>
        <w:t xml:space="preserve">                   (указать на какие цели)</w:t>
      </w:r>
      <w:r>
        <w:br/>
      </w:r>
      <w:r>
        <w:rPr>
          <w:rFonts w:ascii="Times New Roman"/>
          <w:b w:val="false"/>
          <w:i w:val="false"/>
          <w:color w:val="000000"/>
          <w:sz w:val="28"/>
        </w:rPr>
        <w:t xml:space="preserve">       на основании следующих ведомостей выдачи материалов на нужды загранучреждения:</w:t>
      </w:r>
      <w:r>
        <w:br/>
      </w:r>
      <w:r>
        <w:rPr>
          <w:rFonts w:ascii="Times New Roman"/>
          <w:b w:val="false"/>
          <w:i w:val="false"/>
          <w:color w:val="000000"/>
          <w:sz w:val="28"/>
        </w:rPr>
        <w:t xml:space="preserve">       №_____ от ___________ года на сумму _______________________________________</w:t>
      </w:r>
      <w:r>
        <w:br/>
      </w:r>
      <w:r>
        <w:rPr>
          <w:rFonts w:ascii="Times New Roman"/>
          <w:b w:val="false"/>
          <w:i w:val="false"/>
          <w:color w:val="000000"/>
          <w:sz w:val="28"/>
        </w:rPr>
        <w:t xml:space="preserve">                                           (сумма цифрами с указанием валюты)</w:t>
      </w:r>
      <w:r>
        <w:br/>
      </w:r>
      <w:r>
        <w:rPr>
          <w:rFonts w:ascii="Times New Roman"/>
          <w:b w:val="false"/>
          <w:i w:val="false"/>
          <w:color w:val="000000"/>
          <w:sz w:val="28"/>
        </w:rPr>
        <w:t xml:space="preserve">       №_____ от ___________ года на сумму ________________________________________</w:t>
      </w:r>
      <w:r>
        <w:br/>
      </w:r>
      <w:r>
        <w:rPr>
          <w:rFonts w:ascii="Times New Roman"/>
          <w:b w:val="false"/>
          <w:i w:val="false"/>
          <w:color w:val="000000"/>
          <w:sz w:val="28"/>
        </w:rPr>
        <w:t xml:space="preserve">                                           (сумма цифрами с указанием валюты)</w:t>
      </w:r>
      <w:r>
        <w:br/>
      </w:r>
      <w:r>
        <w:rPr>
          <w:rFonts w:ascii="Times New Roman"/>
          <w:b w:val="false"/>
          <w:i w:val="false"/>
          <w:color w:val="000000"/>
          <w:sz w:val="28"/>
        </w:rPr>
        <w:t xml:space="preserve">       были вручены следующим получателям:</w:t>
      </w:r>
    </w:p>
    <w:bookmarkEnd w:id="5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7"/>
        <w:gridCol w:w="6383"/>
        <w:gridCol w:w="3810"/>
      </w:tblGrid>
      <w:tr>
        <w:trPr>
          <w:trHeight w:val="30"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получателя</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и/или должность получателя</w:t>
            </w:r>
          </w:p>
        </w:tc>
      </w:tr>
      <w:tr>
        <w:trPr>
          <w:trHeight w:val="30"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7" w:id="516"/>
    <w:p>
      <w:pPr>
        <w:spacing w:after="0"/>
        <w:ind w:left="0"/>
        <w:jc w:val="both"/>
      </w:pPr>
      <w:r>
        <w:rPr>
          <w:rFonts w:ascii="Times New Roman"/>
          <w:b w:val="false"/>
          <w:i w:val="false"/>
          <w:color w:val="000000"/>
          <w:sz w:val="28"/>
        </w:rPr>
        <w:t>
      Расходы произведены по целевому назначению, запасы подлежат списанию по бухгалтерскому учету на представительские затраты загранучреждения.</w:t>
      </w:r>
    </w:p>
    <w:bookmarkEnd w:id="516"/>
    <w:bookmarkStart w:name="z548" w:id="517"/>
    <w:p>
      <w:pPr>
        <w:spacing w:after="0"/>
        <w:ind w:left="0"/>
        <w:jc w:val="both"/>
      </w:pPr>
      <w:r>
        <w:rPr>
          <w:rFonts w:ascii="Times New Roman"/>
          <w:b w:val="false"/>
          <w:i w:val="false"/>
          <w:color w:val="000000"/>
          <w:sz w:val="28"/>
        </w:rPr>
        <w:t>
      Приложения: на ___листах.</w:t>
      </w:r>
    </w:p>
    <w:bookmarkEnd w:id="517"/>
    <w:tbl>
      <w:tblPr>
        <w:tblW w:w="0" w:type="auto"/>
        <w:tblCellSpacing w:w="0" w:type="auto"/>
        <w:tblBorders>
          <w:top w:val="none"/>
          <w:left w:val="none"/>
          <w:bottom w:val="none"/>
          <w:right w:val="none"/>
          <w:insideH w:val="none"/>
          <w:insideV w:val="none"/>
        </w:tblBorders>
      </w:tblPr>
      <w:tblGrid>
        <w:gridCol w:w="3281"/>
        <w:gridCol w:w="2166"/>
        <w:gridCol w:w="6853"/>
      </w:tblGrid>
      <w:tr>
        <w:trPr>
          <w:trHeight w:val="30" w:hRule="atLeast"/>
        </w:trPr>
        <w:tc>
          <w:tcPr>
            <w:tcW w:w="32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r>
              <w:br/>
            </w:r>
            <w:r>
              <w:rPr>
                <w:rFonts w:ascii="Times New Roman"/>
                <w:b w:val="false"/>
                <w:i w:val="false"/>
                <w:color w:val="000000"/>
                <w:sz w:val="20"/>
              </w:rPr>
              <w:t>(должность)</w:t>
            </w:r>
            <w:r>
              <w:br/>
            </w:r>
            <w:r>
              <w:rPr>
                <w:rFonts w:ascii="Times New Roman"/>
                <w:b w:val="false"/>
                <w:i w:val="false"/>
                <w:color w:val="000000"/>
                <w:sz w:val="20"/>
              </w:rPr>
              <w:t>______________</w:t>
            </w:r>
            <w:r>
              <w:br/>
            </w:r>
            <w:r>
              <w:rPr>
                <w:rFonts w:ascii="Times New Roman"/>
                <w:b w:val="false"/>
                <w:i w:val="false"/>
                <w:color w:val="000000"/>
                <w:sz w:val="20"/>
              </w:rPr>
              <w:t>(должность)</w:t>
            </w:r>
            <w:r>
              <w:br/>
            </w:r>
            <w:r>
              <w:rPr>
                <w:rFonts w:ascii="Times New Roman"/>
                <w:b w:val="false"/>
                <w:i w:val="false"/>
                <w:color w:val="000000"/>
                <w:sz w:val="20"/>
              </w:rPr>
              <w:t>______________</w:t>
            </w:r>
            <w:r>
              <w:br/>
            </w:r>
            <w:r>
              <w:rPr>
                <w:rFonts w:ascii="Times New Roman"/>
                <w:b w:val="false"/>
                <w:i w:val="false"/>
                <w:color w:val="000000"/>
                <w:sz w:val="20"/>
              </w:rPr>
              <w:t>(должность)</w:t>
            </w:r>
          </w:p>
        </w:tc>
        <w:tc>
          <w:tcPr>
            <w:tcW w:w="21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r>
              <w:br/>
            </w:r>
            <w:r>
              <w:rPr>
                <w:rFonts w:ascii="Times New Roman"/>
                <w:b w:val="false"/>
                <w:i w:val="false"/>
                <w:color w:val="000000"/>
                <w:sz w:val="20"/>
              </w:rPr>
              <w:t>(подпись)</w:t>
            </w:r>
            <w:r>
              <w:br/>
            </w:r>
            <w:r>
              <w:rPr>
                <w:rFonts w:ascii="Times New Roman"/>
                <w:b w:val="false"/>
                <w:i w:val="false"/>
                <w:color w:val="000000"/>
                <w:sz w:val="20"/>
              </w:rPr>
              <w:t>_________</w:t>
            </w:r>
            <w:r>
              <w:br/>
            </w:r>
            <w:r>
              <w:rPr>
                <w:rFonts w:ascii="Times New Roman"/>
                <w:b w:val="false"/>
                <w:i w:val="false"/>
                <w:color w:val="000000"/>
                <w:sz w:val="20"/>
              </w:rPr>
              <w:t>(подпись)</w:t>
            </w:r>
            <w:r>
              <w:br/>
            </w:r>
            <w:r>
              <w:rPr>
                <w:rFonts w:ascii="Times New Roman"/>
                <w:b w:val="false"/>
                <w:i w:val="false"/>
                <w:color w:val="000000"/>
                <w:sz w:val="20"/>
              </w:rPr>
              <w:t>_________</w:t>
            </w:r>
            <w:r>
              <w:br/>
            </w:r>
            <w:r>
              <w:rPr>
                <w:rFonts w:ascii="Times New Roman"/>
                <w:b w:val="false"/>
                <w:i w:val="false"/>
                <w:color w:val="000000"/>
                <w:sz w:val="20"/>
              </w:rPr>
              <w:t>(подпись)</w:t>
            </w:r>
          </w:p>
        </w:tc>
        <w:tc>
          <w:tcPr>
            <w:tcW w:w="685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r>
              <w:br/>
            </w:r>
            <w:r>
              <w:rPr>
                <w:rFonts w:ascii="Times New Roman"/>
                <w:b w:val="false"/>
                <w:i w:val="false"/>
                <w:color w:val="000000"/>
                <w:sz w:val="20"/>
              </w:rPr>
              <w:t>(фамилия и инициалы персонала)</w:t>
            </w:r>
            <w:r>
              <w:br/>
            </w:r>
            <w:r>
              <w:rPr>
                <w:rFonts w:ascii="Times New Roman"/>
                <w:b w:val="false"/>
                <w:i w:val="false"/>
                <w:color w:val="000000"/>
                <w:sz w:val="20"/>
              </w:rPr>
              <w:t>_____________________________</w:t>
            </w:r>
            <w:r>
              <w:br/>
            </w:r>
            <w:r>
              <w:rPr>
                <w:rFonts w:ascii="Times New Roman"/>
                <w:b w:val="false"/>
                <w:i w:val="false"/>
                <w:color w:val="000000"/>
                <w:sz w:val="20"/>
              </w:rPr>
              <w:t>(фамилия и инициалы персонала)</w:t>
            </w:r>
            <w:r>
              <w:br/>
            </w:r>
            <w:r>
              <w:rPr>
                <w:rFonts w:ascii="Times New Roman"/>
                <w:b w:val="false"/>
                <w:i w:val="false"/>
                <w:color w:val="000000"/>
                <w:sz w:val="20"/>
              </w:rPr>
              <w:t>______________________________</w:t>
            </w:r>
            <w:r>
              <w:br/>
            </w:r>
            <w:r>
              <w:rPr>
                <w:rFonts w:ascii="Times New Roman"/>
                <w:b w:val="false"/>
                <w:i w:val="false"/>
                <w:color w:val="000000"/>
                <w:sz w:val="20"/>
              </w:rPr>
              <w:t>(фамилия и инициалы персонала)</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Инструкции о порядке</w:t>
            </w:r>
            <w:r>
              <w:br/>
            </w:r>
            <w:r>
              <w:rPr>
                <w:rFonts w:ascii="Times New Roman"/>
                <w:b w:val="false"/>
                <w:i w:val="false"/>
                <w:color w:val="000000"/>
                <w:sz w:val="20"/>
              </w:rPr>
              <w:t>применения общих положений</w:t>
            </w:r>
            <w:r>
              <w:br/>
            </w:r>
            <w:r>
              <w:rPr>
                <w:rFonts w:ascii="Times New Roman"/>
                <w:b w:val="false"/>
                <w:i w:val="false"/>
                <w:color w:val="000000"/>
                <w:sz w:val="20"/>
              </w:rPr>
              <w:t>по бухгалтерскому учету</w:t>
            </w:r>
            <w:r>
              <w:br/>
            </w:r>
            <w:r>
              <w:rPr>
                <w:rFonts w:ascii="Times New Roman"/>
                <w:b w:val="false"/>
                <w:i w:val="false"/>
                <w:color w:val="000000"/>
                <w:sz w:val="20"/>
              </w:rPr>
              <w:t>в загранучреждениях</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w:t>
            </w:r>
            <w:r>
              <w:br/>
            </w:r>
            <w:r>
              <w:rPr>
                <w:rFonts w:ascii="Times New Roman"/>
                <w:b w:val="false"/>
                <w:i w:val="false"/>
                <w:color w:val="000000"/>
                <w:sz w:val="20"/>
              </w:rPr>
              <w:t>(должность руководителя</w:t>
            </w:r>
            <w:r>
              <w:br/>
            </w:r>
            <w:r>
              <w:rPr>
                <w:rFonts w:ascii="Times New Roman"/>
                <w:b w:val="false"/>
                <w:i w:val="false"/>
                <w:color w:val="000000"/>
                <w:sz w:val="20"/>
              </w:rPr>
              <w:t>загранучреждения)</w:t>
            </w:r>
            <w:r>
              <w:br/>
            </w:r>
            <w:r>
              <w:rPr>
                <w:rFonts w:ascii="Times New Roman"/>
                <w:b w:val="false"/>
                <w:i w:val="false"/>
                <w:color w:val="000000"/>
                <w:sz w:val="20"/>
              </w:rPr>
              <w:t>Место печати</w:t>
            </w:r>
            <w:r>
              <w:br/>
            </w:r>
            <w:r>
              <w:rPr>
                <w:rFonts w:ascii="Times New Roman"/>
                <w:b w:val="false"/>
                <w:i w:val="false"/>
                <w:color w:val="000000"/>
                <w:sz w:val="20"/>
              </w:rPr>
              <w:t>____________________________</w:t>
            </w:r>
            <w:r>
              <w:br/>
            </w:r>
            <w:r>
              <w:rPr>
                <w:rFonts w:ascii="Times New Roman"/>
                <w:b w:val="false"/>
                <w:i w:val="false"/>
                <w:color w:val="000000"/>
                <w:sz w:val="20"/>
              </w:rPr>
              <w:t>(подпись)</w:t>
            </w:r>
            <w:r>
              <w:br/>
            </w:r>
            <w:r>
              <w:rPr>
                <w:rFonts w:ascii="Times New Roman"/>
                <w:b w:val="false"/>
                <w:i w:val="false"/>
                <w:color w:val="000000"/>
                <w:sz w:val="20"/>
              </w:rPr>
              <w:t>(фамилия и инициалы)</w:t>
            </w:r>
            <w:r>
              <w:br/>
            </w:r>
            <w:r>
              <w:rPr>
                <w:rFonts w:ascii="Times New Roman"/>
                <w:b w:val="false"/>
                <w:i w:val="false"/>
                <w:color w:val="000000"/>
                <w:sz w:val="20"/>
              </w:rPr>
              <w:t>"____" ____________ 20 ___ год</w:t>
            </w:r>
          </w:p>
        </w:tc>
      </w:tr>
    </w:tbl>
    <w:bookmarkStart w:name="z551" w:id="518"/>
    <w:p>
      <w:pPr>
        <w:spacing w:after="0"/>
        <w:ind w:left="0"/>
        <w:jc w:val="left"/>
      </w:pPr>
      <w:r>
        <w:rPr>
          <w:rFonts w:ascii="Times New Roman"/>
          <w:b/>
          <w:i w:val="false"/>
          <w:color w:val="000000"/>
        </w:rPr>
        <w:t xml:space="preserve"> Список приглашенных лиц</w:t>
      </w:r>
    </w:p>
    <w:bookmarkEnd w:id="518"/>
    <w:p>
      <w:pPr>
        <w:spacing w:after="0"/>
        <w:ind w:left="0"/>
        <w:jc w:val="left"/>
      </w:pPr>
    </w:p>
    <w:p>
      <w:pPr>
        <w:spacing w:after="0"/>
        <w:ind w:left="0"/>
        <w:jc w:val="both"/>
      </w:pPr>
      <w:r>
        <w:rPr>
          <w:rFonts w:ascii="Times New Roman"/>
          <w:b w:val="false"/>
          <w:i w:val="false"/>
          <w:color w:val="000000"/>
          <w:sz w:val="28"/>
        </w:rPr>
        <w:t>
      Дата проведения представительского мероприятия: "__" ______ 20 __ год</w:t>
      </w:r>
      <w:r>
        <w:br/>
      </w:r>
      <w:r>
        <w:rPr>
          <w:rFonts w:ascii="Times New Roman"/>
          <w:b w:val="false"/>
          <w:i w:val="false"/>
          <w:color w:val="000000"/>
          <w:sz w:val="28"/>
        </w:rPr>
        <w:t xml:space="preserve">       Цель мероприятия: _____________________________________________</w:t>
      </w:r>
      <w:r>
        <w:br/>
      </w:r>
      <w:r>
        <w:rPr>
          <w:rFonts w:ascii="Times New Roman"/>
          <w:b w:val="false"/>
          <w:i w:val="false"/>
          <w:color w:val="000000"/>
          <w:sz w:val="28"/>
        </w:rPr>
        <w:t xml:space="preserve">       ______________________________________________________________</w:t>
      </w:r>
    </w:p>
    <w:bookmarkStart w:name="z553" w:id="519"/>
    <w:p>
      <w:pPr>
        <w:spacing w:after="0"/>
        <w:ind w:left="0"/>
        <w:jc w:val="both"/>
      </w:pPr>
      <w:r>
        <w:rPr>
          <w:rFonts w:ascii="Times New Roman"/>
          <w:b w:val="false"/>
          <w:i w:val="false"/>
          <w:color w:val="000000"/>
          <w:sz w:val="28"/>
        </w:rPr>
        <w:t>
      Количество приглашенных лиц: ____ человек, в том числе ____ иностранцев.</w:t>
      </w:r>
    </w:p>
    <w:bookmarkEnd w:id="5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4"/>
        <w:gridCol w:w="3052"/>
        <w:gridCol w:w="6204"/>
      </w:tblGrid>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приглашенного лица</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приглашенном лице (наименование организации/ должность)</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________________ _________________ ____________________________________</w:t>
      </w:r>
      <w:r>
        <w:br/>
      </w:r>
      <w:r>
        <w:rPr>
          <w:rFonts w:ascii="Times New Roman"/>
          <w:b w:val="false"/>
          <w:i w:val="false"/>
          <w:color w:val="000000"/>
          <w:sz w:val="28"/>
        </w:rPr>
        <w:t xml:space="preserve">             (должность)             (подпись)       (фамилия и инициалы персонала)</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Инструкции о порядке</w:t>
            </w:r>
            <w:r>
              <w:br/>
            </w:r>
            <w:r>
              <w:rPr>
                <w:rFonts w:ascii="Times New Roman"/>
                <w:b w:val="false"/>
                <w:i w:val="false"/>
                <w:color w:val="000000"/>
                <w:sz w:val="20"/>
              </w:rPr>
              <w:t>применения общих положений</w:t>
            </w:r>
            <w:r>
              <w:br/>
            </w:r>
            <w:r>
              <w:rPr>
                <w:rFonts w:ascii="Times New Roman"/>
                <w:b w:val="false"/>
                <w:i w:val="false"/>
                <w:color w:val="000000"/>
                <w:sz w:val="20"/>
              </w:rPr>
              <w:t>по бухгалтерскому учету</w:t>
            </w:r>
            <w:r>
              <w:br/>
            </w:r>
            <w:r>
              <w:rPr>
                <w:rFonts w:ascii="Times New Roman"/>
                <w:b w:val="false"/>
                <w:i w:val="false"/>
                <w:color w:val="000000"/>
                <w:sz w:val="20"/>
              </w:rPr>
              <w:t>в загранучреждениях</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w:t>
            </w:r>
            <w:r>
              <w:br/>
            </w:r>
            <w:r>
              <w:rPr>
                <w:rFonts w:ascii="Times New Roman"/>
                <w:b w:val="false"/>
                <w:i w:val="false"/>
                <w:color w:val="000000"/>
                <w:sz w:val="20"/>
              </w:rPr>
              <w:t>(должность руководителя</w:t>
            </w:r>
            <w:r>
              <w:br/>
            </w:r>
            <w:r>
              <w:rPr>
                <w:rFonts w:ascii="Times New Roman"/>
                <w:b w:val="false"/>
                <w:i w:val="false"/>
                <w:color w:val="000000"/>
                <w:sz w:val="20"/>
              </w:rPr>
              <w:t>загранучреждения)</w:t>
            </w:r>
            <w:r>
              <w:br/>
            </w:r>
            <w:r>
              <w:rPr>
                <w:rFonts w:ascii="Times New Roman"/>
                <w:b w:val="false"/>
                <w:i w:val="false"/>
                <w:color w:val="000000"/>
                <w:sz w:val="20"/>
              </w:rPr>
              <w:t>Место печати</w:t>
            </w:r>
            <w:r>
              <w:br/>
            </w:r>
            <w:r>
              <w:rPr>
                <w:rFonts w:ascii="Times New Roman"/>
                <w:b w:val="false"/>
                <w:i w:val="false"/>
                <w:color w:val="000000"/>
                <w:sz w:val="20"/>
              </w:rPr>
              <w:t>____________________________</w:t>
            </w:r>
            <w:r>
              <w:br/>
            </w:r>
            <w:r>
              <w:rPr>
                <w:rFonts w:ascii="Times New Roman"/>
                <w:b w:val="false"/>
                <w:i w:val="false"/>
                <w:color w:val="000000"/>
                <w:sz w:val="20"/>
              </w:rPr>
              <w:t>(подпись)</w:t>
            </w:r>
            <w:r>
              <w:br/>
            </w:r>
            <w:r>
              <w:rPr>
                <w:rFonts w:ascii="Times New Roman"/>
                <w:b w:val="false"/>
                <w:i w:val="false"/>
                <w:color w:val="000000"/>
                <w:sz w:val="20"/>
              </w:rPr>
              <w:t>(фамилия и инициалы)</w:t>
            </w:r>
            <w:r>
              <w:br/>
            </w:r>
            <w:r>
              <w:rPr>
                <w:rFonts w:ascii="Times New Roman"/>
                <w:b w:val="false"/>
                <w:i w:val="false"/>
                <w:color w:val="000000"/>
                <w:sz w:val="20"/>
              </w:rPr>
              <w:t>"____" ____________ 20 ___ год</w:t>
            </w:r>
          </w:p>
        </w:tc>
      </w:tr>
    </w:tbl>
    <w:bookmarkStart w:name="z557" w:id="520"/>
    <w:p>
      <w:pPr>
        <w:spacing w:after="0"/>
        <w:ind w:left="0"/>
        <w:jc w:val="left"/>
      </w:pPr>
      <w:r>
        <w:rPr>
          <w:rFonts w:ascii="Times New Roman"/>
          <w:b/>
          <w:i w:val="false"/>
          <w:color w:val="000000"/>
        </w:rPr>
        <w:t xml:space="preserve"> Реестр рассылки</w:t>
      </w:r>
    </w:p>
    <w:bookmarkEnd w:id="5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6"/>
        <w:gridCol w:w="6655"/>
        <w:gridCol w:w="3879"/>
      </w:tblGrid>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 (наименование организации/ должность и фамилия, имя, отчество (при наличии) лица)</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получателе (почтовый адрес и т.п.)</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Ответственный за протокол _________ _______________________________</w:t>
      </w:r>
      <w:r>
        <w:br/>
      </w:r>
      <w:r>
        <w:rPr>
          <w:rFonts w:ascii="Times New Roman"/>
          <w:b w:val="false"/>
          <w:i w:val="false"/>
          <w:color w:val="000000"/>
          <w:sz w:val="28"/>
        </w:rPr>
        <w:t xml:space="preserve">                               (подпись)       (фамилия и инициалы персонала)</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Инструкции о порядке</w:t>
            </w:r>
            <w:r>
              <w:br/>
            </w:r>
            <w:r>
              <w:rPr>
                <w:rFonts w:ascii="Times New Roman"/>
                <w:b w:val="false"/>
                <w:i w:val="false"/>
                <w:color w:val="000000"/>
                <w:sz w:val="20"/>
              </w:rPr>
              <w:t>применения общих положений</w:t>
            </w:r>
            <w:r>
              <w:br/>
            </w:r>
            <w:r>
              <w:rPr>
                <w:rFonts w:ascii="Times New Roman"/>
                <w:b w:val="false"/>
                <w:i w:val="false"/>
                <w:color w:val="000000"/>
                <w:sz w:val="20"/>
              </w:rPr>
              <w:t>по бухгалтерскому учету</w:t>
            </w:r>
            <w:r>
              <w:br/>
            </w:r>
            <w:r>
              <w:rPr>
                <w:rFonts w:ascii="Times New Roman"/>
                <w:b w:val="false"/>
                <w:i w:val="false"/>
                <w:color w:val="000000"/>
                <w:sz w:val="20"/>
              </w:rPr>
              <w:t>в загранучреждениях</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____________________________</w:t>
            </w:r>
            <w:r>
              <w:br/>
            </w:r>
            <w:r>
              <w:rPr>
                <w:rFonts w:ascii="Times New Roman"/>
                <w:b w:val="false"/>
                <w:i w:val="false"/>
                <w:color w:val="000000"/>
                <w:sz w:val="20"/>
              </w:rPr>
              <w:t>(должность руководителя</w:t>
            </w:r>
            <w:r>
              <w:br/>
            </w:r>
            <w:r>
              <w:rPr>
                <w:rFonts w:ascii="Times New Roman"/>
                <w:b w:val="false"/>
                <w:i w:val="false"/>
                <w:color w:val="000000"/>
                <w:sz w:val="20"/>
              </w:rPr>
              <w:t>загранучреждения)</w:t>
            </w:r>
            <w:r>
              <w:br/>
            </w:r>
            <w:r>
              <w:rPr>
                <w:rFonts w:ascii="Times New Roman"/>
                <w:b w:val="false"/>
                <w:i w:val="false"/>
                <w:color w:val="000000"/>
                <w:sz w:val="20"/>
              </w:rPr>
              <w:t>Место печати</w:t>
            </w:r>
            <w:r>
              <w:br/>
            </w:r>
            <w:r>
              <w:rPr>
                <w:rFonts w:ascii="Times New Roman"/>
                <w:b w:val="false"/>
                <w:i w:val="false"/>
                <w:color w:val="000000"/>
                <w:sz w:val="20"/>
              </w:rPr>
              <w:t>____________________________</w:t>
            </w:r>
            <w:r>
              <w:br/>
            </w:r>
            <w:r>
              <w:rPr>
                <w:rFonts w:ascii="Times New Roman"/>
                <w:b w:val="false"/>
                <w:i w:val="false"/>
                <w:color w:val="000000"/>
                <w:sz w:val="20"/>
              </w:rPr>
              <w:t>(подпись)</w:t>
            </w:r>
            <w:r>
              <w:br/>
            </w:r>
            <w:r>
              <w:rPr>
                <w:rFonts w:ascii="Times New Roman"/>
                <w:b w:val="false"/>
                <w:i w:val="false"/>
                <w:color w:val="000000"/>
                <w:sz w:val="20"/>
              </w:rPr>
              <w:t>(фамилия и инициалы)</w:t>
            </w:r>
            <w:r>
              <w:br/>
            </w:r>
            <w:r>
              <w:rPr>
                <w:rFonts w:ascii="Times New Roman"/>
                <w:b w:val="false"/>
                <w:i w:val="false"/>
                <w:color w:val="000000"/>
                <w:sz w:val="20"/>
              </w:rPr>
              <w:t>"____" ____________ 20 ___ год</w:t>
            </w:r>
          </w:p>
        </w:tc>
      </w:tr>
    </w:tbl>
    <w:bookmarkStart w:name="z561" w:id="521"/>
    <w:p>
      <w:pPr>
        <w:spacing w:after="0"/>
        <w:ind w:left="0"/>
        <w:jc w:val="left"/>
      </w:pPr>
      <w:r>
        <w:rPr>
          <w:rFonts w:ascii="Times New Roman"/>
          <w:b/>
          <w:i w:val="false"/>
          <w:color w:val="000000"/>
        </w:rPr>
        <w:t xml:space="preserve"> Акт на списание представительских затрат</w:t>
      </w:r>
    </w:p>
    <w:bookmarkEnd w:id="521"/>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город_____________</w:t>
            </w:r>
            <w:r>
              <w:br/>
            </w:r>
            <w:r>
              <w:rPr>
                <w:rFonts w:ascii="Times New Roman"/>
                <w:b w:val="false"/>
                <w:i w:val="false"/>
                <w:color w:val="000000"/>
                <w:sz w:val="20"/>
              </w:rPr>
              <w:t>"____" ________ 20 ____ год</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по списанию представительских затрат в составе:</w:t>
      </w:r>
      <w:r>
        <w:br/>
      </w:r>
      <w:r>
        <w:rPr>
          <w:rFonts w:ascii="Times New Roman"/>
          <w:b w:val="false"/>
          <w:i w:val="false"/>
          <w:color w:val="000000"/>
          <w:sz w:val="28"/>
        </w:rPr>
        <w:t xml:space="preserve">       _____________ ___________________________,</w:t>
      </w:r>
      <w:r>
        <w:br/>
      </w:r>
      <w:r>
        <w:rPr>
          <w:rFonts w:ascii="Times New Roman"/>
          <w:b w:val="false"/>
          <w:i w:val="false"/>
          <w:color w:val="000000"/>
          <w:sz w:val="28"/>
        </w:rPr>
        <w:t xml:space="preserve">       (должность)       (фамилия и инициалы персонала)</w:t>
      </w:r>
      <w:r>
        <w:br/>
      </w:r>
      <w:r>
        <w:rPr>
          <w:rFonts w:ascii="Times New Roman"/>
          <w:b w:val="false"/>
          <w:i w:val="false"/>
          <w:color w:val="000000"/>
          <w:sz w:val="28"/>
        </w:rPr>
        <w:t xml:space="preserve">       _____________ ___________________________,</w:t>
      </w:r>
      <w:r>
        <w:br/>
      </w:r>
      <w:r>
        <w:rPr>
          <w:rFonts w:ascii="Times New Roman"/>
          <w:b w:val="false"/>
          <w:i w:val="false"/>
          <w:color w:val="000000"/>
          <w:sz w:val="28"/>
        </w:rPr>
        <w:t xml:space="preserve">       (должность)       (фамилия и инициалы персонала)</w:t>
      </w:r>
      <w:r>
        <w:br/>
      </w:r>
      <w:r>
        <w:rPr>
          <w:rFonts w:ascii="Times New Roman"/>
          <w:b w:val="false"/>
          <w:i w:val="false"/>
          <w:color w:val="000000"/>
          <w:sz w:val="28"/>
        </w:rPr>
        <w:t xml:space="preserve">       _____________ ___________________________,</w:t>
      </w:r>
      <w:r>
        <w:br/>
      </w:r>
      <w:r>
        <w:rPr>
          <w:rFonts w:ascii="Times New Roman"/>
          <w:b w:val="false"/>
          <w:i w:val="false"/>
          <w:color w:val="000000"/>
          <w:sz w:val="28"/>
        </w:rPr>
        <w:t xml:space="preserve">       (должность)       (фамилия и инициалы персонала)</w:t>
      </w:r>
    </w:p>
    <w:bookmarkStart w:name="z564" w:id="522"/>
    <w:p>
      <w:pPr>
        <w:spacing w:after="0"/>
        <w:ind w:left="0"/>
        <w:jc w:val="both"/>
      </w:pPr>
      <w:r>
        <w:rPr>
          <w:rFonts w:ascii="Times New Roman"/>
          <w:b w:val="false"/>
          <w:i w:val="false"/>
          <w:color w:val="000000"/>
          <w:sz w:val="28"/>
        </w:rPr>
        <w:t>
      составила настоящий акт о списании расходов на нижеследующее представительское мероприятие:</w:t>
      </w:r>
    </w:p>
    <w:bookmarkEnd w:id="5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Вид представительского мероприятия:</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(официальный прием/мероприятие в рамках организации визитов/дипломатическая</w:t>
      </w:r>
      <w:r>
        <w:br/>
      </w:r>
      <w:r>
        <w:rPr>
          <w:rFonts w:ascii="Times New Roman"/>
          <w:b w:val="false"/>
          <w:i w:val="false"/>
          <w:color w:val="000000"/>
          <w:sz w:val="28"/>
        </w:rPr>
        <w:t xml:space="preserve">             встреча с указанием должности и фамилии, имени и отчества персонала)</w:t>
      </w:r>
    </w:p>
    <w:bookmarkStart w:name="z566" w:id="523"/>
    <w:p>
      <w:pPr>
        <w:spacing w:after="0"/>
        <w:ind w:left="0"/>
        <w:jc w:val="both"/>
      </w:pPr>
      <w:r>
        <w:rPr>
          <w:rFonts w:ascii="Times New Roman"/>
          <w:b w:val="false"/>
          <w:i w:val="false"/>
          <w:color w:val="000000"/>
          <w:sz w:val="28"/>
        </w:rPr>
        <w:t>
      2. Дата проведения мероприятия: "___" ______________ 20 ___ года.</w:t>
      </w:r>
    </w:p>
    <w:bookmarkEnd w:id="5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Цель мероприятия: _______________________________________________________.</w:t>
      </w:r>
    </w:p>
    <w:bookmarkStart w:name="z568" w:id="524"/>
    <w:p>
      <w:pPr>
        <w:spacing w:after="0"/>
        <w:ind w:left="0"/>
        <w:jc w:val="both"/>
      </w:pPr>
      <w:r>
        <w:rPr>
          <w:rFonts w:ascii="Times New Roman"/>
          <w:b w:val="false"/>
          <w:i w:val="false"/>
          <w:color w:val="000000"/>
          <w:sz w:val="28"/>
        </w:rPr>
        <w:t>
      4. Количество приглашенных лиц: ______ человек, в том числе ____ иностранцев.</w:t>
      </w:r>
    </w:p>
    <w:bookmarkEnd w:id="524"/>
    <w:bookmarkStart w:name="z569" w:id="525"/>
    <w:p>
      <w:pPr>
        <w:spacing w:after="0"/>
        <w:ind w:left="0"/>
        <w:jc w:val="both"/>
      </w:pPr>
      <w:r>
        <w:rPr>
          <w:rFonts w:ascii="Times New Roman"/>
          <w:b w:val="false"/>
          <w:i w:val="false"/>
          <w:color w:val="000000"/>
          <w:sz w:val="28"/>
        </w:rPr>
        <w:t>
      5. Фактическое количество участников (на основании устных подсчетов в день мероприятия): ______ человек, в том числе ____ иностранцев.</w:t>
      </w:r>
    </w:p>
    <w:bookmarkEnd w:id="525"/>
    <w:bookmarkStart w:name="z570" w:id="526"/>
    <w:p>
      <w:pPr>
        <w:spacing w:after="0"/>
        <w:ind w:left="0"/>
        <w:jc w:val="both"/>
      </w:pPr>
      <w:r>
        <w:rPr>
          <w:rFonts w:ascii="Times New Roman"/>
          <w:b w:val="false"/>
          <w:i w:val="false"/>
          <w:color w:val="000000"/>
          <w:sz w:val="28"/>
        </w:rPr>
        <w:t>
      6. На проведение мероприятие произведены следующие расходы:</w:t>
      </w:r>
    </w:p>
    <w:bookmarkEnd w:id="5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8"/>
        <w:gridCol w:w="2538"/>
        <w:gridCol w:w="2906"/>
        <w:gridCol w:w="2918"/>
      </w:tblGrid>
      <w:tr>
        <w:trPr>
          <w:trHeight w:val="30" w:hRule="atLeast"/>
        </w:trPr>
        <w:tc>
          <w:tcPr>
            <w:tcW w:w="3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п/п</w:t>
            </w:r>
          </w:p>
        </w:tc>
        <w:tc>
          <w:tcPr>
            <w:tcW w:w="2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представительских затрат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(цифрами с указанием валюты)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местной валюте</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финансирования</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валюте финансирования</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7. Кроме этого, со склада загранучреждения выданы поступившие по распределению Министерства иностранных дел Республики Казахстан сувениры, полиграфическая и иная раздаточная продукция, согласно ведомостям выдачи материалов на нужды государственного учреждения:</w:t>
      </w:r>
      <w:r>
        <w:br/>
      </w:r>
      <w:r>
        <w:rPr>
          <w:rFonts w:ascii="Times New Roman"/>
          <w:b w:val="false"/>
          <w:i w:val="false"/>
          <w:color w:val="000000"/>
          <w:sz w:val="28"/>
        </w:rPr>
        <w:t xml:space="preserve">       №_____ от _________ года на сумму ________________, №_____ от ___________ года</w:t>
      </w:r>
      <w:r>
        <w:br/>
      </w:r>
      <w:r>
        <w:rPr>
          <w:rFonts w:ascii="Times New Roman"/>
          <w:b w:val="false"/>
          <w:i w:val="false"/>
          <w:color w:val="000000"/>
          <w:sz w:val="28"/>
        </w:rPr>
        <w:t xml:space="preserve">                                           (сумма цифрами с указанием валюты)</w:t>
      </w:r>
      <w:r>
        <w:br/>
      </w:r>
      <w:r>
        <w:rPr>
          <w:rFonts w:ascii="Times New Roman"/>
          <w:b w:val="false"/>
          <w:i w:val="false"/>
          <w:color w:val="000000"/>
          <w:sz w:val="28"/>
        </w:rPr>
        <w:t xml:space="preserve">       на сумму ______________________________________.</w:t>
      </w:r>
      <w:r>
        <w:br/>
      </w:r>
      <w:r>
        <w:rPr>
          <w:rFonts w:ascii="Times New Roman"/>
          <w:b w:val="false"/>
          <w:i w:val="false"/>
          <w:color w:val="000000"/>
          <w:sz w:val="28"/>
        </w:rPr>
        <w:t xml:space="preserve">                   (сумма цифрами с указанием валюты)</w:t>
      </w:r>
    </w:p>
    <w:bookmarkStart w:name="z572" w:id="527"/>
    <w:p>
      <w:pPr>
        <w:spacing w:after="0"/>
        <w:ind w:left="0"/>
        <w:jc w:val="both"/>
      </w:pPr>
      <w:r>
        <w:rPr>
          <w:rFonts w:ascii="Times New Roman"/>
          <w:b w:val="false"/>
          <w:i w:val="false"/>
          <w:color w:val="000000"/>
          <w:sz w:val="28"/>
        </w:rPr>
        <w:t>
      Расходы произведены по целевому назначению и подлежат списанию по бухгалтерскому учету на представительские затраты загранучреждения.</w:t>
      </w:r>
    </w:p>
    <w:bookmarkEnd w:id="527"/>
    <w:bookmarkStart w:name="z573" w:id="528"/>
    <w:p>
      <w:pPr>
        <w:spacing w:after="0"/>
        <w:ind w:left="0"/>
        <w:jc w:val="both"/>
      </w:pPr>
      <w:r>
        <w:rPr>
          <w:rFonts w:ascii="Times New Roman"/>
          <w:b w:val="false"/>
          <w:i w:val="false"/>
          <w:color w:val="000000"/>
          <w:sz w:val="28"/>
        </w:rPr>
        <w:t>
      Приложения: на ___листах.</w:t>
      </w:r>
    </w:p>
    <w:bookmarkEnd w:id="528"/>
    <w:tbl>
      <w:tblPr>
        <w:tblW w:w="0" w:type="auto"/>
        <w:tblCellSpacing w:w="0" w:type="auto"/>
        <w:tblBorders>
          <w:top w:val="none"/>
          <w:left w:val="none"/>
          <w:bottom w:val="none"/>
          <w:right w:val="none"/>
          <w:insideH w:val="none"/>
          <w:insideV w:val="none"/>
        </w:tblBorders>
      </w:tblPr>
      <w:tblGrid>
        <w:gridCol w:w="2941"/>
        <w:gridCol w:w="2248"/>
        <w:gridCol w:w="7111"/>
      </w:tblGrid>
      <w:tr>
        <w:trPr>
          <w:trHeight w:val="30" w:hRule="atLeast"/>
        </w:trPr>
        <w:tc>
          <w:tcPr>
            <w:tcW w:w="29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r>
              <w:br/>
            </w:r>
            <w:r>
              <w:rPr>
                <w:rFonts w:ascii="Times New Roman"/>
                <w:b w:val="false"/>
                <w:i w:val="false"/>
                <w:color w:val="000000"/>
                <w:sz w:val="20"/>
              </w:rPr>
              <w:t>(должность)</w:t>
            </w:r>
            <w:r>
              <w:br/>
            </w:r>
            <w:r>
              <w:rPr>
                <w:rFonts w:ascii="Times New Roman"/>
                <w:b w:val="false"/>
                <w:i w:val="false"/>
                <w:color w:val="000000"/>
                <w:sz w:val="20"/>
              </w:rPr>
              <w:t>____________</w:t>
            </w:r>
            <w:r>
              <w:br/>
            </w:r>
            <w:r>
              <w:rPr>
                <w:rFonts w:ascii="Times New Roman"/>
                <w:b w:val="false"/>
                <w:i w:val="false"/>
                <w:color w:val="000000"/>
                <w:sz w:val="20"/>
              </w:rPr>
              <w:t>(должность)</w:t>
            </w:r>
            <w:r>
              <w:br/>
            </w:r>
            <w:r>
              <w:rPr>
                <w:rFonts w:ascii="Times New Roman"/>
                <w:b w:val="false"/>
                <w:i w:val="false"/>
                <w:color w:val="000000"/>
                <w:sz w:val="20"/>
              </w:rPr>
              <w:t>____________</w:t>
            </w:r>
            <w:r>
              <w:br/>
            </w:r>
            <w:r>
              <w:rPr>
                <w:rFonts w:ascii="Times New Roman"/>
                <w:b w:val="false"/>
                <w:i w:val="false"/>
                <w:color w:val="000000"/>
                <w:sz w:val="20"/>
              </w:rPr>
              <w:t>(должность)</w:t>
            </w:r>
          </w:p>
        </w:tc>
        <w:tc>
          <w:tcPr>
            <w:tcW w:w="22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r>
              <w:br/>
            </w:r>
            <w:r>
              <w:rPr>
                <w:rFonts w:ascii="Times New Roman"/>
                <w:b w:val="false"/>
                <w:i w:val="false"/>
                <w:color w:val="000000"/>
                <w:sz w:val="20"/>
              </w:rPr>
              <w:t>(подпись)</w:t>
            </w:r>
            <w:r>
              <w:br/>
            </w:r>
            <w:r>
              <w:rPr>
                <w:rFonts w:ascii="Times New Roman"/>
                <w:b w:val="false"/>
                <w:i w:val="false"/>
                <w:color w:val="000000"/>
                <w:sz w:val="20"/>
              </w:rPr>
              <w:t>_________</w:t>
            </w:r>
            <w:r>
              <w:br/>
            </w:r>
            <w:r>
              <w:rPr>
                <w:rFonts w:ascii="Times New Roman"/>
                <w:b w:val="false"/>
                <w:i w:val="false"/>
                <w:color w:val="000000"/>
                <w:sz w:val="20"/>
              </w:rPr>
              <w:t>(подпись)</w:t>
            </w:r>
            <w:r>
              <w:br/>
            </w:r>
            <w:r>
              <w:rPr>
                <w:rFonts w:ascii="Times New Roman"/>
                <w:b w:val="false"/>
                <w:i w:val="false"/>
                <w:color w:val="000000"/>
                <w:sz w:val="20"/>
              </w:rPr>
              <w:t>_________</w:t>
            </w:r>
            <w:r>
              <w:br/>
            </w:r>
            <w:r>
              <w:rPr>
                <w:rFonts w:ascii="Times New Roman"/>
                <w:b w:val="false"/>
                <w:i w:val="false"/>
                <w:color w:val="000000"/>
                <w:sz w:val="20"/>
              </w:rPr>
              <w:t>(подпись)</w:t>
            </w:r>
          </w:p>
        </w:tc>
        <w:tc>
          <w:tcPr>
            <w:tcW w:w="71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r>
              <w:br/>
            </w:r>
            <w:r>
              <w:rPr>
                <w:rFonts w:ascii="Times New Roman"/>
                <w:b w:val="false"/>
                <w:i w:val="false"/>
                <w:color w:val="000000"/>
                <w:sz w:val="20"/>
              </w:rPr>
              <w:t>(фамилия и инициалы персонала)</w:t>
            </w:r>
            <w:r>
              <w:br/>
            </w:r>
            <w:r>
              <w:rPr>
                <w:rFonts w:ascii="Times New Roman"/>
                <w:b w:val="false"/>
                <w:i w:val="false"/>
                <w:color w:val="000000"/>
                <w:sz w:val="20"/>
              </w:rPr>
              <w:t>______________________________</w:t>
            </w:r>
            <w:r>
              <w:br/>
            </w:r>
            <w:r>
              <w:rPr>
                <w:rFonts w:ascii="Times New Roman"/>
                <w:b w:val="false"/>
                <w:i w:val="false"/>
                <w:color w:val="000000"/>
                <w:sz w:val="20"/>
              </w:rPr>
              <w:t>(фамилия и инициалы персонала)</w:t>
            </w:r>
            <w:r>
              <w:br/>
            </w:r>
            <w:r>
              <w:rPr>
                <w:rFonts w:ascii="Times New Roman"/>
                <w:b w:val="false"/>
                <w:i w:val="false"/>
                <w:color w:val="000000"/>
                <w:sz w:val="20"/>
              </w:rPr>
              <w:t>______________________________</w:t>
            </w:r>
            <w:r>
              <w:br/>
            </w:r>
            <w:r>
              <w:rPr>
                <w:rFonts w:ascii="Times New Roman"/>
                <w:b w:val="false"/>
                <w:i w:val="false"/>
                <w:color w:val="000000"/>
                <w:sz w:val="20"/>
              </w:rPr>
              <w:t>(фамилия и инициалы персонала)</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Инструкции о порядке</w:t>
            </w:r>
            <w:r>
              <w:br/>
            </w:r>
            <w:r>
              <w:rPr>
                <w:rFonts w:ascii="Times New Roman"/>
                <w:b w:val="false"/>
                <w:i w:val="false"/>
                <w:color w:val="000000"/>
                <w:sz w:val="20"/>
              </w:rPr>
              <w:t>применения общих положений</w:t>
            </w:r>
            <w:r>
              <w:br/>
            </w:r>
            <w:r>
              <w:rPr>
                <w:rFonts w:ascii="Times New Roman"/>
                <w:b w:val="false"/>
                <w:i w:val="false"/>
                <w:color w:val="000000"/>
                <w:sz w:val="20"/>
              </w:rPr>
              <w:t>по бухгалтерскому учету</w:t>
            </w:r>
            <w:r>
              <w:br/>
            </w:r>
            <w:r>
              <w:rPr>
                <w:rFonts w:ascii="Times New Roman"/>
                <w:b w:val="false"/>
                <w:i w:val="false"/>
                <w:color w:val="000000"/>
                <w:sz w:val="20"/>
              </w:rPr>
              <w:t>в загранучреждениях</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w:t>
      </w:r>
      <w:r>
        <w:br/>
      </w:r>
      <w:r>
        <w:rPr>
          <w:rFonts w:ascii="Times New Roman"/>
          <w:b w:val="false"/>
          <w:i w:val="false"/>
          <w:color w:val="000000"/>
          <w:sz w:val="28"/>
        </w:rPr>
        <w:t xml:space="preserve">       (наименование загранучреждения)</w:t>
      </w:r>
    </w:p>
    <w:bookmarkStart w:name="z576" w:id="529"/>
    <w:p>
      <w:pPr>
        <w:spacing w:after="0"/>
        <w:ind w:left="0"/>
        <w:jc w:val="left"/>
      </w:pPr>
      <w:r>
        <w:rPr>
          <w:rFonts w:ascii="Times New Roman"/>
          <w:b/>
          <w:i w:val="false"/>
          <w:color w:val="000000"/>
        </w:rPr>
        <w:t xml:space="preserve"> Путевой лист автомобиля</w:t>
      </w:r>
    </w:p>
    <w:bookmarkEnd w:id="529"/>
    <w:p>
      <w:pPr>
        <w:spacing w:after="0"/>
        <w:ind w:left="0"/>
        <w:jc w:val="left"/>
      </w:pPr>
      <w:r>
        <w:br/>
      </w:r>
    </w:p>
    <w:p>
      <w:pPr>
        <w:spacing w:after="0"/>
        <w:ind w:left="0"/>
        <w:jc w:val="both"/>
      </w:pPr>
      <w:r>
        <w:drawing>
          <wp:inline distT="0" distB="0" distL="0" distR="0">
            <wp:extent cx="29718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71800" cy="109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
        <w:gridCol w:w="748"/>
        <w:gridCol w:w="748"/>
        <w:gridCol w:w="2126"/>
        <w:gridCol w:w="4972"/>
        <w:gridCol w:w="2958"/>
      </w:tblGrid>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автомобиля</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государственный</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инвентарный</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топлива (бензин/дизель)</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топлива на 100 километров пробега (в литрах)</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Установленный лимит пробега в месяц (в километрах)</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Водитель, (фамилия и инициалы) 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Водитель, (фамилия и инициалы) 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2"/>
        <w:gridCol w:w="942"/>
        <w:gridCol w:w="942"/>
        <w:gridCol w:w="2162"/>
        <w:gridCol w:w="942"/>
        <w:gridCol w:w="942"/>
        <w:gridCol w:w="942"/>
        <w:gridCol w:w="942"/>
        <w:gridCol w:w="1815"/>
        <w:gridCol w:w="1729"/>
      </w:tblGrid>
      <w:tr>
        <w:trPr>
          <w:trHeight w:val="30" w:hRule="atLeast"/>
        </w:trPr>
        <w:tc>
          <w:tcPr>
            <w:tcW w:w="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движения</w:t>
            </w:r>
          </w:p>
        </w:tc>
        <w:tc>
          <w:tcPr>
            <w:tcW w:w="2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 спидометра, (в километрах)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tc>
        <w:tc>
          <w:tcPr>
            <w:tcW w:w="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 загранучреждением</w:t>
            </w:r>
          </w:p>
        </w:tc>
        <w:tc>
          <w:tcPr>
            <w:tcW w:w="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Израсходовано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0" w:type="auto"/>
            <w:vMerge/>
            <w:tcBorders>
              <w:top w:val="nil"/>
              <w:left w:val="single" w:color="cfcfcf" w:sz="5"/>
              <w:bottom w:val="single" w:color="cfcfcf" w:sz="5"/>
              <w:right w:val="single" w:color="cfcfcf" w:sz="5"/>
            </w:tcBorders>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отправления</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назначения</w:t>
            </w:r>
          </w:p>
        </w:tc>
        <w:tc>
          <w:tcPr>
            <w:tcW w:w="0" w:type="auto"/>
            <w:vMerge/>
            <w:tcBorders>
              <w:top w:val="nil"/>
              <w:left w:val="single" w:color="cfcfcf" w:sz="5"/>
              <w:bottom w:val="single" w:color="cfcfcf" w:sz="5"/>
              <w:right w:val="single" w:color="cfcfcf" w:sz="5"/>
            </w:tcBorders>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пПри выезде</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пПривозвращении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механика-водителя за техническое состояние автомобиля</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водителя за принятие и сдачу автомобиля</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отчетного периода</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отчетного периода</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Итого пройдено (в километрах) 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Путевой лист принял механик-водитель ____________</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Инструкции о порядке</w:t>
            </w:r>
            <w:r>
              <w:br/>
            </w:r>
            <w:r>
              <w:rPr>
                <w:rFonts w:ascii="Times New Roman"/>
                <w:b w:val="false"/>
                <w:i w:val="false"/>
                <w:color w:val="000000"/>
                <w:sz w:val="20"/>
              </w:rPr>
              <w:t>применения общих положений</w:t>
            </w:r>
            <w:r>
              <w:br/>
            </w:r>
            <w:r>
              <w:rPr>
                <w:rFonts w:ascii="Times New Roman"/>
                <w:b w:val="false"/>
                <w:i w:val="false"/>
                <w:color w:val="000000"/>
                <w:sz w:val="20"/>
              </w:rPr>
              <w:t>по бухгалтерскому учету</w:t>
            </w:r>
            <w:r>
              <w:br/>
            </w:r>
            <w:r>
              <w:rPr>
                <w:rFonts w:ascii="Times New Roman"/>
                <w:b w:val="false"/>
                <w:i w:val="false"/>
                <w:color w:val="000000"/>
                <w:sz w:val="20"/>
              </w:rPr>
              <w:t>в загранучреждениях</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w:t>
      </w:r>
      <w:r>
        <w:br/>
      </w:r>
      <w:r>
        <w:rPr>
          <w:rFonts w:ascii="Times New Roman"/>
          <w:b w:val="false"/>
          <w:i w:val="false"/>
          <w:color w:val="000000"/>
          <w:sz w:val="28"/>
        </w:rPr>
        <w:t xml:space="preserve">       (наименование загранучреждения)</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Применяется для оприходования</w:t>
            </w:r>
            <w:r>
              <w:br/>
            </w:r>
            <w:r>
              <w:rPr>
                <w:rFonts w:ascii="Times New Roman"/>
                <w:b w:val="false"/>
                <w:i w:val="false"/>
                <w:color w:val="000000"/>
                <w:sz w:val="20"/>
              </w:rPr>
              <w:t>материальных ценностей</w:t>
            </w:r>
          </w:p>
        </w:tc>
      </w:tr>
    </w:tbl>
    <w:bookmarkStart w:name="z585" w:id="530"/>
    <w:p>
      <w:pPr>
        <w:spacing w:after="0"/>
        <w:ind w:left="0"/>
        <w:jc w:val="left"/>
      </w:pPr>
      <w:r>
        <w:rPr>
          <w:rFonts w:ascii="Times New Roman"/>
          <w:b/>
          <w:i w:val="false"/>
          <w:color w:val="000000"/>
        </w:rPr>
        <w:t xml:space="preserve"> Приемная накладная от "____" ___________________ года</w:t>
      </w:r>
    </w:p>
    <w:bookmarkEnd w:id="530"/>
    <w:bookmarkStart w:name="z586" w:id="531"/>
    <w:p>
      <w:pPr>
        <w:spacing w:after="0"/>
        <w:ind w:left="0"/>
        <w:jc w:val="both"/>
      </w:pPr>
      <w:r>
        <w:rPr>
          <w:rFonts w:ascii="Times New Roman"/>
          <w:b w:val="false"/>
          <w:i w:val="false"/>
          <w:color w:val="000000"/>
          <w:sz w:val="28"/>
        </w:rPr>
        <w:t>
      Получено от ______________________________________________</w:t>
      </w:r>
    </w:p>
    <w:bookmarkEnd w:id="5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6"/>
        <w:gridCol w:w="2331"/>
        <w:gridCol w:w="2331"/>
        <w:gridCol w:w="1434"/>
        <w:gridCol w:w="1434"/>
        <w:gridCol w:w="1434"/>
      </w:tblGrid>
      <w:tr>
        <w:trPr>
          <w:trHeight w:val="30" w:hRule="atLeast"/>
        </w:trPr>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материалов</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Итого: _____единиц на сумму __________________________________.</w:t>
      </w:r>
      <w:r>
        <w:br/>
      </w:r>
      <w:r>
        <w:rPr>
          <w:rFonts w:ascii="Times New Roman"/>
          <w:b w:val="false"/>
          <w:i w:val="false"/>
          <w:color w:val="000000"/>
          <w:sz w:val="28"/>
        </w:rPr>
        <w:t xml:space="preserve">       Принял (получил) _______________ _________________________</w:t>
      </w:r>
      <w:r>
        <w:br/>
      </w:r>
      <w:r>
        <w:rPr>
          <w:rFonts w:ascii="Times New Roman"/>
          <w:b w:val="false"/>
          <w:i w:val="false"/>
          <w:color w:val="000000"/>
          <w:sz w:val="28"/>
        </w:rPr>
        <w:t xml:space="preserve">                         (должность)                   (подпись)</w:t>
      </w:r>
      <w:r>
        <w:br/>
      </w:r>
      <w:r>
        <w:rPr>
          <w:rFonts w:ascii="Times New Roman"/>
          <w:b w:val="false"/>
          <w:i w:val="false"/>
          <w:color w:val="000000"/>
          <w:sz w:val="28"/>
        </w:rPr>
        <w:t xml:space="preserve">       ____________________________________________</w:t>
      </w:r>
      <w:r>
        <w:br/>
      </w:r>
      <w:r>
        <w:rPr>
          <w:rFonts w:ascii="Times New Roman"/>
          <w:b w:val="false"/>
          <w:i w:val="false"/>
          <w:color w:val="000000"/>
          <w:sz w:val="28"/>
        </w:rPr>
        <w:t xml:space="preserve">       (фаилия и инициалы персонала загранучреждения)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