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665f" w14:textId="b086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20 августа 2021 года № ҚР ДСМ-85. Зарегистрирован в Министерстве юстиции Республики Казахстан 20 августа 2021 года № 24059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ДСМ-309/2020 "Об утверждении правил и методики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21858)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утвержденные указанным приказом:</w:t>
      </w:r>
    </w:p>
    <w:bookmarkStart w:name="z7" w:id="2"/>
    <w:p>
      <w:pPr>
        <w:spacing w:after="0"/>
        <w:ind w:left="0"/>
        <w:jc w:val="both"/>
      </w:pPr>
      <w:r>
        <w:rPr>
          <w:rFonts w:ascii="Times New Roman"/>
          <w:b w:val="false"/>
          <w:i w:val="false"/>
          <w:color w:val="000000"/>
          <w:sz w:val="28"/>
        </w:rPr>
        <w:t>
      дополнить пунктом 35-1 следующего содержания:</w:t>
      </w:r>
    </w:p>
    <w:bookmarkEnd w:id="2"/>
    <w:bookmarkStart w:name="z8" w:id="3"/>
    <w:p>
      <w:pPr>
        <w:spacing w:after="0"/>
        <w:ind w:left="0"/>
        <w:jc w:val="both"/>
      </w:pPr>
      <w:r>
        <w:rPr>
          <w:rFonts w:ascii="Times New Roman"/>
          <w:b w:val="false"/>
          <w:i w:val="false"/>
          <w:color w:val="000000"/>
          <w:sz w:val="28"/>
        </w:rPr>
        <w:t>
      "35-1. В случае принятия уполномоченным органом решения о пересмотре действующих тарифов, связанным с уточнением республиканского бюджета с учетом девальвации, рабочим органом проводится пересмотр действующих тарифов.";</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формирования тарифов на медицинские услуги, оказываемые в рамках гарантированного объема бесплатной медицинской помощи и (или) в системе обязательного социального медицинского страхования, утвержденной </w:t>
      </w:r>
      <w:r>
        <w:rPr>
          <w:rFonts w:ascii="Times New Roman"/>
          <w:b w:val="false"/>
          <w:i w:val="false"/>
          <w:color w:val="000000"/>
          <w:sz w:val="28"/>
        </w:rPr>
        <w:t>приложением 2</w:t>
      </w:r>
      <w:r>
        <w:rPr>
          <w:rFonts w:ascii="Times New Roman"/>
          <w:b w:val="false"/>
          <w:i w:val="false"/>
          <w:color w:val="000000"/>
          <w:sz w:val="28"/>
        </w:rPr>
        <w:t xml:space="preserve"> к указанному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"3. В настоящей Методике используются следующие понятия:</w:t>
      </w:r>
    </w:p>
    <w:bookmarkEnd w:id="5"/>
    <w:bookmarkStart w:name="z12" w:id="6"/>
    <w:p>
      <w:pPr>
        <w:spacing w:after="0"/>
        <w:ind w:left="0"/>
        <w:jc w:val="both"/>
      </w:pPr>
      <w:r>
        <w:rPr>
          <w:rFonts w:ascii="Times New Roman"/>
          <w:b w:val="false"/>
          <w:i w:val="false"/>
          <w:color w:val="000000"/>
          <w:sz w:val="28"/>
        </w:rPr>
        <w:t>
      1) ВИЧ-инфекция – хроническое инфекционное заболевание, вызванное вирусом иммунодефицита человека,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w:t>
      </w:r>
    </w:p>
    <w:bookmarkEnd w:id="6"/>
    <w:bookmarkStart w:name="z13" w:id="7"/>
    <w:p>
      <w:pPr>
        <w:spacing w:after="0"/>
        <w:ind w:left="0"/>
        <w:jc w:val="both"/>
      </w:pPr>
      <w:r>
        <w:rPr>
          <w:rFonts w:ascii="Times New Roman"/>
          <w:b w:val="false"/>
          <w:i w:val="false"/>
          <w:color w:val="000000"/>
          <w:sz w:val="28"/>
        </w:rPr>
        <w:t>
      2) тариф на обследование населения по поводу ВИЧ-инфекции– стоимость услуг в рамках ГОБМП в расчете на одного обратившегося по поводу обследования на ВИЧ-инфекцию;</w:t>
      </w:r>
    </w:p>
    <w:bookmarkEnd w:id="7"/>
    <w:bookmarkStart w:name="z14" w:id="8"/>
    <w:p>
      <w:pPr>
        <w:spacing w:after="0"/>
        <w:ind w:left="0"/>
        <w:jc w:val="both"/>
      </w:pPr>
      <w:r>
        <w:rPr>
          <w:rFonts w:ascii="Times New Roman"/>
          <w:b w:val="false"/>
          <w:i w:val="false"/>
          <w:color w:val="000000"/>
          <w:sz w:val="28"/>
        </w:rPr>
        <w:t>
      3) тариф на одно лицо, зараженное ВИЧ-инфекцией– стоимость комплекса медико-социальных услуг лицам, зараженным ВИЧ-инфекцией, в рамках ГОБМП в расчете на одно лицо, зараженное ВИЧ-инфекцией, формируемая на основе клинических протоколов;</w:t>
      </w:r>
    </w:p>
    <w:bookmarkEnd w:id="8"/>
    <w:bookmarkStart w:name="z15" w:id="9"/>
    <w:p>
      <w:pPr>
        <w:spacing w:after="0"/>
        <w:ind w:left="0"/>
        <w:jc w:val="both"/>
      </w:pPr>
      <w:r>
        <w:rPr>
          <w:rFonts w:ascii="Times New Roman"/>
          <w:b w:val="false"/>
          <w:i w:val="false"/>
          <w:color w:val="000000"/>
          <w:sz w:val="28"/>
        </w:rPr>
        <w:t>
      4) академический поправочный коэффициент (далее – АПК)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bookmarkEnd w:id="9"/>
    <w:bookmarkStart w:name="z16" w:id="10"/>
    <w:p>
      <w:pPr>
        <w:spacing w:after="0"/>
        <w:ind w:left="0"/>
        <w:jc w:val="both"/>
      </w:pPr>
      <w:r>
        <w:rPr>
          <w:rFonts w:ascii="Times New Roman"/>
          <w:b w:val="false"/>
          <w:i w:val="false"/>
          <w:color w:val="000000"/>
          <w:sz w:val="28"/>
        </w:rPr>
        <w:t>
      5) субъект села – субъект здравоохранения районного значения и села, входящий в одну из следующих административно-территориальных единиц: город районного значения, район, сельский округ, село, поселок, и предоставляющий комплекс услуг населению, зарегистрированному в ИС "РПН";</w:t>
      </w:r>
    </w:p>
    <w:bookmarkEnd w:id="10"/>
    <w:bookmarkStart w:name="z17" w:id="11"/>
    <w:p>
      <w:pPr>
        <w:spacing w:after="0"/>
        <w:ind w:left="0"/>
        <w:jc w:val="both"/>
      </w:pPr>
      <w:r>
        <w:rPr>
          <w:rFonts w:ascii="Times New Roman"/>
          <w:b w:val="false"/>
          <w:i w:val="false"/>
          <w:color w:val="000000"/>
          <w:sz w:val="28"/>
        </w:rPr>
        <w:t>
      6) гарантированный компонент комплексного подушевого норматива на сельское население – расчетная стоимость комплекса услуг ПМСП в рамках ГОБМП, оказываемых прикрепленному сельскому населению, с учетом поправочных коэффициентов;</w:t>
      </w:r>
    </w:p>
    <w:bookmarkEnd w:id="11"/>
    <w:bookmarkStart w:name="z18" w:id="12"/>
    <w:p>
      <w:pPr>
        <w:spacing w:after="0"/>
        <w:ind w:left="0"/>
        <w:jc w:val="both"/>
      </w:pPr>
      <w:r>
        <w:rPr>
          <w:rFonts w:ascii="Times New Roman"/>
          <w:b w:val="false"/>
          <w:i w:val="false"/>
          <w:color w:val="000000"/>
          <w:sz w:val="28"/>
        </w:rPr>
        <w:t>
      7) комплексный подушевой норматив на оказание услуг в рамках ГОБМП сельскому населению (далее – комплексный подушевой норматив на сельское население) – стоимость комплекса услуг в рамках ГОБМП в расчете на одного сельского жителя, зарегистрированного в ИС "РПН",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 на сельское население;</w:t>
      </w:r>
    </w:p>
    <w:bookmarkEnd w:id="12"/>
    <w:bookmarkStart w:name="z19" w:id="13"/>
    <w:p>
      <w:pPr>
        <w:spacing w:after="0"/>
        <w:ind w:left="0"/>
        <w:jc w:val="both"/>
      </w:pPr>
      <w:r>
        <w:rPr>
          <w:rFonts w:ascii="Times New Roman"/>
          <w:b w:val="false"/>
          <w:i w:val="false"/>
          <w:color w:val="000000"/>
          <w:sz w:val="28"/>
        </w:rPr>
        <w:t>
      8)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3"/>
    <w:bookmarkStart w:name="z20" w:id="14"/>
    <w:p>
      <w:pPr>
        <w:spacing w:after="0"/>
        <w:ind w:left="0"/>
        <w:jc w:val="both"/>
      </w:pPr>
      <w:r>
        <w:rPr>
          <w:rFonts w:ascii="Times New Roman"/>
          <w:b w:val="false"/>
          <w:i w:val="false"/>
          <w:color w:val="000000"/>
          <w:sz w:val="28"/>
        </w:rPr>
        <w:t>
      9) базовая ставка – средний объем финансовых средств на оказание медицинской помощи в расчете на один пролеченный случай в стационарных и стационарозамещающих условиях;</w:t>
      </w:r>
    </w:p>
    <w:bookmarkEnd w:id="14"/>
    <w:bookmarkStart w:name="z21" w:id="15"/>
    <w:p>
      <w:pPr>
        <w:spacing w:after="0"/>
        <w:ind w:left="0"/>
        <w:jc w:val="both"/>
      </w:pPr>
      <w:r>
        <w:rPr>
          <w:rFonts w:ascii="Times New Roman"/>
          <w:b w:val="false"/>
          <w:i w:val="false"/>
          <w:color w:val="000000"/>
          <w:sz w:val="28"/>
        </w:rPr>
        <w:t>
      10) комплексный тариф на одного онкологического больного – стоимость комплекса медицинских услуг в рамках ГОБМП в расчете на одного онкологического больного, зарегистрированного в информационной системе "Электронный регистр онкологических больных" (далее – ИС "ЭРОБ"), за исключением больных со злокачественными новообразованиями лимфоидной и кроветворной тканей и детей до восемнадцати лет с онкологическими заболеваниями;</w:t>
      </w:r>
    </w:p>
    <w:bookmarkEnd w:id="15"/>
    <w:bookmarkStart w:name="z22" w:id="16"/>
    <w:p>
      <w:pPr>
        <w:spacing w:after="0"/>
        <w:ind w:left="0"/>
        <w:jc w:val="both"/>
      </w:pPr>
      <w:r>
        <w:rPr>
          <w:rFonts w:ascii="Times New Roman"/>
          <w:b w:val="false"/>
          <w:i w:val="false"/>
          <w:color w:val="000000"/>
          <w:sz w:val="28"/>
        </w:rPr>
        <w:t>
      11) научно-инновационный поправочный коэффициент (далее – 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bookmarkEnd w:id="16"/>
    <w:bookmarkStart w:name="z23" w:id="17"/>
    <w:p>
      <w:pPr>
        <w:spacing w:after="0"/>
        <w:ind w:left="0"/>
        <w:jc w:val="both"/>
      </w:pPr>
      <w:r>
        <w:rPr>
          <w:rFonts w:ascii="Times New Roman"/>
          <w:b w:val="false"/>
          <w:i w:val="false"/>
          <w:color w:val="000000"/>
          <w:sz w:val="28"/>
        </w:rPr>
        <w:t>
      12) научная организация в области здравоохранения – национальный центр, научный центр или научно-исследовательский институт, осуществляющие научную, научно-техническую и инновационную деятельность в области здравоохранения, а также медицинскую, фармацевтическую и (или) образовательную деятельность;</w:t>
      </w:r>
    </w:p>
    <w:bookmarkEnd w:id="17"/>
    <w:bookmarkStart w:name="z24" w:id="18"/>
    <w:p>
      <w:pPr>
        <w:spacing w:after="0"/>
        <w:ind w:left="0"/>
        <w:jc w:val="both"/>
      </w:pPr>
      <w:r>
        <w:rPr>
          <w:rFonts w:ascii="Times New Roman"/>
          <w:b w:val="false"/>
          <w:i w:val="false"/>
          <w:color w:val="000000"/>
          <w:sz w:val="28"/>
        </w:rPr>
        <w:t>
      13)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8"/>
    <w:bookmarkStart w:name="z25" w:id="19"/>
    <w:p>
      <w:pPr>
        <w:spacing w:after="0"/>
        <w:ind w:left="0"/>
        <w:jc w:val="both"/>
      </w:pPr>
      <w:r>
        <w:rPr>
          <w:rFonts w:ascii="Times New Roman"/>
          <w:b w:val="false"/>
          <w:i w:val="false"/>
          <w:color w:val="000000"/>
          <w:sz w:val="28"/>
        </w:rPr>
        <w:t>
      14) информационная система "Электронный регистр диспансерных больных" (далее – ИС "ЭРДБ") – единая информационная система своевременного выявления, постоянного наблюдения и оздоровления диспансерных больных;</w:t>
      </w:r>
    </w:p>
    <w:bookmarkEnd w:id="19"/>
    <w:bookmarkStart w:name="z26" w:id="20"/>
    <w:p>
      <w:pPr>
        <w:spacing w:after="0"/>
        <w:ind w:left="0"/>
        <w:jc w:val="both"/>
      </w:pPr>
      <w:r>
        <w:rPr>
          <w:rFonts w:ascii="Times New Roman"/>
          <w:b w:val="false"/>
          <w:i w:val="false"/>
          <w:color w:val="000000"/>
          <w:sz w:val="28"/>
        </w:rPr>
        <w:t>
      15) подсистема "Регистр наркологических больных" информационной системы "Электронный регистр диспансерных больных" (далее – РНБ) – единая информационная система электронной регистрации, учета, обработки и хранения данных больных с психическими и поведенческими расстройствами, вызванных употреблением психоактивных веществ;</w:t>
      </w:r>
    </w:p>
    <w:bookmarkEnd w:id="20"/>
    <w:bookmarkStart w:name="z27" w:id="21"/>
    <w:p>
      <w:pPr>
        <w:spacing w:after="0"/>
        <w:ind w:left="0"/>
        <w:jc w:val="both"/>
      </w:pPr>
      <w:r>
        <w:rPr>
          <w:rFonts w:ascii="Times New Roman"/>
          <w:b w:val="false"/>
          <w:i w:val="false"/>
          <w:color w:val="000000"/>
          <w:sz w:val="28"/>
        </w:rPr>
        <w:t>
      16) подсистема "Регистр психических больных" информационной системы "Электронный регистр диспансерных больных" (далее – РПБ) – единая информационная система электронной регистрации, учета, обработки и хранения данных больных с психическими и поведенческими расстройствами;</w:t>
      </w:r>
    </w:p>
    <w:bookmarkEnd w:id="21"/>
    <w:bookmarkStart w:name="z28" w:id="22"/>
    <w:p>
      <w:pPr>
        <w:spacing w:after="0"/>
        <w:ind w:left="0"/>
        <w:jc w:val="both"/>
      </w:pPr>
      <w:r>
        <w:rPr>
          <w:rFonts w:ascii="Times New Roman"/>
          <w:b w:val="false"/>
          <w:i w:val="false"/>
          <w:color w:val="000000"/>
          <w:sz w:val="28"/>
        </w:rPr>
        <w:t>
      17) подсистема "Национальный регистр больных туберкулезом" информационной системы "Электронный регистр диспансерных больных" (далее – НРБТ) – единая информационная система электронной регистрации, учета, обработки и хранения данных больных туберкулезом;</w:t>
      </w:r>
    </w:p>
    <w:bookmarkEnd w:id="22"/>
    <w:bookmarkStart w:name="z29" w:id="23"/>
    <w:p>
      <w:pPr>
        <w:spacing w:after="0"/>
        <w:ind w:left="0"/>
        <w:jc w:val="both"/>
      </w:pPr>
      <w:r>
        <w:rPr>
          <w:rFonts w:ascii="Times New Roman"/>
          <w:b w:val="false"/>
          <w:i w:val="false"/>
          <w:color w:val="000000"/>
          <w:sz w:val="28"/>
        </w:rPr>
        <w:t>
      18) тариф на одно лицо из ключевых групп населения, обратившееся в дружественный кабинет – стоимость комплекса медицинских услуг в рамках ГОБМП в расчете на одно лицо из ключевых групп населения, обратившееся в дружественный кабинет;</w:t>
      </w:r>
    </w:p>
    <w:bookmarkEnd w:id="23"/>
    <w:bookmarkStart w:name="z30" w:id="24"/>
    <w:p>
      <w:pPr>
        <w:spacing w:after="0"/>
        <w:ind w:left="0"/>
        <w:jc w:val="both"/>
      </w:pPr>
      <w:r>
        <w:rPr>
          <w:rFonts w:ascii="Times New Roman"/>
          <w:b w:val="false"/>
          <w:i w:val="false"/>
          <w:color w:val="000000"/>
          <w:sz w:val="28"/>
        </w:rPr>
        <w:t>
      19) пролеченный случай – комплекс медицинских услуг, оказанных пациенту в стационарных и (или) стационарозамещающих условиях с момента поступления до выписки;</w:t>
      </w:r>
    </w:p>
    <w:bookmarkEnd w:id="24"/>
    <w:bookmarkStart w:name="z31" w:id="25"/>
    <w:p>
      <w:pPr>
        <w:spacing w:after="0"/>
        <w:ind w:left="0"/>
        <w:jc w:val="both"/>
      </w:pPr>
      <w:r>
        <w:rPr>
          <w:rFonts w:ascii="Times New Roman"/>
          <w:b w:val="false"/>
          <w:i w:val="false"/>
          <w:color w:val="000000"/>
          <w:sz w:val="28"/>
        </w:rPr>
        <w:t xml:space="preserve">
      20) частный партнер – индивидуальный предприниматель, простое товарищество, консорциум или юридическое лицо, за исключением лиц, выступающих государственными партнерами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октября 2015 года "О государственно-частном партнерстве" (далее – Закон РК о ГЧП), заключившие договор государственно-частного партнерства;</w:t>
      </w:r>
    </w:p>
    <w:bookmarkEnd w:id="25"/>
    <w:bookmarkStart w:name="z32" w:id="26"/>
    <w:p>
      <w:pPr>
        <w:spacing w:after="0"/>
        <w:ind w:left="0"/>
        <w:jc w:val="both"/>
      </w:pPr>
      <w:r>
        <w:rPr>
          <w:rFonts w:ascii="Times New Roman"/>
          <w:b w:val="false"/>
          <w:i w:val="false"/>
          <w:color w:val="000000"/>
          <w:sz w:val="28"/>
        </w:rPr>
        <w:t>
      21) средства индивидуальной защиты (далее – СИЗ) –специальным образом сконструированная одежда и оборудование, ношение которых призвано защитить носящего от инфицирования;</w:t>
      </w:r>
    </w:p>
    <w:bookmarkEnd w:id="26"/>
    <w:bookmarkStart w:name="z33" w:id="27"/>
    <w:p>
      <w:pPr>
        <w:spacing w:after="0"/>
        <w:ind w:left="0"/>
        <w:jc w:val="both"/>
      </w:pPr>
      <w:r>
        <w:rPr>
          <w:rFonts w:ascii="Times New Roman"/>
          <w:b w:val="false"/>
          <w:i w:val="false"/>
          <w:color w:val="000000"/>
          <w:sz w:val="28"/>
        </w:rPr>
        <w:t>
      22) половозрастной поправочный коэффициент – коэффициент, учитывающий различия в уровне потребления медицинской помощи разными половозрастными категориями населения;</w:t>
      </w:r>
    </w:p>
    <w:bookmarkEnd w:id="27"/>
    <w:bookmarkStart w:name="z34" w:id="28"/>
    <w:p>
      <w:pPr>
        <w:spacing w:after="0"/>
        <w:ind w:left="0"/>
        <w:jc w:val="both"/>
      </w:pPr>
      <w:r>
        <w:rPr>
          <w:rFonts w:ascii="Times New Roman"/>
          <w:b w:val="false"/>
          <w:i w:val="false"/>
          <w:color w:val="000000"/>
          <w:sz w:val="28"/>
        </w:rPr>
        <w:t>
      23) стимулирующий компонент комплексного подушевого норматива (далее – СКПН) – стимулирующая составляющая комплексного подушевого норматива, направленная на стимулирование работников субъекта здравоохранения, оказывающего ПМСП, на основе достигнутых индикаторов конечного результата в порядке согласно подпункту 100) статьи 7 Кодекса;</w:t>
      </w:r>
    </w:p>
    <w:bookmarkEnd w:id="28"/>
    <w:bookmarkStart w:name="z35" w:id="29"/>
    <w:p>
      <w:pPr>
        <w:spacing w:after="0"/>
        <w:ind w:left="0"/>
        <w:jc w:val="both"/>
      </w:pPr>
      <w:r>
        <w:rPr>
          <w:rFonts w:ascii="Times New Roman"/>
          <w:b w:val="false"/>
          <w:i w:val="false"/>
          <w:color w:val="000000"/>
          <w:sz w:val="28"/>
        </w:rPr>
        <w:t>
      24) клинико-затратные группы (далее – КЗГ) – клинически однородные группы заболеваний, сходные по затратам на их лечение;</w:t>
      </w:r>
    </w:p>
    <w:bookmarkEnd w:id="29"/>
    <w:bookmarkStart w:name="z36" w:id="30"/>
    <w:p>
      <w:pPr>
        <w:spacing w:after="0"/>
        <w:ind w:left="0"/>
        <w:jc w:val="both"/>
      </w:pPr>
      <w:r>
        <w:rPr>
          <w:rFonts w:ascii="Times New Roman"/>
          <w:b w:val="false"/>
          <w:i w:val="false"/>
          <w:color w:val="000000"/>
          <w:sz w:val="28"/>
        </w:rPr>
        <w:t>
      25) коммунальные и прочие расходы (далее – КПР) – расходы на отопление, электроэнергию, горячую и холодную воду, банковские услуги, услуги связи, приобретение канцелярских товаров, командировочные расходы, текущий ремонт, аренду помещения, приобретение хозяйственных товаров, мягкого инвентаря, прочих товаров и услуг;</w:t>
      </w:r>
    </w:p>
    <w:bookmarkEnd w:id="30"/>
    <w:bookmarkStart w:name="z37" w:id="31"/>
    <w:p>
      <w:pPr>
        <w:spacing w:after="0"/>
        <w:ind w:left="0"/>
        <w:jc w:val="both"/>
      </w:pPr>
      <w:r>
        <w:rPr>
          <w:rFonts w:ascii="Times New Roman"/>
          <w:b w:val="false"/>
          <w:i w:val="false"/>
          <w:color w:val="000000"/>
          <w:sz w:val="28"/>
        </w:rPr>
        <w:t>
      26) медицинские услуги – действия субъектов здравоохранения, имеющие профилактическую, диагностическую, лечебную, реабилитационную и паллиативную направленность по отношению к конкретному человеку;</w:t>
      </w:r>
    </w:p>
    <w:bookmarkEnd w:id="31"/>
    <w:bookmarkStart w:name="z38" w:id="32"/>
    <w:p>
      <w:pPr>
        <w:spacing w:after="0"/>
        <w:ind w:left="0"/>
        <w:jc w:val="both"/>
      </w:pPr>
      <w:r>
        <w:rPr>
          <w:rFonts w:ascii="Times New Roman"/>
          <w:b w:val="false"/>
          <w:i w:val="false"/>
          <w:color w:val="000000"/>
          <w:sz w:val="28"/>
        </w:rPr>
        <w:t>
      27) медицинская помощь – комплекс медицинских услуг, направленных на сохранение и восстановление здоровья населения, включая лекарственное обеспечение.</w:t>
      </w:r>
    </w:p>
    <w:bookmarkEnd w:id="32"/>
    <w:bookmarkStart w:name="z39" w:id="33"/>
    <w:p>
      <w:pPr>
        <w:spacing w:after="0"/>
        <w:ind w:left="0"/>
        <w:jc w:val="both"/>
      </w:pPr>
      <w:r>
        <w:rPr>
          <w:rFonts w:ascii="Times New Roman"/>
          <w:b w:val="false"/>
          <w:i w:val="false"/>
          <w:color w:val="000000"/>
          <w:sz w:val="28"/>
        </w:rPr>
        <w:t>
      28) базовый комплексный подушевой норматив первичной медико-санитарной помощи (далее – ПМСП) – расчетная стоимость комплекса услуг первичной медико-санитарной помощи в рамках ГОБМП без учета поправочных коэффициентов;</w:t>
      </w:r>
    </w:p>
    <w:bookmarkEnd w:id="33"/>
    <w:bookmarkStart w:name="z40" w:id="34"/>
    <w:p>
      <w:pPr>
        <w:spacing w:after="0"/>
        <w:ind w:left="0"/>
        <w:jc w:val="both"/>
      </w:pPr>
      <w:r>
        <w:rPr>
          <w:rFonts w:ascii="Times New Roman"/>
          <w:b w:val="false"/>
          <w:i w:val="false"/>
          <w:color w:val="000000"/>
          <w:sz w:val="28"/>
        </w:rPr>
        <w:t>
      29) комплексный подушевой норматив на оказание первичной медико-санитарной помощи (далее – КПН ПМСП) – стоимость комплекса услуг ПМСП в рамках ГОБМП на одного прикрепленного человека, зарегистрированного в информационной системе "Регистр прикрепленного населения" (далее – ИС "РПН") к субъекту здравоохранения ПМСП, состоящая из гарантированного компонента КПН ПМСП и стимулирующего компонента КПН ПМСП;</w:t>
      </w:r>
    </w:p>
    <w:bookmarkEnd w:id="34"/>
    <w:bookmarkStart w:name="z41" w:id="35"/>
    <w:p>
      <w:pPr>
        <w:spacing w:after="0"/>
        <w:ind w:left="0"/>
        <w:jc w:val="both"/>
      </w:pPr>
      <w:r>
        <w:rPr>
          <w:rFonts w:ascii="Times New Roman"/>
          <w:b w:val="false"/>
          <w:i w:val="false"/>
          <w:color w:val="000000"/>
          <w:sz w:val="28"/>
        </w:rPr>
        <w:t>
      30) подушевой норматив расходов на СИЗ на одного прикрепленного человека для субъектов первичной медико-санитарной помощи – расчетная стоимость СИЗ на 1-го прикрепленного человека к субъекту ПМСП, зарегистрированного в РПН;</w:t>
      </w:r>
    </w:p>
    <w:bookmarkEnd w:id="35"/>
    <w:bookmarkStart w:name="z42" w:id="36"/>
    <w:p>
      <w:pPr>
        <w:spacing w:after="0"/>
        <w:ind w:left="0"/>
        <w:jc w:val="both"/>
      </w:pPr>
      <w:r>
        <w:rPr>
          <w:rFonts w:ascii="Times New Roman"/>
          <w:b w:val="false"/>
          <w:i w:val="false"/>
          <w:color w:val="000000"/>
          <w:sz w:val="28"/>
        </w:rPr>
        <w:t>
      31) медико-экономический тариф (далее – МЭТ) – средняя стоимость за один пролеченный случай, формируемая на основе клинических протоколов, для оплаты субъектам здравоохранения, оказывающим медицинскую помощь в стационарных и (или) стационарозамещающих условиях детям до восемнадцати лет с онкологическими заболеваниями в рамках ГОБМП;</w:t>
      </w:r>
    </w:p>
    <w:bookmarkEnd w:id="36"/>
    <w:bookmarkStart w:name="z43" w:id="37"/>
    <w:p>
      <w:pPr>
        <w:spacing w:after="0"/>
        <w:ind w:left="0"/>
        <w:jc w:val="both"/>
      </w:pPr>
      <w:r>
        <w:rPr>
          <w:rFonts w:ascii="Times New Roman"/>
          <w:b w:val="false"/>
          <w:i w:val="false"/>
          <w:color w:val="000000"/>
          <w:sz w:val="28"/>
        </w:rPr>
        <w:t xml:space="preserve">
      32) государственно-частное партнерство (далее – ГЧП) – форма сотрудничества между государственным партнером и частным партнером, соответствующая признакам, определенным </w:t>
      </w:r>
      <w:r>
        <w:rPr>
          <w:rFonts w:ascii="Times New Roman"/>
          <w:b w:val="false"/>
          <w:i w:val="false"/>
          <w:color w:val="000000"/>
          <w:sz w:val="28"/>
        </w:rPr>
        <w:t>Закон</w:t>
      </w:r>
      <w:r>
        <w:rPr>
          <w:rFonts w:ascii="Times New Roman"/>
          <w:b w:val="false"/>
          <w:i w:val="false"/>
          <w:color w:val="000000"/>
          <w:sz w:val="28"/>
        </w:rPr>
        <w:t xml:space="preserve"> РК о ГЧП;</w:t>
      </w:r>
    </w:p>
    <w:bookmarkEnd w:id="37"/>
    <w:bookmarkStart w:name="z44" w:id="38"/>
    <w:p>
      <w:pPr>
        <w:spacing w:after="0"/>
        <w:ind w:left="0"/>
        <w:jc w:val="both"/>
      </w:pPr>
      <w:r>
        <w:rPr>
          <w:rFonts w:ascii="Times New Roman"/>
          <w:b w:val="false"/>
          <w:i w:val="false"/>
          <w:color w:val="000000"/>
          <w:sz w:val="28"/>
        </w:rPr>
        <w:t>
      33) поправочный коэффициент для субъекта ГЧП – коэффициент, который используется для корректировки итоговой суммы тарифа, подлежащей выплате частному партнеру и организации здравоохранения;</w:t>
      </w:r>
    </w:p>
    <w:bookmarkEnd w:id="38"/>
    <w:bookmarkStart w:name="z45" w:id="39"/>
    <w:p>
      <w:pPr>
        <w:spacing w:after="0"/>
        <w:ind w:left="0"/>
        <w:jc w:val="both"/>
      </w:pPr>
      <w:r>
        <w:rPr>
          <w:rFonts w:ascii="Times New Roman"/>
          <w:b w:val="false"/>
          <w:i w:val="false"/>
          <w:color w:val="000000"/>
          <w:sz w:val="28"/>
        </w:rPr>
        <w:t>
      34) гарантированный компонент комплексного подушевого норматива ПМСП – расчетная стоимость комплекса услуг ПМСП в рамках ГОБМП с учетом поправочных коэффициентов;</w:t>
      </w:r>
    </w:p>
    <w:bookmarkEnd w:id="39"/>
    <w:bookmarkStart w:name="z46" w:id="40"/>
    <w:p>
      <w:pPr>
        <w:spacing w:after="0"/>
        <w:ind w:left="0"/>
        <w:jc w:val="both"/>
      </w:pPr>
      <w:r>
        <w:rPr>
          <w:rFonts w:ascii="Times New Roman"/>
          <w:b w:val="false"/>
          <w:i w:val="false"/>
          <w:color w:val="000000"/>
          <w:sz w:val="28"/>
        </w:rPr>
        <w:t>
      35) подушевой норматив на оказание ПМСП – норма затрат в расчете на одного человека, оказанная на уровне ПМСП;</w:t>
      </w:r>
    </w:p>
    <w:bookmarkEnd w:id="40"/>
    <w:bookmarkStart w:name="z47" w:id="41"/>
    <w:p>
      <w:pPr>
        <w:spacing w:after="0"/>
        <w:ind w:left="0"/>
        <w:jc w:val="both"/>
      </w:pPr>
      <w:r>
        <w:rPr>
          <w:rFonts w:ascii="Times New Roman"/>
          <w:b w:val="false"/>
          <w:i w:val="false"/>
          <w:color w:val="000000"/>
          <w:sz w:val="28"/>
        </w:rPr>
        <w:t>
      36) информационная система "Электронный регистр онкологических больных" – единая информационная система электронной регистрации, учета, обработки и хранения данных больных с онкологической патологией.</w:t>
      </w:r>
    </w:p>
    <w:bookmarkEnd w:id="41"/>
    <w:bookmarkStart w:name="z48" w:id="42"/>
    <w:p>
      <w:pPr>
        <w:spacing w:after="0"/>
        <w:ind w:left="0"/>
        <w:jc w:val="both"/>
      </w:pPr>
      <w:r>
        <w:rPr>
          <w:rFonts w:ascii="Times New Roman"/>
          <w:b w:val="false"/>
          <w:i w:val="false"/>
          <w:color w:val="000000"/>
          <w:sz w:val="28"/>
        </w:rPr>
        <w:t>
      37) эксплуатационные расходы – издержки, связанные с поддержанием в работоспособном состоянии используемых систем, машин, оборудования, здания и прочие расходы;</w:t>
      </w:r>
    </w:p>
    <w:bookmarkEnd w:id="42"/>
    <w:bookmarkStart w:name="z49" w:id="43"/>
    <w:p>
      <w:pPr>
        <w:spacing w:after="0"/>
        <w:ind w:left="0"/>
        <w:jc w:val="both"/>
      </w:pPr>
      <w:r>
        <w:rPr>
          <w:rFonts w:ascii="Times New Roman"/>
          <w:b w:val="false"/>
          <w:i w:val="false"/>
          <w:color w:val="000000"/>
          <w:sz w:val="28"/>
        </w:rPr>
        <w:t>
      38) комплексный тариф на одного больного центра психического здоровья – стоимость комплекса медико-социальных услуг больным центров психического здоровья, в рамках ГОБМП в расчете на одного больного, зарегистрированного в подсистемах РПБ и РНБ ИС "ЭРДБ";</w:t>
      </w:r>
    </w:p>
    <w:bookmarkEnd w:id="43"/>
    <w:bookmarkStart w:name="z50" w:id="44"/>
    <w:p>
      <w:pPr>
        <w:spacing w:after="0"/>
        <w:ind w:left="0"/>
        <w:jc w:val="both"/>
      </w:pPr>
      <w:r>
        <w:rPr>
          <w:rFonts w:ascii="Times New Roman"/>
          <w:b w:val="false"/>
          <w:i w:val="false"/>
          <w:color w:val="000000"/>
          <w:sz w:val="28"/>
        </w:rPr>
        <w:t>
      39) тариф – стоимость единицы медицинской услуги или комплекса медицинских услуг, рассчитанная с учетом поправочных коэффициентов, при оказании медицинской помощи в рамках ГОБМП и (или) в системе ОСМС;</w:t>
      </w:r>
    </w:p>
    <w:bookmarkEnd w:id="44"/>
    <w:bookmarkStart w:name="z51" w:id="45"/>
    <w:p>
      <w:pPr>
        <w:spacing w:after="0"/>
        <w:ind w:left="0"/>
        <w:jc w:val="both"/>
      </w:pPr>
      <w:r>
        <w:rPr>
          <w:rFonts w:ascii="Times New Roman"/>
          <w:b w:val="false"/>
          <w:i w:val="false"/>
          <w:color w:val="000000"/>
          <w:sz w:val="28"/>
        </w:rPr>
        <w:t>
      40) тарификатор – перечень тарифов на медицинские услуги специализированной медицинской помощи в рамках ГОБМП и (или) в системе ОСМС;</w:t>
      </w:r>
    </w:p>
    <w:bookmarkEnd w:id="45"/>
    <w:bookmarkStart w:name="z52" w:id="46"/>
    <w:p>
      <w:pPr>
        <w:spacing w:after="0"/>
        <w:ind w:left="0"/>
        <w:jc w:val="both"/>
      </w:pPr>
      <w:r>
        <w:rPr>
          <w:rFonts w:ascii="Times New Roman"/>
          <w:b w:val="false"/>
          <w:i w:val="false"/>
          <w:color w:val="000000"/>
          <w:sz w:val="28"/>
        </w:rPr>
        <w:t>
      41) койко-день – день, проведенный больным в условиях стационара;</w:t>
      </w:r>
    </w:p>
    <w:bookmarkEnd w:id="46"/>
    <w:bookmarkStart w:name="z53" w:id="47"/>
    <w:p>
      <w:pPr>
        <w:spacing w:after="0"/>
        <w:ind w:left="0"/>
        <w:jc w:val="both"/>
      </w:pPr>
      <w:r>
        <w:rPr>
          <w:rFonts w:ascii="Times New Roman"/>
          <w:b w:val="false"/>
          <w:i w:val="false"/>
          <w:color w:val="000000"/>
          <w:sz w:val="28"/>
        </w:rPr>
        <w:t>
      42) комплексный тариф на одного больного туберкулезом – стоимость комплекса медико-социальных услуг больным туберкулезом в рамках ГОБМП в расчете на одного больного туберкулезом, зарегистрированного в подсистеме НРБТ;</w:t>
      </w:r>
    </w:p>
    <w:bookmarkEnd w:id="47"/>
    <w:bookmarkStart w:name="z54" w:id="48"/>
    <w:p>
      <w:pPr>
        <w:spacing w:after="0"/>
        <w:ind w:left="0"/>
        <w:jc w:val="both"/>
      </w:pPr>
      <w:r>
        <w:rPr>
          <w:rFonts w:ascii="Times New Roman"/>
          <w:b w:val="false"/>
          <w:i w:val="false"/>
          <w:color w:val="000000"/>
          <w:sz w:val="28"/>
        </w:rPr>
        <w:t>
      43) поправочные коэффициенты – коэффициенты, применяемые к расчетной стоимости услуги с целью установления тарифа на медицинские услуги, оказываемые в рамках ГОБМП и (или) в системе ОСМС, в соответствии с настоящей Методикой;</w:t>
      </w:r>
    </w:p>
    <w:bookmarkEnd w:id="48"/>
    <w:bookmarkStart w:name="z55" w:id="49"/>
    <w:p>
      <w:pPr>
        <w:spacing w:after="0"/>
        <w:ind w:left="0"/>
        <w:jc w:val="both"/>
      </w:pPr>
      <w:r>
        <w:rPr>
          <w:rFonts w:ascii="Times New Roman"/>
          <w:b w:val="false"/>
          <w:i w:val="false"/>
          <w:color w:val="000000"/>
          <w:sz w:val="28"/>
        </w:rPr>
        <w:t>
      44) коэффициент организационно-методической помощи (далее – ОМП) – коэффициент, применяемый к научным организациям в области здравоохранения, для оказания ОМП региональным медицинским организациям;</w:t>
      </w:r>
    </w:p>
    <w:bookmarkEnd w:id="49"/>
    <w:bookmarkStart w:name="z56" w:id="50"/>
    <w:p>
      <w:pPr>
        <w:spacing w:after="0"/>
        <w:ind w:left="0"/>
        <w:jc w:val="both"/>
      </w:pPr>
      <w:r>
        <w:rPr>
          <w:rFonts w:ascii="Times New Roman"/>
          <w:b w:val="false"/>
          <w:i w:val="false"/>
          <w:color w:val="000000"/>
          <w:sz w:val="28"/>
        </w:rPr>
        <w:t>
      45) ключевые группы населения – группы населения, которые подвергаются повышенному риску заражения ВИЧ-инфекцией в силу особенностей образа жизни;</w:t>
      </w:r>
    </w:p>
    <w:bookmarkEnd w:id="50"/>
    <w:bookmarkStart w:name="z57" w:id="51"/>
    <w:p>
      <w:pPr>
        <w:spacing w:after="0"/>
        <w:ind w:left="0"/>
        <w:jc w:val="both"/>
      </w:pPr>
      <w:r>
        <w:rPr>
          <w:rFonts w:ascii="Times New Roman"/>
          <w:b w:val="false"/>
          <w:i w:val="false"/>
          <w:color w:val="000000"/>
          <w:sz w:val="28"/>
        </w:rPr>
        <w:t>
      46) субъект цифрового здравоохранения – физические и юридические лица, государственные органы, осуществляющие деятельность или вступающие в общественные отношения в области цифрового здравоохранения (далее – субъект информатизации);</w:t>
      </w:r>
    </w:p>
    <w:bookmarkEnd w:id="51"/>
    <w:bookmarkStart w:name="z58" w:id="52"/>
    <w:p>
      <w:pPr>
        <w:spacing w:after="0"/>
        <w:ind w:left="0"/>
        <w:jc w:val="both"/>
      </w:pPr>
      <w:r>
        <w:rPr>
          <w:rFonts w:ascii="Times New Roman"/>
          <w:b w:val="false"/>
          <w:i w:val="false"/>
          <w:color w:val="000000"/>
          <w:sz w:val="28"/>
        </w:rPr>
        <w:t>
      47) коэффициент затратоемкости – коэффициент, определяющий степень затратности КЗГ к стоимости базовой ставки;</w:t>
      </w:r>
    </w:p>
    <w:bookmarkEnd w:id="52"/>
    <w:bookmarkStart w:name="z59" w:id="53"/>
    <w:p>
      <w:pPr>
        <w:spacing w:after="0"/>
        <w:ind w:left="0"/>
        <w:jc w:val="both"/>
      </w:pPr>
      <w:r>
        <w:rPr>
          <w:rFonts w:ascii="Times New Roman"/>
          <w:b w:val="false"/>
          <w:i w:val="false"/>
          <w:color w:val="000000"/>
          <w:sz w:val="28"/>
        </w:rPr>
        <w:t>
      48) подушевой норматив на расчетную численность городского населения, прикрепленного к субъекту ПМСП, подлежащего разукрупнению – расчетная стоимость на одного прикрепленного жителя (городов республиканского значения, столицы и областных центров) к субъекту ПМСП, подлежащего разукрупнению.";</w:t>
      </w:r>
    </w:p>
    <w:bookmarkEnd w:id="53"/>
    <w:bookmarkStart w:name="z60" w:id="54"/>
    <w:p>
      <w:pPr>
        <w:spacing w:after="0"/>
        <w:ind w:left="0"/>
        <w:jc w:val="both"/>
      </w:pPr>
      <w:r>
        <w:rPr>
          <w:rFonts w:ascii="Times New Roman"/>
          <w:b w:val="false"/>
          <w:i w:val="false"/>
          <w:color w:val="000000"/>
          <w:sz w:val="28"/>
        </w:rPr>
        <w:t>
      дополнить пунктами 8-1 и 8-2 следующего содержания:</w:t>
      </w:r>
    </w:p>
    <w:bookmarkEnd w:id="54"/>
    <w:bookmarkStart w:name="z61" w:id="55"/>
    <w:p>
      <w:pPr>
        <w:spacing w:after="0"/>
        <w:ind w:left="0"/>
        <w:jc w:val="both"/>
      </w:pPr>
      <w:r>
        <w:rPr>
          <w:rFonts w:ascii="Times New Roman"/>
          <w:b w:val="false"/>
          <w:i w:val="false"/>
          <w:color w:val="000000"/>
          <w:sz w:val="28"/>
        </w:rPr>
        <w:t>
      "8-1. Расчет расхода на СИЗ на одного прикрепленного человека, зарегистрированного в РПН к субъекту ПМСП, в месяц, осуществляется по комплексной формуле:</w:t>
      </w:r>
    </w:p>
    <w:bookmarkEnd w:id="55"/>
    <w:bookmarkStart w:name="z62" w:id="56"/>
    <w:p>
      <w:pPr>
        <w:spacing w:after="0"/>
        <w:ind w:left="0"/>
        <w:jc w:val="both"/>
      </w:pPr>
      <w:r>
        <w:rPr>
          <w:rFonts w:ascii="Times New Roman"/>
          <w:b w:val="false"/>
          <w:i w:val="false"/>
          <w:color w:val="000000"/>
          <w:sz w:val="28"/>
        </w:rPr>
        <w:t>
      1) сумма СИЗ в расчете на один участок ВОП рассчитана согласно формуле:</w:t>
      </w:r>
    </w:p>
    <w:bookmarkEnd w:id="56"/>
    <w:bookmarkStart w:name="z63" w:id="57"/>
    <w:p>
      <w:pPr>
        <w:spacing w:after="0"/>
        <w:ind w:left="0"/>
        <w:jc w:val="both"/>
      </w:pPr>
      <w:r>
        <w:rPr>
          <w:rFonts w:ascii="Times New Roman"/>
          <w:b w:val="false"/>
          <w:i w:val="false"/>
          <w:color w:val="000000"/>
          <w:sz w:val="28"/>
        </w:rPr>
        <w:t>
      S_СИЗ на 1 участок ВОП=S_СИЗ на 1 день х К_(раб.дней) х К_ПМСП, где:</w:t>
      </w:r>
    </w:p>
    <w:bookmarkEnd w:id="57"/>
    <w:bookmarkStart w:name="z64" w:id="58"/>
    <w:p>
      <w:pPr>
        <w:spacing w:after="0"/>
        <w:ind w:left="0"/>
        <w:jc w:val="both"/>
      </w:pPr>
      <w:r>
        <w:rPr>
          <w:rFonts w:ascii="Times New Roman"/>
          <w:b w:val="false"/>
          <w:i w:val="false"/>
          <w:color w:val="000000"/>
          <w:sz w:val="28"/>
        </w:rPr>
        <w:t>
      S_СИЗ на 1 участок ВОП - средства индивидуальной защиты в расчете на один участок ВОП;</w:t>
      </w:r>
    </w:p>
    <w:bookmarkEnd w:id="58"/>
    <w:bookmarkStart w:name="z65" w:id="59"/>
    <w:p>
      <w:pPr>
        <w:spacing w:after="0"/>
        <w:ind w:left="0"/>
        <w:jc w:val="both"/>
      </w:pPr>
      <w:r>
        <w:rPr>
          <w:rFonts w:ascii="Times New Roman"/>
          <w:b w:val="false"/>
          <w:i w:val="false"/>
          <w:color w:val="000000"/>
          <w:sz w:val="28"/>
        </w:rPr>
        <w:t>
      S_СИЗ на 1 день-сумма СИЗ на 1 день, которая определяется по следующей формуле:</w:t>
      </w:r>
    </w:p>
    <w:bookmarkEnd w:id="59"/>
    <w:bookmarkStart w:name="z66" w:id="60"/>
    <w:p>
      <w:pPr>
        <w:spacing w:after="0"/>
        <w:ind w:left="0"/>
        <w:jc w:val="both"/>
      </w:pPr>
      <w:r>
        <w:rPr>
          <w:rFonts w:ascii="Times New Roman"/>
          <w:b w:val="false"/>
          <w:i w:val="false"/>
          <w:color w:val="000000"/>
          <w:sz w:val="28"/>
        </w:rPr>
        <w:t>
      S_СИЗ на 1 день=∑_МИ х (К_вызовов в день-1)+ С_сиз</w:t>
      </w:r>
    </w:p>
    <w:bookmarkEnd w:id="60"/>
    <w:bookmarkStart w:name="z67" w:id="61"/>
    <w:p>
      <w:pPr>
        <w:spacing w:after="0"/>
        <w:ind w:left="0"/>
        <w:jc w:val="both"/>
      </w:pPr>
      <w:r>
        <w:rPr>
          <w:rFonts w:ascii="Times New Roman"/>
          <w:b w:val="false"/>
          <w:i w:val="false"/>
          <w:color w:val="000000"/>
          <w:sz w:val="28"/>
        </w:rPr>
        <w:t>
      К_ПМСП- Количество специалистов ПМСП для посещения на дому;</w:t>
      </w:r>
    </w:p>
    <w:bookmarkEnd w:id="61"/>
    <w:bookmarkStart w:name="z68" w:id="62"/>
    <w:p>
      <w:pPr>
        <w:spacing w:after="0"/>
        <w:ind w:left="0"/>
        <w:jc w:val="both"/>
      </w:pPr>
      <w:r>
        <w:rPr>
          <w:rFonts w:ascii="Times New Roman"/>
          <w:b w:val="false"/>
          <w:i w:val="false"/>
          <w:color w:val="000000"/>
          <w:sz w:val="28"/>
        </w:rPr>
        <w:t>
      ∑_МИ-сумма стоимости одноразовой маски и одноразовых перчаток;</w:t>
      </w:r>
    </w:p>
    <w:bookmarkEnd w:id="62"/>
    <w:bookmarkStart w:name="z69" w:id="63"/>
    <w:p>
      <w:pPr>
        <w:spacing w:after="0"/>
        <w:ind w:left="0"/>
        <w:jc w:val="both"/>
      </w:pPr>
      <w:r>
        <w:rPr>
          <w:rFonts w:ascii="Times New Roman"/>
          <w:b w:val="false"/>
          <w:i w:val="false"/>
          <w:color w:val="000000"/>
          <w:sz w:val="28"/>
        </w:rPr>
        <w:t>
      К_вызовов в день- количество вызовов на дому с ОРВИ, Пневмония, с подозрением на КВИ в день;</w:t>
      </w:r>
    </w:p>
    <w:bookmarkEnd w:id="63"/>
    <w:bookmarkStart w:name="z70" w:id="64"/>
    <w:p>
      <w:pPr>
        <w:spacing w:after="0"/>
        <w:ind w:left="0"/>
        <w:jc w:val="both"/>
      </w:pPr>
      <w:r>
        <w:rPr>
          <w:rFonts w:ascii="Times New Roman"/>
          <w:b w:val="false"/>
          <w:i w:val="false"/>
          <w:color w:val="000000"/>
          <w:sz w:val="28"/>
        </w:rPr>
        <w:t>
      C_сиз - стоимость комплекта СИЗ;</w:t>
      </w:r>
    </w:p>
    <w:bookmarkEnd w:id="64"/>
    <w:bookmarkStart w:name="z71" w:id="65"/>
    <w:p>
      <w:pPr>
        <w:spacing w:after="0"/>
        <w:ind w:left="0"/>
        <w:jc w:val="both"/>
      </w:pPr>
      <w:r>
        <w:rPr>
          <w:rFonts w:ascii="Times New Roman"/>
          <w:b w:val="false"/>
          <w:i w:val="false"/>
          <w:color w:val="000000"/>
          <w:sz w:val="28"/>
        </w:rPr>
        <w:t>
      К_(раб.дней) - среднее количество рабочих дней в месяц;</w:t>
      </w:r>
    </w:p>
    <w:bookmarkEnd w:id="65"/>
    <w:bookmarkStart w:name="z72" w:id="66"/>
    <w:p>
      <w:pPr>
        <w:spacing w:after="0"/>
        <w:ind w:left="0"/>
        <w:jc w:val="both"/>
      </w:pPr>
      <w:r>
        <w:rPr>
          <w:rFonts w:ascii="Times New Roman"/>
          <w:b w:val="false"/>
          <w:i w:val="false"/>
          <w:color w:val="000000"/>
          <w:sz w:val="28"/>
        </w:rPr>
        <w:t>
      n – период эпидемиологического сезона.</w:t>
      </w:r>
    </w:p>
    <w:bookmarkEnd w:id="66"/>
    <w:bookmarkStart w:name="z73" w:id="67"/>
    <w:p>
      <w:pPr>
        <w:spacing w:after="0"/>
        <w:ind w:left="0"/>
        <w:jc w:val="both"/>
      </w:pPr>
      <w:r>
        <w:rPr>
          <w:rFonts w:ascii="Times New Roman"/>
          <w:b w:val="false"/>
          <w:i w:val="false"/>
          <w:color w:val="000000"/>
          <w:sz w:val="28"/>
        </w:rPr>
        <w:t xml:space="preserve">
       2) расход на 1-го жителя в ПМСП на СИЗ в месяц рассчитывается согласно формуле: </w:t>
      </w:r>
    </w:p>
    <w:bookmarkEnd w:id="67"/>
    <w:bookmarkStart w:name="z74" w:id="68"/>
    <w:p>
      <w:pPr>
        <w:spacing w:after="0"/>
        <w:ind w:left="0"/>
        <w:jc w:val="both"/>
      </w:pPr>
      <w:r>
        <w:rPr>
          <w:rFonts w:ascii="Times New Roman"/>
          <w:b w:val="false"/>
          <w:i w:val="false"/>
          <w:color w:val="000000"/>
          <w:sz w:val="28"/>
        </w:rPr>
        <w:t>
       Р_СИЗ=S_СИЗ на 1 участок ВОП/К_население, где:</w:t>
      </w:r>
    </w:p>
    <w:bookmarkEnd w:id="68"/>
    <w:bookmarkStart w:name="z75" w:id="69"/>
    <w:p>
      <w:pPr>
        <w:spacing w:after="0"/>
        <w:ind w:left="0"/>
        <w:jc w:val="both"/>
      </w:pPr>
      <w:r>
        <w:rPr>
          <w:rFonts w:ascii="Times New Roman"/>
          <w:b w:val="false"/>
          <w:i w:val="false"/>
          <w:color w:val="000000"/>
          <w:sz w:val="28"/>
        </w:rPr>
        <w:t>
      Р_СИЗ - расход на 1-го жителя в ПМСП на СИЗ в месяц;</w:t>
      </w:r>
    </w:p>
    <w:bookmarkEnd w:id="69"/>
    <w:bookmarkStart w:name="z76" w:id="70"/>
    <w:p>
      <w:pPr>
        <w:spacing w:after="0"/>
        <w:ind w:left="0"/>
        <w:jc w:val="both"/>
      </w:pPr>
      <w:r>
        <w:rPr>
          <w:rFonts w:ascii="Times New Roman"/>
          <w:b w:val="false"/>
          <w:i w:val="false"/>
          <w:color w:val="000000"/>
          <w:sz w:val="28"/>
        </w:rPr>
        <w:t>
      К_население – среднее количество прикрепленного населения на 1 участок.</w:t>
      </w:r>
    </w:p>
    <w:bookmarkEnd w:id="70"/>
    <w:bookmarkStart w:name="z77" w:id="71"/>
    <w:p>
      <w:pPr>
        <w:spacing w:after="0"/>
        <w:ind w:left="0"/>
        <w:jc w:val="both"/>
      </w:pPr>
      <w:r>
        <w:rPr>
          <w:rFonts w:ascii="Times New Roman"/>
          <w:b w:val="false"/>
          <w:i w:val="false"/>
          <w:color w:val="000000"/>
          <w:sz w:val="28"/>
        </w:rPr>
        <w:t>
      8-2. Подушевой норматив на разукрупнение организаций ПМСП для обеспечения доступности ПМСП определяется на одного прикрепленного жителя (городов республиканского значения, столицы и областных центров), к субъекту ПМСП, подлежащего разукрупнению в месяц и осуществляется по формуле:</w:t>
      </w:r>
    </w:p>
    <w:bookmarkEnd w:id="7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18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18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727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27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ПН на разукрупнение организаций ПМСП для обеспечения доступности ПМСП; плановый годовой объем финансирования по Республике Казахстан на оказание ПМСП населению;</w:t>
      </w:r>
      <w:r>
        <w:br/>
      </w:r>
      <w:r>
        <w:rPr>
          <w:rFonts w:ascii="Times New Roman"/>
          <w:b w:val="false"/>
          <w:i w:val="false"/>
          <w:color w:val="000000"/>
          <w:sz w:val="28"/>
        </w:rPr>
        <w:t>
</w:t>
      </w:r>
      <w:r>
        <w:br/>
      </w:r>
    </w:p>
    <w:p>
      <w:pPr>
        <w:spacing w:after="0"/>
        <w:ind w:left="0"/>
        <w:jc w:val="both"/>
      </w:pPr>
      <w:r>
        <w:drawing>
          <wp:inline distT="0" distB="0" distL="0" distR="0">
            <wp:extent cx="1371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годовой объем финансирования по Республике Казахстан на разукрупнение организаций ПМСП для обеспечения доступности ПМСП населению;</w:t>
      </w:r>
      <w:r>
        <w:br/>
      </w:r>
      <w:r>
        <w:rPr>
          <w:rFonts w:ascii="Times New Roman"/>
          <w:b w:val="false"/>
          <w:i w:val="false"/>
          <w:color w:val="000000"/>
          <w:sz w:val="28"/>
        </w:rPr>
        <w:t>
</w:t>
      </w:r>
      <w:r>
        <w:br/>
      </w:r>
    </w:p>
    <w:p>
      <w:pPr>
        <w:spacing w:after="0"/>
        <w:ind w:left="0"/>
        <w:jc w:val="both"/>
      </w:pPr>
      <w:r>
        <w:drawing>
          <wp:inline distT="0" distB="0" distL="0" distR="0">
            <wp:extent cx="1689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891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расчетная численность городского населения, прикрепленная в медицинских организациях ПМСП, подлежащих разукрупнению.</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Разукрупнение проводится в организациях ПМСП (городов республиканского значения, столицы и областных центров, обслуживающих городское население), превышающих 30 тыс. прикрепленного населения, путем создания новых центров ПМСП с численностью прикрепленного населения до 10 тыс. человек для обеспечения доступности ПМСП.";</w:t>
      </w:r>
    </w:p>
    <w:bookmarkEnd w:id="72"/>
    <w:bookmarkStart w:name="z83" w:id="73"/>
    <w:p>
      <w:pPr>
        <w:spacing w:after="0"/>
        <w:ind w:left="0"/>
        <w:jc w:val="both"/>
      </w:pPr>
      <w:r>
        <w:rPr>
          <w:rFonts w:ascii="Times New Roman"/>
          <w:b w:val="false"/>
          <w:i w:val="false"/>
          <w:color w:val="000000"/>
          <w:sz w:val="28"/>
        </w:rPr>
        <w:t>
      дополнить пунктом 12-1 следующего содержания:</w:t>
      </w:r>
    </w:p>
    <w:bookmarkEnd w:id="73"/>
    <w:bookmarkStart w:name="z84" w:id="74"/>
    <w:p>
      <w:pPr>
        <w:spacing w:after="0"/>
        <w:ind w:left="0"/>
        <w:jc w:val="both"/>
      </w:pPr>
      <w:r>
        <w:rPr>
          <w:rFonts w:ascii="Times New Roman"/>
          <w:b w:val="false"/>
          <w:i w:val="false"/>
          <w:color w:val="000000"/>
          <w:sz w:val="28"/>
        </w:rPr>
        <w:t>
      "12-1. Расчет подушевого норматива с учетом поправочных коэффициентов на разукрупнение организаций ПМСП для обеспечения доступности ПМСП, на одного прикрепленного жителя (городов республиканского значения, столицы и областных центров), к субъекту ПМСП, подлежащего разукрупнению в месяц, осуществляется по формуле: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ПН</w:t>
      </w:r>
      <w:r>
        <w:rPr>
          <w:rFonts w:ascii="Times New Roman"/>
          <w:b w:val="false"/>
          <w:i w:val="false"/>
          <w:color w:val="000000"/>
          <w:vertAlign w:val="subscript"/>
        </w:rPr>
        <w:t>разукруп</w:t>
      </w:r>
      <w:r>
        <w:rPr>
          <w:rFonts w:ascii="Times New Roman"/>
          <w:b w:val="false"/>
          <w:i w:val="false"/>
          <w:color w:val="000000"/>
          <w:sz w:val="28"/>
        </w:rPr>
        <w:t>. = ПН</w:t>
      </w:r>
      <w:r>
        <w:rPr>
          <w:rFonts w:ascii="Times New Roman"/>
          <w:b w:val="false"/>
          <w:i w:val="false"/>
          <w:color w:val="000000"/>
          <w:vertAlign w:val="subscript"/>
        </w:rPr>
        <w:t>разукруп.</w:t>
      </w:r>
      <w:r>
        <w:rPr>
          <w:rFonts w:ascii="Times New Roman"/>
          <w:b w:val="false"/>
          <w:i w:val="false"/>
          <w:color w:val="000000"/>
          <w:vertAlign w:val="subscript"/>
        </w:rPr>
        <w:t>рег</w:t>
      </w:r>
      <w:r>
        <w:rPr>
          <w:rFonts w:ascii="Times New Roman"/>
          <w:b w:val="false"/>
          <w:i w:val="false"/>
          <w:color w:val="000000"/>
          <w:vertAlign w:val="subscript"/>
        </w:rPr>
        <w:t xml:space="preserve"> х</w:t>
      </w:r>
      <w:r>
        <w:rPr>
          <w:rFonts w:ascii="Times New Roman"/>
          <w:b w:val="false"/>
          <w:i w:val="false"/>
          <w:color w:val="000000"/>
          <w:sz w:val="28"/>
        </w:rPr>
        <w:t xml:space="preserve"> (Кплотн.регион - 1) + ПН</w:t>
      </w:r>
      <w:r>
        <w:rPr>
          <w:rFonts w:ascii="Times New Roman"/>
          <w:b w:val="false"/>
          <w:i w:val="false"/>
          <w:color w:val="000000"/>
          <w:vertAlign w:val="subscript"/>
        </w:rPr>
        <w:t>разукруп.</w:t>
      </w:r>
      <w:r>
        <w:rPr>
          <w:rFonts w:ascii="Times New Roman"/>
          <w:b w:val="false"/>
          <w:i w:val="false"/>
          <w:color w:val="000000"/>
          <w:vertAlign w:val="subscript"/>
        </w:rPr>
        <w:t>рег</w:t>
      </w:r>
      <w:r>
        <w:rPr>
          <w:rFonts w:ascii="Times New Roman"/>
          <w:b w:val="false"/>
          <w:i w:val="false"/>
          <w:color w:val="000000"/>
          <w:vertAlign w:val="subscript"/>
        </w:rPr>
        <w:t xml:space="preserve"> х</w:t>
      </w:r>
      <w:r>
        <w:rPr>
          <w:rFonts w:ascii="Times New Roman"/>
          <w:b w:val="false"/>
          <w:i w:val="false"/>
          <w:color w:val="000000"/>
          <w:sz w:val="28"/>
        </w:rPr>
        <w:t xml:space="preserve"> (Котопит.рег - 1) + ПН</w:t>
      </w:r>
      <w:r>
        <w:rPr>
          <w:rFonts w:ascii="Times New Roman"/>
          <w:b w:val="false"/>
          <w:i w:val="false"/>
          <w:color w:val="000000"/>
          <w:vertAlign w:val="subscript"/>
        </w:rPr>
        <w:t>разукруп.рег</w:t>
      </w:r>
      <w:r>
        <w:rPr>
          <w:rFonts w:ascii="Times New Roman"/>
          <w:b w:val="false"/>
          <w:i w:val="false"/>
          <w:color w:val="000000"/>
          <w:vertAlign w:val="subscript"/>
        </w:rPr>
        <w:t xml:space="preserve"> х</w:t>
      </w:r>
      <w:r>
        <w:rPr>
          <w:rFonts w:ascii="Times New Roman"/>
          <w:b w:val="false"/>
          <w:i w:val="false"/>
          <w:color w:val="000000"/>
          <w:sz w:val="28"/>
        </w:rPr>
        <w:t xml:space="preserve"> (Кэколог. - 1) + ПН</w:t>
      </w:r>
      <w:r>
        <w:rPr>
          <w:rFonts w:ascii="Times New Roman"/>
          <w:b w:val="false"/>
          <w:i w:val="false"/>
          <w:color w:val="000000"/>
          <w:vertAlign w:val="subscript"/>
        </w:rPr>
        <w:t>разукруп.рег</w:t>
      </w:r>
      <w:r>
        <w:rPr>
          <w:rFonts w:ascii="Times New Roman"/>
          <w:b w:val="false"/>
          <w:i w:val="false"/>
          <w:color w:val="000000"/>
          <w:vertAlign w:val="subscript"/>
        </w:rPr>
        <w:t xml:space="preserve"> х</w:t>
      </w:r>
      <w:r>
        <w:rPr>
          <w:rFonts w:ascii="Times New Roman"/>
          <w:b w:val="false"/>
          <w:i w:val="false"/>
          <w:color w:val="000000"/>
          <w:sz w:val="28"/>
        </w:rPr>
        <w:t xml:space="preserve"> Кпвк.гор., где:</w:t>
      </w:r>
    </w:p>
    <w:bookmarkStart w:name="z86" w:id="75"/>
    <w:p>
      <w:pPr>
        <w:spacing w:after="0"/>
        <w:ind w:left="0"/>
        <w:jc w:val="both"/>
      </w:pPr>
      <w:r>
        <w:rPr>
          <w:rFonts w:ascii="Times New Roman"/>
          <w:b w:val="false"/>
          <w:i w:val="false"/>
          <w:color w:val="000000"/>
          <w:sz w:val="28"/>
        </w:rPr>
        <w:t>
      Кплотн.регион – коэффициент плотности населения по данному региону, который определяется по формуле:</w:t>
      </w:r>
    </w:p>
    <w:bookmarkEnd w:id="75"/>
    <w:bookmarkStart w:name="z87" w:id="76"/>
    <w:p>
      <w:pPr>
        <w:spacing w:after="0"/>
        <w:ind w:left="0"/>
        <w:jc w:val="both"/>
      </w:pPr>
      <w:r>
        <w:rPr>
          <w:rFonts w:ascii="Times New Roman"/>
          <w:b w:val="false"/>
          <w:i w:val="false"/>
          <w:color w:val="000000"/>
          <w:sz w:val="28"/>
        </w:rPr>
        <w:t>
      Кплотн.регион = 1 + В х Пнас РК.сред/Пнас обл., где:</w:t>
      </w:r>
    </w:p>
    <w:bookmarkEnd w:id="76"/>
    <w:bookmarkStart w:name="z88" w:id="77"/>
    <w:p>
      <w:pPr>
        <w:spacing w:after="0"/>
        <w:ind w:left="0"/>
        <w:jc w:val="both"/>
      </w:pPr>
      <w:r>
        <w:rPr>
          <w:rFonts w:ascii="Times New Roman"/>
          <w:b w:val="false"/>
          <w:i w:val="false"/>
          <w:color w:val="000000"/>
          <w:sz w:val="28"/>
        </w:rPr>
        <w:t>
      В – вес, с которым учитывается отклонение плотности населения областей, городов республиканского значения и столицы от численности населения областей, городов республиканского значения и столицы (расчет коэффициента линейной корреляции Пирсона);</w:t>
      </w:r>
    </w:p>
    <w:bookmarkEnd w:id="77"/>
    <w:bookmarkStart w:name="z89" w:id="78"/>
    <w:p>
      <w:pPr>
        <w:spacing w:after="0"/>
        <w:ind w:left="0"/>
        <w:jc w:val="both"/>
      </w:pPr>
      <w:r>
        <w:rPr>
          <w:rFonts w:ascii="Times New Roman"/>
          <w:b w:val="false"/>
          <w:i w:val="false"/>
          <w:color w:val="000000"/>
          <w:sz w:val="28"/>
        </w:rPr>
        <w:t>
      Пнас.РК.сред – плотность населения в среднем по Республике Казахстан согласно данным официальной статистической информации по состоянию на период, который используется для расчета объема финансирования на предстоящий финансовый год;</w:t>
      </w:r>
    </w:p>
    <w:bookmarkEnd w:id="78"/>
    <w:bookmarkStart w:name="z90" w:id="79"/>
    <w:p>
      <w:pPr>
        <w:spacing w:after="0"/>
        <w:ind w:left="0"/>
        <w:jc w:val="both"/>
      </w:pPr>
      <w:r>
        <w:rPr>
          <w:rFonts w:ascii="Times New Roman"/>
          <w:b w:val="false"/>
          <w:i w:val="false"/>
          <w:color w:val="000000"/>
          <w:sz w:val="28"/>
        </w:rPr>
        <w:t>
      Пнас.обл. – плотность населения в области согласно данным официальной статистической информации по состоянию на период, который используется для расчета объема финансирования на предстоящий финансовый год.</w:t>
      </w:r>
    </w:p>
    <w:bookmarkEnd w:id="79"/>
    <w:bookmarkStart w:name="z91" w:id="80"/>
    <w:p>
      <w:pPr>
        <w:spacing w:after="0"/>
        <w:ind w:left="0"/>
        <w:jc w:val="both"/>
      </w:pPr>
      <w:r>
        <w:rPr>
          <w:rFonts w:ascii="Times New Roman"/>
          <w:b w:val="false"/>
          <w:i w:val="false"/>
          <w:color w:val="000000"/>
          <w:sz w:val="28"/>
        </w:rPr>
        <w:t xml:space="preserve">
      Для субъектов ПМСП городов республиканского значения, столицы и областных центров, обслуживающих городское население, коэффициент плотности населения равен 1. </w:t>
      </w:r>
    </w:p>
    <w:bookmarkEnd w:id="80"/>
    <w:bookmarkStart w:name="z92" w:id="81"/>
    <w:p>
      <w:pPr>
        <w:spacing w:after="0"/>
        <w:ind w:left="0"/>
        <w:jc w:val="both"/>
      </w:pPr>
      <w:r>
        <w:rPr>
          <w:rFonts w:ascii="Times New Roman"/>
          <w:b w:val="false"/>
          <w:i w:val="false"/>
          <w:color w:val="000000"/>
          <w:sz w:val="28"/>
        </w:rPr>
        <w:t>
      Котопит.РК – средний коэффициент учета продолжительности отопительного сезона по Республике Казахстан, который определяется по формуле:</w:t>
      </w:r>
    </w:p>
    <w:bookmarkEnd w:id="81"/>
    <w:bookmarkStart w:name="z93" w:id="82"/>
    <w:p>
      <w:pPr>
        <w:spacing w:after="0"/>
        <w:ind w:left="0"/>
        <w:jc w:val="both"/>
      </w:pPr>
      <w:r>
        <w:rPr>
          <w:rFonts w:ascii="Times New Roman"/>
          <w:b w:val="false"/>
          <w:i w:val="false"/>
          <w:color w:val="000000"/>
          <w:sz w:val="28"/>
        </w:rPr>
        <w:t>
      Котопит.РК = (Котопит.обл. 1 + Котопит.обл. 2 + … + Котопит.обл. i) / ЧРК</w:t>
      </w:r>
    </w:p>
    <w:bookmarkEnd w:id="82"/>
    <w:bookmarkStart w:name="z94" w:id="83"/>
    <w:p>
      <w:pPr>
        <w:spacing w:after="0"/>
        <w:ind w:left="0"/>
        <w:jc w:val="both"/>
      </w:pPr>
      <w:r>
        <w:rPr>
          <w:rFonts w:ascii="Times New Roman"/>
          <w:b w:val="false"/>
          <w:i w:val="false"/>
          <w:color w:val="000000"/>
          <w:sz w:val="28"/>
        </w:rPr>
        <w:t>
      Котопит.обл. = 1 + Дотопит. х (Побл. - ПРК/сред.) / ПРК/сред., где:</w:t>
      </w:r>
    </w:p>
    <w:bookmarkEnd w:id="83"/>
    <w:bookmarkStart w:name="z95" w:id="84"/>
    <w:p>
      <w:pPr>
        <w:spacing w:after="0"/>
        <w:ind w:left="0"/>
        <w:jc w:val="both"/>
      </w:pPr>
      <w:r>
        <w:rPr>
          <w:rFonts w:ascii="Times New Roman"/>
          <w:b w:val="false"/>
          <w:i w:val="false"/>
          <w:color w:val="000000"/>
          <w:sz w:val="28"/>
        </w:rPr>
        <w:t>
      Котопит.обл.– коэффициент учета продолжительности отопительного сезона для области;</w:t>
      </w:r>
    </w:p>
    <w:bookmarkEnd w:id="84"/>
    <w:bookmarkStart w:name="z96" w:id="85"/>
    <w:p>
      <w:pPr>
        <w:spacing w:after="0"/>
        <w:ind w:left="0"/>
        <w:jc w:val="both"/>
      </w:pPr>
      <w:r>
        <w:rPr>
          <w:rFonts w:ascii="Times New Roman"/>
          <w:b w:val="false"/>
          <w:i w:val="false"/>
          <w:color w:val="000000"/>
          <w:sz w:val="28"/>
        </w:rPr>
        <w:t>
      Дотопит – доля затрат на годовой объем отопления в общем годовом объеме текущих затрат по области (городам республиканского значения и столице) на основании данных субъектов здравоохранения, оказывающих медицинскую помощь в амбулаторных условиях в области (городах республиканского значения и столице) за прошедший год;</w:t>
      </w:r>
    </w:p>
    <w:bookmarkEnd w:id="85"/>
    <w:bookmarkStart w:name="z97" w:id="86"/>
    <w:p>
      <w:pPr>
        <w:spacing w:after="0"/>
        <w:ind w:left="0"/>
        <w:jc w:val="both"/>
      </w:pPr>
      <w:r>
        <w:rPr>
          <w:rFonts w:ascii="Times New Roman"/>
          <w:b w:val="false"/>
          <w:i w:val="false"/>
          <w:color w:val="000000"/>
          <w:sz w:val="28"/>
        </w:rPr>
        <w:t>
      Побл. – период отопительного сезона по области (городам республиканского значения и столице), определенный на основании решения местного исполнительного органа области (городов республиканского значения и столицы), который используется для расчета объема финансирования на предстоящий финансовый год;</w:t>
      </w:r>
    </w:p>
    <w:bookmarkEnd w:id="86"/>
    <w:bookmarkStart w:name="z98" w:id="87"/>
    <w:p>
      <w:pPr>
        <w:spacing w:after="0"/>
        <w:ind w:left="0"/>
        <w:jc w:val="both"/>
      </w:pPr>
      <w:r>
        <w:rPr>
          <w:rFonts w:ascii="Times New Roman"/>
          <w:b w:val="false"/>
          <w:i w:val="false"/>
          <w:color w:val="000000"/>
          <w:sz w:val="28"/>
        </w:rPr>
        <w:t>
      ПРК/сред. – период отопительного сезона в среднем по Республике Казахстан согласно данным областей (городов республиканского значения и столицы), который используется для расчета объема финансирования на предстоящий финансовый год.</w:t>
      </w:r>
    </w:p>
    <w:bookmarkEnd w:id="87"/>
    <w:bookmarkStart w:name="z99" w:id="88"/>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88"/>
    <w:bookmarkStart w:name="z100" w:id="89"/>
    <w:p>
      <w:pPr>
        <w:spacing w:after="0"/>
        <w:ind w:left="0"/>
        <w:jc w:val="both"/>
      </w:pPr>
      <w:r>
        <w:rPr>
          <w:rFonts w:ascii="Times New Roman"/>
          <w:b w:val="false"/>
          <w:i w:val="false"/>
          <w:color w:val="000000"/>
          <w:sz w:val="28"/>
        </w:rPr>
        <w:t>
      Кэколог. = (Vпмсп + Vэкол.) / Vпмсп</w:t>
      </w:r>
    </w:p>
    <w:bookmarkEnd w:id="89"/>
    <w:bookmarkStart w:name="z101" w:id="90"/>
    <w:p>
      <w:pPr>
        <w:spacing w:after="0"/>
        <w:ind w:left="0"/>
        <w:jc w:val="both"/>
      </w:pPr>
      <w:r>
        <w:rPr>
          <w:rFonts w:ascii="Times New Roman"/>
          <w:b w:val="false"/>
          <w:i w:val="false"/>
          <w:color w:val="000000"/>
          <w:sz w:val="28"/>
        </w:rPr>
        <w:t>
      Vпмсп – объем финансирования на очередной плановый период для субъекта здравоохранения, оказывающего первичную медико-санитарную помощь;</w:t>
      </w:r>
    </w:p>
    <w:bookmarkEnd w:id="90"/>
    <w:bookmarkStart w:name="z102" w:id="91"/>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91"/>
    <w:bookmarkStart w:name="z103" w:id="92"/>
    <w:p>
      <w:pPr>
        <w:spacing w:after="0"/>
        <w:ind w:left="0"/>
        <w:jc w:val="both"/>
      </w:pPr>
      <w:r>
        <w:rPr>
          <w:rFonts w:ascii="Times New Roman"/>
          <w:b w:val="false"/>
          <w:i w:val="false"/>
          <w:color w:val="000000"/>
          <w:sz w:val="28"/>
        </w:rPr>
        <w:t>
      Для субъектов ПМСП, обслуживающих городское и сельское население, коэффициент учета надбавок за работу в сельской местности применяется только на численность сельского населения, для городского населения - коэффициент равен 1 (единице).</w:t>
      </w:r>
    </w:p>
    <w:bookmarkEnd w:id="92"/>
    <w:bookmarkStart w:name="z104" w:id="93"/>
    <w:p>
      <w:pPr>
        <w:spacing w:after="0"/>
        <w:ind w:left="0"/>
        <w:jc w:val="both"/>
      </w:pPr>
      <w:r>
        <w:rPr>
          <w:rFonts w:ascii="Times New Roman"/>
          <w:b w:val="false"/>
          <w:i w:val="false"/>
          <w:color w:val="000000"/>
          <w:sz w:val="28"/>
        </w:rPr>
        <w:t>
      ПВКгор – половозрастной поправочный коэффициент потребления медицинских услуг сельским населением по региону, который определяется по формуле:</w:t>
      </w:r>
    </w:p>
    <w:bookmarkEnd w:id="93"/>
    <w:bookmarkStart w:name="z105" w:id="94"/>
    <w:p>
      <w:pPr>
        <w:spacing w:after="0"/>
        <w:ind w:left="0"/>
        <w:jc w:val="both"/>
      </w:pPr>
      <w:r>
        <w:rPr>
          <w:rFonts w:ascii="Times New Roman"/>
          <w:b w:val="false"/>
          <w:i w:val="false"/>
          <w:color w:val="000000"/>
          <w:sz w:val="28"/>
        </w:rPr>
        <w:t>
      ПВКгор = (Чгор k/n х ПВКПМСП(n))/ Чгор, где:</w:t>
      </w:r>
    </w:p>
    <w:bookmarkEnd w:id="94"/>
    <w:bookmarkStart w:name="z106" w:id="95"/>
    <w:p>
      <w:pPr>
        <w:spacing w:after="0"/>
        <w:ind w:left="0"/>
        <w:jc w:val="both"/>
      </w:pPr>
      <w:r>
        <w:rPr>
          <w:rFonts w:ascii="Times New Roman"/>
          <w:b w:val="false"/>
          <w:i w:val="false"/>
          <w:color w:val="000000"/>
          <w:sz w:val="28"/>
        </w:rPr>
        <w:t>
      Чгор – численность прикрепленного городского населения региона, зарегистрированная в ИС "РПН";</w:t>
      </w:r>
    </w:p>
    <w:bookmarkEnd w:id="95"/>
    <w:bookmarkStart w:name="z107" w:id="96"/>
    <w:p>
      <w:pPr>
        <w:spacing w:after="0"/>
        <w:ind w:left="0"/>
        <w:jc w:val="both"/>
      </w:pPr>
      <w:r>
        <w:rPr>
          <w:rFonts w:ascii="Times New Roman"/>
          <w:b w:val="false"/>
          <w:i w:val="false"/>
          <w:color w:val="000000"/>
          <w:sz w:val="28"/>
        </w:rPr>
        <w:t>
      Чгор – численность прикрепленного городского населения региона, зарегистрированная в ИС "РПН" номер k населения, попадающего в половозрастную группу номер n;</w:t>
      </w:r>
    </w:p>
    <w:bookmarkEnd w:id="96"/>
    <w:bookmarkStart w:name="z108" w:id="97"/>
    <w:p>
      <w:pPr>
        <w:spacing w:after="0"/>
        <w:ind w:left="0"/>
        <w:jc w:val="both"/>
      </w:pPr>
      <w:r>
        <w:rPr>
          <w:rFonts w:ascii="Times New Roman"/>
          <w:b w:val="false"/>
          <w:i w:val="false"/>
          <w:color w:val="000000"/>
          <w:sz w:val="28"/>
        </w:rPr>
        <w:t>
      ПВКпмсп(n) – половозрастной поправочный коэффициент половозрастной группы номер n, согласно таблице, к комплексной формуле расчета гарантированного компонента комплексного подушевого норматива ПМСП;</w:t>
      </w:r>
    </w:p>
    <w:bookmarkEnd w:id="97"/>
    <w:bookmarkStart w:name="z109" w:id="98"/>
    <w:p>
      <w:pPr>
        <w:spacing w:after="0"/>
        <w:ind w:left="0"/>
        <w:jc w:val="both"/>
      </w:pPr>
      <w:r>
        <w:rPr>
          <w:rFonts w:ascii="Times New Roman"/>
          <w:b w:val="false"/>
          <w:i w:val="false"/>
          <w:color w:val="000000"/>
          <w:sz w:val="28"/>
        </w:rPr>
        <w:t>
      Численность населения и половозрастной состав населения, прикрепленного к субъекту ПМСП, определяется на основе данных по населению из базы ИС "РПН" по результатам кампании свободного прикрепления населения или по состоянию на последний день месяца, которые используются для расчета объема финансирования на оказание ПМСП на предстоящий финансовый год или его корректировки в течение текущего финансового года по решению уполномоченного органа.";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111" w:id="99"/>
    <w:p>
      <w:pPr>
        <w:spacing w:after="0"/>
        <w:ind w:left="0"/>
        <w:jc w:val="both"/>
      </w:pPr>
      <w:r>
        <w:rPr>
          <w:rFonts w:ascii="Times New Roman"/>
          <w:b w:val="false"/>
          <w:i w:val="false"/>
          <w:color w:val="000000"/>
          <w:sz w:val="28"/>
        </w:rPr>
        <w:t>
      "22. Расчет тарифа для субъектов здравоохранения, оказывающих специализированную медицинскую помощь в стационарных условиях в рамках ГОБМП и (или) системе ОСМС за один койко-день, осуществляется по следующей формуле:</w:t>
      </w:r>
    </w:p>
    <w:bookmarkEnd w:id="99"/>
    <w:bookmarkStart w:name="z112" w:id="100"/>
    <w:p>
      <w:pPr>
        <w:spacing w:after="0"/>
        <w:ind w:left="0"/>
        <w:jc w:val="both"/>
      </w:pPr>
      <w:r>
        <w:rPr>
          <w:rFonts w:ascii="Times New Roman"/>
          <w:b w:val="false"/>
          <w:i w:val="false"/>
          <w:color w:val="000000"/>
          <w:sz w:val="28"/>
        </w:rPr>
        <w:t>
      Тк/дн = Рск/дн * K1 + Рск/дн * (K2-1) + …+ Рск/дн * (Kn-1)+ Рск/дн * (ПК_академ -1)+ Рск/дн * (ПК_ник -1)+ Рск/дн * (k_омп -1), где:</w:t>
      </w:r>
    </w:p>
    <w:bookmarkEnd w:id="100"/>
    <w:bookmarkStart w:name="z113" w:id="101"/>
    <w:p>
      <w:pPr>
        <w:spacing w:after="0"/>
        <w:ind w:left="0"/>
        <w:jc w:val="both"/>
      </w:pPr>
      <w:r>
        <w:rPr>
          <w:rFonts w:ascii="Times New Roman"/>
          <w:b w:val="false"/>
          <w:i w:val="false"/>
          <w:color w:val="000000"/>
          <w:sz w:val="28"/>
        </w:rPr>
        <w:t>
      Тк/дн - тариф за один койко-день;</w:t>
      </w:r>
    </w:p>
    <w:bookmarkEnd w:id="101"/>
    <w:bookmarkStart w:name="z114" w:id="102"/>
    <w:p>
      <w:pPr>
        <w:spacing w:after="0"/>
        <w:ind w:left="0"/>
        <w:jc w:val="both"/>
      </w:pPr>
      <w:r>
        <w:rPr>
          <w:rFonts w:ascii="Times New Roman"/>
          <w:b w:val="false"/>
          <w:i w:val="false"/>
          <w:color w:val="000000"/>
          <w:sz w:val="28"/>
        </w:rPr>
        <w:t>
      Рск/дн – расчетная стоимость за один койко-день, рассчитанная без учета поправочных коэффициентов, осуществляется по следующей формуле:</w:t>
      </w:r>
    </w:p>
    <w:bookmarkEnd w:id="102"/>
    <w:bookmarkStart w:name="z115" w:id="103"/>
    <w:p>
      <w:pPr>
        <w:spacing w:after="0"/>
        <w:ind w:left="0"/>
        <w:jc w:val="both"/>
      </w:pPr>
      <w:r>
        <w:rPr>
          <w:rFonts w:ascii="Times New Roman"/>
          <w:b w:val="false"/>
          <w:i w:val="false"/>
          <w:color w:val="000000"/>
          <w:sz w:val="28"/>
        </w:rPr>
        <w:t>
      Рск/дн = Vфин / КЛдк/дн, где:</w:t>
      </w:r>
    </w:p>
    <w:bookmarkEnd w:id="103"/>
    <w:bookmarkStart w:name="z116" w:id="104"/>
    <w:p>
      <w:pPr>
        <w:spacing w:after="0"/>
        <w:ind w:left="0"/>
        <w:jc w:val="both"/>
      </w:pPr>
      <w:r>
        <w:rPr>
          <w:rFonts w:ascii="Times New Roman"/>
          <w:b w:val="false"/>
          <w:i w:val="false"/>
          <w:color w:val="000000"/>
          <w:sz w:val="28"/>
        </w:rPr>
        <w:t>
      Vфин – объем финансирования на очередной плановый период субъектов здравоохранения, оказывающих специализированную медицинскую помощь в стационарных условиях, оплата которым осуществляется по тарифу за один койко-день;</w:t>
      </w:r>
    </w:p>
    <w:bookmarkEnd w:id="104"/>
    <w:bookmarkStart w:name="z117" w:id="105"/>
    <w:p>
      <w:pPr>
        <w:spacing w:after="0"/>
        <w:ind w:left="0"/>
        <w:jc w:val="both"/>
      </w:pPr>
      <w:r>
        <w:rPr>
          <w:rFonts w:ascii="Times New Roman"/>
          <w:b w:val="false"/>
          <w:i w:val="false"/>
          <w:color w:val="000000"/>
          <w:sz w:val="28"/>
        </w:rPr>
        <w:t>
      КЛдк/дн – количество койко-дней по данному субъекту здравоохранения на очередной плановый период.</w:t>
      </w:r>
    </w:p>
    <w:bookmarkEnd w:id="105"/>
    <w:bookmarkStart w:name="z118" w:id="106"/>
    <w:p>
      <w:pPr>
        <w:spacing w:after="0"/>
        <w:ind w:left="0"/>
        <w:jc w:val="both"/>
      </w:pPr>
      <w:r>
        <w:rPr>
          <w:rFonts w:ascii="Times New Roman"/>
          <w:b w:val="false"/>
          <w:i w:val="false"/>
          <w:color w:val="000000"/>
          <w:sz w:val="28"/>
        </w:rPr>
        <w:t>
      K1, K2, … Kn – поправочные коэффициенты, применяемые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ЗРК о соцзащите граждан Приаралья и ЗРК о соцзащите граждан СИЯП, за продолжительность отопительного сезона и других коэффициентов.</w:t>
      </w:r>
    </w:p>
    <w:bookmarkEnd w:id="106"/>
    <w:bookmarkStart w:name="z119" w:id="107"/>
    <w:p>
      <w:pPr>
        <w:spacing w:after="0"/>
        <w:ind w:left="0"/>
        <w:jc w:val="both"/>
      </w:pPr>
      <w:r>
        <w:rPr>
          <w:rFonts w:ascii="Times New Roman"/>
          <w:b w:val="false"/>
          <w:i w:val="false"/>
          <w:color w:val="000000"/>
          <w:sz w:val="28"/>
        </w:rPr>
        <w:t>
      k_омп- коэффициент, применяемый к научным организациям в области здравоохранения, для оказания ОМП региональным медицинским организациям, определяется согласно следующей формуле:</w:t>
      </w:r>
    </w:p>
    <w:bookmarkEnd w:id="107"/>
    <w:bookmarkStart w:name="z120"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6743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43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09"/>
    <w:p>
      <w:pPr>
        <w:spacing w:after="0"/>
        <w:ind w:left="0"/>
        <w:jc w:val="both"/>
      </w:pPr>
      <w:r>
        <w:rPr>
          <w:rFonts w:ascii="Times New Roman"/>
          <w:b w:val="false"/>
          <w:i w:val="false"/>
          <w:color w:val="000000"/>
          <w:sz w:val="28"/>
        </w:rPr>
        <w:t>
      Sкомандировочные расходы − годовая сумма затрат на командировочные расходы научных организаций в области здравоохранения;</w:t>
      </w:r>
    </w:p>
    <w:bookmarkEnd w:id="109"/>
    <w:bookmarkStart w:name="z122" w:id="110"/>
    <w:p>
      <w:pPr>
        <w:spacing w:after="0"/>
        <w:ind w:left="0"/>
        <w:jc w:val="both"/>
      </w:pPr>
      <w:r>
        <w:rPr>
          <w:rFonts w:ascii="Times New Roman"/>
          <w:b w:val="false"/>
          <w:i w:val="false"/>
          <w:color w:val="000000"/>
          <w:sz w:val="28"/>
        </w:rPr>
        <w:t>
      ФОТ привлекаемого персонала – фонд оплаты труда привлекаемого персонала из расчета на 1 штатную единицу врача статиста, 1 штатную единицу специалиста отдела стратегии (с высшим медицинским образованием, 0,5 штатных единиц экономиста, 0,5 штатных единиц врача (узкий специалист, клинический фармоколог);</w:t>
      </w:r>
    </w:p>
    <w:bookmarkEnd w:id="110"/>
    <w:bookmarkStart w:name="z123" w:id="111"/>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_доплата - сумма доплаты специалистам на время выезда для оказания ОМП региональным медицинским организациям (расширение зоны обслуживания) в размере 25% от должностного оклада;</w:t>
      </w:r>
    </w:p>
    <w:bookmarkEnd w:id="111"/>
    <w:bookmarkStart w:name="z124" w:id="112"/>
    <w:p>
      <w:pPr>
        <w:spacing w:after="0"/>
        <w:ind w:left="0"/>
        <w:jc w:val="both"/>
      </w:pPr>
      <w:r>
        <w:rPr>
          <w:rFonts w:ascii="Times New Roman"/>
          <w:b w:val="false"/>
          <w:i w:val="false"/>
          <w:color w:val="000000"/>
          <w:sz w:val="28"/>
        </w:rPr>
        <w:t>
      S общие расходы - годовая сумма общих расходов научных организаций в области здравоохранения.</w:t>
      </w:r>
    </w:p>
    <w:bookmarkEnd w:id="112"/>
    <w:bookmarkStart w:name="z125" w:id="113"/>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 определяется согласно следующей формуле:</w:t>
      </w:r>
    </w:p>
    <w:bookmarkEnd w:id="113"/>
    <w:bookmarkStart w:name="z126" w:id="114"/>
    <w:p>
      <w:pPr>
        <w:spacing w:after="0"/>
        <w:ind w:left="0"/>
        <w:jc w:val="both"/>
      </w:pPr>
      <w:r>
        <w:rPr>
          <w:rFonts w:ascii="Times New Roman"/>
          <w:b w:val="false"/>
          <w:i w:val="false"/>
          <w:color w:val="000000"/>
          <w:sz w:val="28"/>
        </w:rPr>
        <w:t xml:space="preserve">
      </w:t>
      </w:r>
    </w:p>
    <w:bookmarkEnd w:id="114"/>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15"/>
    <w:p>
      <w:pPr>
        <w:spacing w:after="0"/>
        <w:ind w:left="0"/>
        <w:jc w:val="both"/>
      </w:pPr>
      <w:r>
        <w:rPr>
          <w:rFonts w:ascii="Times New Roman"/>
          <w:b w:val="false"/>
          <w:i w:val="false"/>
          <w:color w:val="000000"/>
          <w:sz w:val="28"/>
        </w:rPr>
        <w:t>
      ПК_НИК– научно-инновационный поправочный коэффициент;</w:t>
      </w:r>
    </w:p>
    <w:bookmarkEnd w:id="115"/>
    <w:bookmarkStart w:name="z128" w:id="116"/>
    <w:p>
      <w:pPr>
        <w:spacing w:after="0"/>
        <w:ind w:left="0"/>
        <w:jc w:val="both"/>
      </w:pPr>
      <w:r>
        <w:rPr>
          <w:rFonts w:ascii="Times New Roman"/>
          <w:b w:val="false"/>
          <w:i w:val="false"/>
          <w:color w:val="000000"/>
          <w:sz w:val="28"/>
        </w:rPr>
        <w:t>
      %_(сред.ФОТ) – средняя фактическая доля фонда оплаты труда врачебного персонала от общего расхода научных организаций в области здравоохранения и медицинских организаций;</w:t>
      </w:r>
    </w:p>
    <w:bookmarkEnd w:id="116"/>
    <w:bookmarkStart w:name="z129" w:id="117"/>
    <w:p>
      <w:pPr>
        <w:spacing w:after="0"/>
        <w:ind w:left="0"/>
        <w:jc w:val="both"/>
      </w:pPr>
      <w:r>
        <w:rPr>
          <w:rFonts w:ascii="Times New Roman"/>
          <w:b w:val="false"/>
          <w:i w:val="false"/>
          <w:color w:val="000000"/>
          <w:sz w:val="28"/>
        </w:rPr>
        <w:t>
      i – индекс научной организации в области здравоохранения;</w:t>
      </w:r>
    </w:p>
    <w:bookmarkEnd w:id="117"/>
    <w:bookmarkStart w:name="z130" w:id="118"/>
    <w:p>
      <w:pPr>
        <w:spacing w:after="0"/>
        <w:ind w:left="0"/>
        <w:jc w:val="both"/>
      </w:pPr>
      <w:r>
        <w:rPr>
          <w:rFonts w:ascii="Times New Roman"/>
          <w:b w:val="false"/>
          <w:i w:val="false"/>
          <w:color w:val="000000"/>
          <w:sz w:val="28"/>
        </w:rPr>
        <w:t>
      n – общее число научных организаций в области здравоохранения;</w:t>
      </w:r>
    </w:p>
    <w:bookmarkEnd w:id="118"/>
    <w:bookmarkStart w:name="z131" w:id="119"/>
    <w:p>
      <w:pPr>
        <w:spacing w:after="0"/>
        <w:ind w:left="0"/>
        <w:jc w:val="both"/>
      </w:pPr>
      <w:r>
        <w:rPr>
          <w:rFonts w:ascii="Times New Roman"/>
          <w:b w:val="false"/>
          <w:i w:val="false"/>
          <w:color w:val="000000"/>
          <w:sz w:val="28"/>
        </w:rPr>
        <w:t>
      j – индекс медицинской организации;</w:t>
      </w:r>
    </w:p>
    <w:bookmarkEnd w:id="119"/>
    <w:bookmarkStart w:name="z132" w:id="120"/>
    <w:p>
      <w:pPr>
        <w:spacing w:after="0"/>
        <w:ind w:left="0"/>
        <w:jc w:val="both"/>
      </w:pPr>
      <w:r>
        <w:rPr>
          <w:rFonts w:ascii="Times New Roman"/>
          <w:b w:val="false"/>
          <w:i w:val="false"/>
          <w:color w:val="000000"/>
          <w:sz w:val="28"/>
        </w:rPr>
        <w:t>
      k – общее число медицинских организаций;</w:t>
      </w:r>
    </w:p>
    <w:bookmarkEnd w:id="120"/>
    <w:bookmarkStart w:name="z133" w:id="121"/>
    <w:p>
      <w:pPr>
        <w:spacing w:after="0"/>
        <w:ind w:left="0"/>
        <w:jc w:val="both"/>
      </w:pPr>
      <w:r>
        <w:rPr>
          <w:rFonts w:ascii="Times New Roman"/>
          <w:b w:val="false"/>
          <w:i w:val="false"/>
          <w:color w:val="000000"/>
          <w:sz w:val="28"/>
        </w:rPr>
        <w:t>
      S_(надбавок за степень/категорию) – общая сумма фактических надбавок за ученую степень/категорию;</w:t>
      </w:r>
    </w:p>
    <w:bookmarkEnd w:id="121"/>
    <w:bookmarkStart w:name="z134" w:id="122"/>
    <w:p>
      <w:pPr>
        <w:spacing w:after="0"/>
        <w:ind w:left="0"/>
        <w:jc w:val="both"/>
      </w:pPr>
      <w:r>
        <w:rPr>
          <w:rFonts w:ascii="Times New Roman"/>
          <w:b w:val="false"/>
          <w:i w:val="false"/>
          <w:color w:val="000000"/>
          <w:sz w:val="28"/>
        </w:rPr>
        <w:t>
      S_ФОТ – общая сумма фактического ФОТ;</w:t>
      </w:r>
    </w:p>
    <w:bookmarkEnd w:id="122"/>
    <w:bookmarkStart w:name="z135" w:id="123"/>
    <w:p>
      <w:pPr>
        <w:spacing w:after="0"/>
        <w:ind w:left="0"/>
        <w:jc w:val="both"/>
      </w:pPr>
      <w:r>
        <w:rPr>
          <w:rFonts w:ascii="Times New Roman"/>
          <w:b w:val="false"/>
          <w:i w:val="false"/>
          <w:color w:val="000000"/>
          <w:sz w:val="28"/>
        </w:rPr>
        <w:t>
      % сред затрат – средняя фактическая доля расходов за вычетом расходов на ФОТ от общего расхода научных организаций в области здравоохранения и медицинских организаций;</w:t>
      </w:r>
    </w:p>
    <w:bookmarkEnd w:id="123"/>
    <w:bookmarkStart w:name="z136" w:id="124"/>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затраты на ЛС, ИМН – общая сумма затрат на ЛС, МИ;</w:t>
      </w:r>
    </w:p>
    <w:bookmarkEnd w:id="124"/>
    <w:bookmarkStart w:name="z137" w:id="125"/>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расходы кроме ФОТ – общая сумма расходов за вычетом расходов на ФОТ от общего расхода.</w:t>
      </w:r>
    </w:p>
    <w:bookmarkEnd w:id="125"/>
    <w:bookmarkStart w:name="z138" w:id="126"/>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 определяется согласно следующей формуле:</w:t>
      </w:r>
    </w:p>
    <w:bookmarkEnd w:id="126"/>
    <w:bookmarkStart w:name="z139" w:id="127"/>
    <w:p>
      <w:pPr>
        <w:spacing w:after="0"/>
        <w:ind w:left="0"/>
        <w:jc w:val="both"/>
      </w:pPr>
      <w:r>
        <w:rPr>
          <w:rFonts w:ascii="Times New Roman"/>
          <w:b w:val="false"/>
          <w:i w:val="false"/>
          <w:color w:val="000000"/>
          <w:sz w:val="28"/>
        </w:rPr>
        <w:t xml:space="preserve">
      ПК_академ=1+((S_(надбавок за степень/категорию)/n)/((S_(общ.расх.)-S_(затр.на ЛС, МИ))/n)), где: </w:t>
      </w:r>
    </w:p>
    <w:bookmarkEnd w:id="127"/>
    <w:bookmarkStart w:name="z140" w:id="128"/>
    <w:p>
      <w:pPr>
        <w:spacing w:after="0"/>
        <w:ind w:left="0"/>
        <w:jc w:val="both"/>
      </w:pPr>
      <w:r>
        <w:rPr>
          <w:rFonts w:ascii="Times New Roman"/>
          <w:b w:val="false"/>
          <w:i w:val="false"/>
          <w:color w:val="000000"/>
          <w:sz w:val="28"/>
        </w:rPr>
        <w:t>
      ПК_академ– академический поправочный коэффициент;</w:t>
      </w:r>
    </w:p>
    <w:bookmarkEnd w:id="128"/>
    <w:bookmarkStart w:name="z141" w:id="129"/>
    <w:p>
      <w:pPr>
        <w:spacing w:after="0"/>
        <w:ind w:left="0"/>
        <w:jc w:val="both"/>
      </w:pPr>
      <w:r>
        <w:rPr>
          <w:rFonts w:ascii="Times New Roman"/>
          <w:b w:val="false"/>
          <w:i w:val="false"/>
          <w:color w:val="000000"/>
          <w:sz w:val="28"/>
        </w:rPr>
        <w:t>
      n – общее число медицинских организаций;</w:t>
      </w:r>
    </w:p>
    <w:bookmarkEnd w:id="129"/>
    <w:bookmarkStart w:name="z142" w:id="130"/>
    <w:p>
      <w:pPr>
        <w:spacing w:after="0"/>
        <w:ind w:left="0"/>
        <w:jc w:val="both"/>
      </w:pPr>
      <w:r>
        <w:rPr>
          <w:rFonts w:ascii="Times New Roman"/>
          <w:b w:val="false"/>
          <w:i w:val="false"/>
          <w:color w:val="000000"/>
          <w:sz w:val="28"/>
        </w:rPr>
        <w:t>
      S_(надбавок за степень/категорию) – общая сумма фактических надбавок за ученую степень/категорию;</w:t>
      </w:r>
    </w:p>
    <w:bookmarkEnd w:id="130"/>
    <w:bookmarkStart w:name="z143" w:id="131"/>
    <w:p>
      <w:pPr>
        <w:spacing w:after="0"/>
        <w:ind w:left="0"/>
        <w:jc w:val="both"/>
      </w:pPr>
      <w:r>
        <w:rPr>
          <w:rFonts w:ascii="Times New Roman"/>
          <w:b w:val="false"/>
          <w:i w:val="false"/>
          <w:color w:val="000000"/>
          <w:sz w:val="28"/>
        </w:rPr>
        <w:t>
      S_(общ.расх. ) – общая сумма расходов;</w:t>
      </w:r>
    </w:p>
    <w:bookmarkEnd w:id="131"/>
    <w:bookmarkStart w:name="z144" w:id="132"/>
    <w:p>
      <w:pPr>
        <w:spacing w:after="0"/>
        <w:ind w:left="0"/>
        <w:jc w:val="both"/>
      </w:pPr>
      <w:r>
        <w:rPr>
          <w:rFonts w:ascii="Times New Roman"/>
          <w:b w:val="false"/>
          <w:i w:val="false"/>
          <w:color w:val="000000"/>
          <w:sz w:val="28"/>
        </w:rPr>
        <w:t xml:space="preserve">
      </w:t>
      </w:r>
      <w:r>
        <w:rPr>
          <w:rFonts w:ascii="Times New Roman"/>
          <w:b w:val="false"/>
          <w:i/>
          <w:color w:val="000000"/>
          <w:sz w:val="28"/>
        </w:rPr>
        <w:t>S</w:t>
      </w:r>
      <w:r>
        <w:rPr>
          <w:rFonts w:ascii="Times New Roman"/>
          <w:b w:val="false"/>
          <w:i w:val="false"/>
          <w:color w:val="000000"/>
          <w:sz w:val="28"/>
        </w:rPr>
        <w:t xml:space="preserve"> затраты на ЛС, ИМН – общая сумма затрат на ЛС, МИ.</w:t>
      </w:r>
    </w:p>
    <w:bookmarkEnd w:id="132"/>
    <w:bookmarkStart w:name="z145" w:id="133"/>
    <w:p>
      <w:pPr>
        <w:spacing w:after="0"/>
        <w:ind w:left="0"/>
        <w:jc w:val="both"/>
      </w:pPr>
      <w:r>
        <w:rPr>
          <w:rFonts w:ascii="Times New Roman"/>
          <w:b w:val="false"/>
          <w:i w:val="false"/>
          <w:color w:val="000000"/>
          <w:sz w:val="28"/>
        </w:rPr>
        <w:t>
      23. Расчет тарифа для субъектов здравоохранения, оказывающих специализированную медицинскую помощь в стационарных условиях в рамках ГОБМП и (или) системе ОСМС за один пролеченный случай по расчетной средней стоимости, осуществляется по следующей формуле:</w:t>
      </w:r>
    </w:p>
    <w:bookmarkEnd w:id="133"/>
    <w:bookmarkStart w:name="z146" w:id="134"/>
    <w:p>
      <w:pPr>
        <w:spacing w:after="0"/>
        <w:ind w:left="0"/>
        <w:jc w:val="both"/>
      </w:pPr>
      <w:r>
        <w:rPr>
          <w:rFonts w:ascii="Times New Roman"/>
          <w:b w:val="false"/>
          <w:i w:val="false"/>
          <w:color w:val="000000"/>
          <w:sz w:val="28"/>
        </w:rPr>
        <w:t>
      Тпс = Рспс * K1 + Рспс * (K2-1) +…+ Рспс * (Kn-1) )+ Рспс * (ПКакадем-1)+ Рспс * (ПКник-1)+ Рспс * (-1), где:</w:t>
      </w:r>
    </w:p>
    <w:bookmarkEnd w:id="134"/>
    <w:bookmarkStart w:name="z147" w:id="135"/>
    <w:p>
      <w:pPr>
        <w:spacing w:after="0"/>
        <w:ind w:left="0"/>
        <w:jc w:val="both"/>
      </w:pPr>
      <w:r>
        <w:rPr>
          <w:rFonts w:ascii="Times New Roman"/>
          <w:b w:val="false"/>
          <w:i w:val="false"/>
          <w:color w:val="000000"/>
          <w:sz w:val="28"/>
        </w:rPr>
        <w:t>
      Тпс – тариф за один пролеченный случай по расчетной средней стоимости;</w:t>
      </w:r>
    </w:p>
    <w:bookmarkEnd w:id="135"/>
    <w:bookmarkStart w:name="z148" w:id="136"/>
    <w:p>
      <w:pPr>
        <w:spacing w:after="0"/>
        <w:ind w:left="0"/>
        <w:jc w:val="both"/>
      </w:pPr>
      <w:r>
        <w:rPr>
          <w:rFonts w:ascii="Times New Roman"/>
          <w:b w:val="false"/>
          <w:i w:val="false"/>
          <w:color w:val="000000"/>
          <w:sz w:val="28"/>
        </w:rPr>
        <w:t xml:space="preserve">
      Рспс – расчетная стоимость за один пролеченный случай, рассчитанная без учета поправочных коэффициентов, осуществляется по следующей формуле: </w:t>
      </w:r>
    </w:p>
    <w:bookmarkEnd w:id="136"/>
    <w:bookmarkStart w:name="z149" w:id="137"/>
    <w:p>
      <w:pPr>
        <w:spacing w:after="0"/>
        <w:ind w:left="0"/>
        <w:jc w:val="both"/>
      </w:pPr>
      <w:r>
        <w:rPr>
          <w:rFonts w:ascii="Times New Roman"/>
          <w:b w:val="false"/>
          <w:i w:val="false"/>
          <w:color w:val="000000"/>
          <w:sz w:val="28"/>
        </w:rPr>
        <w:t>
      Рспс = Vфин / Клпс, где:</w:t>
      </w:r>
    </w:p>
    <w:bookmarkEnd w:id="137"/>
    <w:bookmarkStart w:name="z150" w:id="138"/>
    <w:p>
      <w:pPr>
        <w:spacing w:after="0"/>
        <w:ind w:left="0"/>
        <w:jc w:val="both"/>
      </w:pPr>
      <w:r>
        <w:rPr>
          <w:rFonts w:ascii="Times New Roman"/>
          <w:b w:val="false"/>
          <w:i w:val="false"/>
          <w:color w:val="000000"/>
          <w:sz w:val="28"/>
        </w:rPr>
        <w:t xml:space="preserve">
      Vфин – объем финансирования на очередной плановый период для субъектов здравоохранения, оказывающих специализированную медицинскую помощь в стационарных и (или) стационарозамещающих условиях, оплата которым осуществляется по тарифу за один пролеченный случай по расчетной средней стоимости; </w:t>
      </w:r>
    </w:p>
    <w:bookmarkEnd w:id="138"/>
    <w:bookmarkStart w:name="z151" w:id="139"/>
    <w:p>
      <w:pPr>
        <w:spacing w:after="0"/>
        <w:ind w:left="0"/>
        <w:jc w:val="both"/>
      </w:pPr>
      <w:r>
        <w:rPr>
          <w:rFonts w:ascii="Times New Roman"/>
          <w:b w:val="false"/>
          <w:i w:val="false"/>
          <w:color w:val="000000"/>
          <w:sz w:val="28"/>
        </w:rPr>
        <w:t>
      Клпс – количество пролеченных случаев по данному субъекту здравоохранения на очередной плановый период;</w:t>
      </w:r>
    </w:p>
    <w:bookmarkEnd w:id="139"/>
    <w:bookmarkStart w:name="z152" w:id="140"/>
    <w:p>
      <w:pPr>
        <w:spacing w:after="0"/>
        <w:ind w:left="0"/>
        <w:jc w:val="both"/>
      </w:pPr>
      <w:r>
        <w:rPr>
          <w:rFonts w:ascii="Times New Roman"/>
          <w:b w:val="false"/>
          <w:i w:val="false"/>
          <w:color w:val="000000"/>
          <w:sz w:val="28"/>
        </w:rPr>
        <w:t>
      K1, K2, … Kn – поправочные коэффициенты, применяемые с целью корректировки стоимости медицинской услуги с учетом расходов на надбавку к заработной плате за работу в сельской местности, за работу в зонах экологического бедствия в соответствии с ЗРК о соцзащите граждан Приаралья и ЗРК о соцзащите граждан СИЯП, за продолжительность отопительного сезона и других коэффициентов.</w:t>
      </w:r>
    </w:p>
    <w:bookmarkEnd w:id="140"/>
    <w:bookmarkStart w:name="z153" w:id="141"/>
    <w:p>
      <w:pPr>
        <w:spacing w:after="0"/>
        <w:ind w:left="0"/>
        <w:jc w:val="both"/>
      </w:pPr>
      <w:r>
        <w:rPr>
          <w:rFonts w:ascii="Times New Roman"/>
          <w:b w:val="false"/>
          <w:i w:val="false"/>
          <w:color w:val="000000"/>
          <w:sz w:val="28"/>
        </w:rPr>
        <w:t>
      k_омп- коэффициент, применяемый к научным организациям в области здравоохранения, для оказания ОМП региональным медицинским организациям.</w:t>
      </w:r>
    </w:p>
    <w:bookmarkEnd w:id="141"/>
    <w:bookmarkStart w:name="z154" w:id="142"/>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bookmarkEnd w:id="142"/>
    <w:bookmarkStart w:name="z155" w:id="143"/>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57" w:id="144"/>
    <w:p>
      <w:pPr>
        <w:spacing w:after="0"/>
        <w:ind w:left="0"/>
        <w:jc w:val="both"/>
      </w:pPr>
      <w:r>
        <w:rPr>
          <w:rFonts w:ascii="Times New Roman"/>
          <w:b w:val="false"/>
          <w:i w:val="false"/>
          <w:color w:val="000000"/>
          <w:sz w:val="28"/>
        </w:rPr>
        <w:t>
      "29. Тариф за один пролеченный случай по КЗГ для субъектов здравоохранения, оказывающих медицинскую помощь в стационарных и (или) стационарозамещающих условиях, определяется по следующей формуле:</w:t>
      </w:r>
    </w:p>
    <w:bookmarkEnd w:id="144"/>
    <w:bookmarkStart w:name="z158" w:id="145"/>
    <w:p>
      <w:pPr>
        <w:spacing w:after="0"/>
        <w:ind w:left="0"/>
        <w:jc w:val="both"/>
      </w:pPr>
      <w:r>
        <w:rPr>
          <w:rFonts w:ascii="Times New Roman"/>
          <w:b w:val="false"/>
          <w:i w:val="false"/>
          <w:color w:val="000000"/>
          <w:sz w:val="28"/>
        </w:rPr>
        <w:t>
      Ткзг = БСкзг х КЗкзг i + БСкзг х КЗкзг i х (Kn1-1) + БСкзг х КЗкзг i х (Kn2-1) +… + БСкзг х КЗкзг i х (Knn-1) + БС*(ПК</w:t>
      </w:r>
      <w:r>
        <w:rPr>
          <w:rFonts w:ascii="Times New Roman"/>
          <w:b w:val="false"/>
          <w:i w:val="false"/>
          <w:color w:val="000000"/>
          <w:vertAlign w:val="subscript"/>
        </w:rPr>
        <w:t>академ</w:t>
      </w:r>
      <w:r>
        <w:rPr>
          <w:rFonts w:ascii="Times New Roman"/>
          <w:b w:val="false"/>
          <w:i w:val="false"/>
          <w:color w:val="000000"/>
          <w:vertAlign w:val="superscript"/>
        </w:rPr>
        <w:t>0</w:t>
      </w:r>
      <w:r>
        <w:rPr>
          <w:rFonts w:ascii="Times New Roman"/>
          <w:b w:val="false"/>
          <w:i w:val="false"/>
          <w:color w:val="000000"/>
          <w:sz w:val="28"/>
        </w:rPr>
        <w:t>-1)+ БС*(ПК</w:t>
      </w:r>
      <w:r>
        <w:rPr>
          <w:rFonts w:ascii="Times New Roman"/>
          <w:b w:val="false"/>
          <w:i w:val="false"/>
          <w:color w:val="000000"/>
          <w:vertAlign w:val="subscript"/>
        </w:rPr>
        <w:t>ник</w:t>
      </w:r>
      <w:r>
        <w:rPr>
          <w:rFonts w:ascii="Times New Roman"/>
          <w:b w:val="false"/>
          <w:i w:val="false"/>
          <w:color w:val="000000"/>
          <w:vertAlign w:val="superscript"/>
        </w:rPr>
        <w:t>0</w:t>
      </w:r>
      <w:r>
        <w:rPr>
          <w:rFonts w:ascii="Times New Roman"/>
          <w:b w:val="false"/>
          <w:i w:val="false"/>
          <w:color w:val="000000"/>
          <w:sz w:val="28"/>
        </w:rPr>
        <w:t>-1)+ БС*(к_</w:t>
      </w:r>
      <w:r>
        <w:rPr>
          <w:rFonts w:ascii="Times New Roman"/>
          <w:b w:val="false"/>
          <w:i w:val="false"/>
          <w:color w:val="000000"/>
          <w:vertAlign w:val="subscript"/>
        </w:rPr>
        <w:t>омп</w:t>
      </w:r>
      <w:r>
        <w:rPr>
          <w:rFonts w:ascii="Times New Roman"/>
          <w:b w:val="false"/>
          <w:i w:val="false"/>
          <w:color w:val="000000"/>
          <w:sz w:val="28"/>
        </w:rPr>
        <w:t xml:space="preserve"> </w:t>
      </w:r>
      <w:r>
        <w:rPr>
          <w:rFonts w:ascii="Times New Roman"/>
          <w:b w:val="false"/>
          <w:i w:val="false"/>
          <w:color w:val="000000"/>
          <w:vertAlign w:val="superscript"/>
        </w:rPr>
        <w:t>0</w:t>
      </w:r>
      <w:r>
        <w:rPr>
          <w:rFonts w:ascii="Times New Roman"/>
          <w:b w:val="false"/>
          <w:i w:val="false"/>
          <w:color w:val="000000"/>
          <w:sz w:val="28"/>
        </w:rPr>
        <w:t>-1), где:</w:t>
      </w:r>
    </w:p>
    <w:bookmarkEnd w:id="145"/>
    <w:bookmarkStart w:name="z159" w:id="146"/>
    <w:p>
      <w:pPr>
        <w:spacing w:after="0"/>
        <w:ind w:left="0"/>
        <w:jc w:val="both"/>
      </w:pPr>
      <w:r>
        <w:rPr>
          <w:rFonts w:ascii="Times New Roman"/>
          <w:b w:val="false"/>
          <w:i w:val="false"/>
          <w:color w:val="000000"/>
          <w:sz w:val="28"/>
        </w:rPr>
        <w:t>
      Ткзг – тариф за один пролеченный случай по КЗГ;</w:t>
      </w:r>
    </w:p>
    <w:bookmarkEnd w:id="146"/>
    <w:bookmarkStart w:name="z160" w:id="147"/>
    <w:p>
      <w:pPr>
        <w:spacing w:after="0"/>
        <w:ind w:left="0"/>
        <w:jc w:val="both"/>
      </w:pPr>
      <w:r>
        <w:rPr>
          <w:rFonts w:ascii="Times New Roman"/>
          <w:b w:val="false"/>
          <w:i w:val="false"/>
          <w:color w:val="000000"/>
          <w:sz w:val="28"/>
        </w:rPr>
        <w:t>
      i – вид или группа КЗГ;</w:t>
      </w:r>
    </w:p>
    <w:bookmarkEnd w:id="147"/>
    <w:bookmarkStart w:name="z161" w:id="148"/>
    <w:p>
      <w:pPr>
        <w:spacing w:after="0"/>
        <w:ind w:left="0"/>
        <w:jc w:val="both"/>
      </w:pPr>
      <w:r>
        <w:rPr>
          <w:rFonts w:ascii="Times New Roman"/>
          <w:b w:val="false"/>
          <w:i w:val="false"/>
          <w:color w:val="000000"/>
          <w:sz w:val="28"/>
        </w:rPr>
        <w:t>
      БСкзг – стоимость базовой ставки по КЗГ;</w:t>
      </w:r>
    </w:p>
    <w:bookmarkEnd w:id="148"/>
    <w:bookmarkStart w:name="z162" w:id="149"/>
    <w:p>
      <w:pPr>
        <w:spacing w:after="0"/>
        <w:ind w:left="0"/>
        <w:jc w:val="both"/>
      </w:pPr>
      <w:r>
        <w:rPr>
          <w:rFonts w:ascii="Times New Roman"/>
          <w:b w:val="false"/>
          <w:i w:val="false"/>
          <w:color w:val="000000"/>
          <w:sz w:val="28"/>
        </w:rPr>
        <w:t>
      КЗкзг i – коэффициент затратоемкости определенного вида (i) КЗГ;</w:t>
      </w:r>
    </w:p>
    <w:bookmarkEnd w:id="149"/>
    <w:bookmarkStart w:name="z163" w:id="150"/>
    <w:p>
      <w:pPr>
        <w:spacing w:after="0"/>
        <w:ind w:left="0"/>
        <w:jc w:val="both"/>
      </w:pPr>
      <w:r>
        <w:rPr>
          <w:rFonts w:ascii="Times New Roman"/>
          <w:b w:val="false"/>
          <w:i w:val="false"/>
          <w:color w:val="000000"/>
          <w:sz w:val="28"/>
        </w:rPr>
        <w:t>
      Kn1, Kn2, …, Knn – поправочные коэффициенты (экологический коэффициент, коэффициент учета надбавок за работу в сельской местности, коэффициент учета продолжительности отопительного сезона и других коэффициентов.</w:t>
      </w:r>
    </w:p>
    <w:bookmarkEnd w:id="150"/>
    <w:bookmarkStart w:name="z164" w:id="151"/>
    <w:p>
      <w:pPr>
        <w:spacing w:after="0"/>
        <w:ind w:left="0"/>
        <w:jc w:val="both"/>
      </w:pPr>
      <w:r>
        <w:rPr>
          <w:rFonts w:ascii="Times New Roman"/>
          <w:b w:val="false"/>
          <w:i w:val="false"/>
          <w:color w:val="000000"/>
          <w:sz w:val="28"/>
        </w:rPr>
        <w:t>
      Ксельск.РК – средний коэффициент учета надбавок за работу в сельской местности по Республике Казахстан, который определяется по формуле:</w:t>
      </w:r>
    </w:p>
    <w:bookmarkEnd w:id="151"/>
    <w:bookmarkStart w:name="z165" w:id="152"/>
    <w:p>
      <w:pPr>
        <w:spacing w:after="0"/>
        <w:ind w:left="0"/>
        <w:jc w:val="both"/>
      </w:pPr>
      <w:r>
        <w:rPr>
          <w:rFonts w:ascii="Times New Roman"/>
          <w:b w:val="false"/>
          <w:i w:val="false"/>
          <w:color w:val="000000"/>
          <w:sz w:val="28"/>
        </w:rPr>
        <w:t>
      Ксельск.РК = (Ксельск.обл. 1 + Ксельск.обл. 2 + … + Ксельск.обл. i) / ЧРК</w:t>
      </w:r>
    </w:p>
    <w:bookmarkEnd w:id="152"/>
    <w:bookmarkStart w:name="z166" w:id="153"/>
    <w:p>
      <w:pPr>
        <w:spacing w:after="0"/>
        <w:ind w:left="0"/>
        <w:jc w:val="both"/>
      </w:pPr>
      <w:r>
        <w:rPr>
          <w:rFonts w:ascii="Times New Roman"/>
          <w:b w:val="false"/>
          <w:i w:val="false"/>
          <w:color w:val="000000"/>
          <w:sz w:val="28"/>
        </w:rPr>
        <w:t>
      ЧРК – численность прикрепленного населения ко всем субъектам здравоохранения по оказанию НП Республики Казахстан, зарегистрированная в ИС "РПН" по результатам кампании свободного прикрепления населения, или по состоянию на дату месяца, которая используется для расчета финансирования;</w:t>
      </w:r>
    </w:p>
    <w:bookmarkEnd w:id="153"/>
    <w:bookmarkStart w:name="z167" w:id="154"/>
    <w:p>
      <w:pPr>
        <w:spacing w:after="0"/>
        <w:ind w:left="0"/>
        <w:jc w:val="both"/>
      </w:pPr>
      <w:r>
        <w:rPr>
          <w:rFonts w:ascii="Times New Roman"/>
          <w:b w:val="false"/>
          <w:i w:val="false"/>
          <w:color w:val="000000"/>
          <w:sz w:val="28"/>
        </w:rPr>
        <w:t>
      Ксельск.обл. – коэффициент учета надбавок за работу в сельской местности для областей, который определяется по формуле:</w:t>
      </w:r>
    </w:p>
    <w:bookmarkEnd w:id="154"/>
    <w:bookmarkStart w:name="z168" w:id="155"/>
    <w:p>
      <w:pPr>
        <w:spacing w:after="0"/>
        <w:ind w:left="0"/>
        <w:jc w:val="both"/>
      </w:pPr>
      <w:r>
        <w:rPr>
          <w:rFonts w:ascii="Times New Roman"/>
          <w:b w:val="false"/>
          <w:i w:val="false"/>
          <w:color w:val="000000"/>
          <w:sz w:val="28"/>
        </w:rPr>
        <w:t>
      Ксельск.обл. = 1+0,25 х (Чсело / Чобл. х ДОсело), где:</w:t>
      </w:r>
    </w:p>
    <w:bookmarkEnd w:id="155"/>
    <w:bookmarkStart w:name="z169" w:id="156"/>
    <w:p>
      <w:pPr>
        <w:spacing w:after="0"/>
        <w:ind w:left="0"/>
        <w:jc w:val="both"/>
      </w:pPr>
      <w:r>
        <w:rPr>
          <w:rFonts w:ascii="Times New Roman"/>
          <w:b w:val="false"/>
          <w:i w:val="false"/>
          <w:color w:val="000000"/>
          <w:sz w:val="28"/>
        </w:rPr>
        <w:t>
      ДОсело – доля затрат на оплату труда по должностному окладу в общем объеме текущих затрат субъектов села;</w:t>
      </w:r>
    </w:p>
    <w:bookmarkEnd w:id="156"/>
    <w:bookmarkStart w:name="z170" w:id="157"/>
    <w:p>
      <w:pPr>
        <w:spacing w:after="0"/>
        <w:ind w:left="0"/>
        <w:jc w:val="both"/>
      </w:pPr>
      <w:r>
        <w:rPr>
          <w:rFonts w:ascii="Times New Roman"/>
          <w:b w:val="false"/>
          <w:i w:val="false"/>
          <w:color w:val="000000"/>
          <w:sz w:val="28"/>
        </w:rPr>
        <w:t>
      Чобл – численность прикрепленного населения региона, зарегистрированная в ИС "РПН";</w:t>
      </w:r>
    </w:p>
    <w:bookmarkEnd w:id="157"/>
    <w:bookmarkStart w:name="z171" w:id="158"/>
    <w:p>
      <w:pPr>
        <w:spacing w:after="0"/>
        <w:ind w:left="0"/>
        <w:jc w:val="both"/>
      </w:pPr>
      <w:r>
        <w:rPr>
          <w:rFonts w:ascii="Times New Roman"/>
          <w:b w:val="false"/>
          <w:i w:val="false"/>
          <w:color w:val="000000"/>
          <w:sz w:val="28"/>
        </w:rPr>
        <w:t>
      Чсело – численность прикрепленного населения к субъекту села, зарегистрированная в ИС "РПН" по данному району или селу (далее – численность прикрепленного населения к субъекту села).</w:t>
      </w:r>
    </w:p>
    <w:bookmarkEnd w:id="158"/>
    <w:bookmarkStart w:name="z172" w:id="159"/>
    <w:p>
      <w:pPr>
        <w:spacing w:after="0"/>
        <w:ind w:left="0"/>
        <w:jc w:val="both"/>
      </w:pPr>
      <w:r>
        <w:rPr>
          <w:rFonts w:ascii="Times New Roman"/>
          <w:b w:val="false"/>
          <w:i w:val="false"/>
          <w:color w:val="000000"/>
          <w:sz w:val="28"/>
        </w:rPr>
        <w:t>
      Поправочный экологический коэффициент предусматривается субъектам здравоохранения для обеспечения доплат работникам, проживающим в зонах экологического бедствия и на территориях ядерного испытания на Семипалатинском ядерном полигоне в соответствии с ЗРК о соцзащите граждан Приаралья и ЗРК о соцзащите граждан СИЯП.</w:t>
      </w:r>
    </w:p>
    <w:bookmarkEnd w:id="159"/>
    <w:bookmarkStart w:name="z173" w:id="160"/>
    <w:p>
      <w:pPr>
        <w:spacing w:after="0"/>
        <w:ind w:left="0"/>
        <w:jc w:val="both"/>
      </w:pPr>
      <w:r>
        <w:rPr>
          <w:rFonts w:ascii="Times New Roman"/>
          <w:b w:val="false"/>
          <w:i w:val="false"/>
          <w:color w:val="000000"/>
          <w:sz w:val="28"/>
        </w:rPr>
        <w:t>
      Кэколог. = (VСМП + Vэкол.) / VСМП</w:t>
      </w:r>
    </w:p>
    <w:bookmarkEnd w:id="160"/>
    <w:bookmarkStart w:name="z174" w:id="161"/>
    <w:p>
      <w:pPr>
        <w:spacing w:after="0"/>
        <w:ind w:left="0"/>
        <w:jc w:val="both"/>
      </w:pPr>
      <w:r>
        <w:rPr>
          <w:rFonts w:ascii="Times New Roman"/>
          <w:b w:val="false"/>
          <w:i w:val="false"/>
          <w:color w:val="000000"/>
          <w:sz w:val="28"/>
        </w:rPr>
        <w:t>
      VСМП – объем финансирования на очередной плановый период для субъектов здравоохранения, оказывающих специализированную медицинскую помощь в стационарных и (или) стационарозамещающих условиях;</w:t>
      </w:r>
    </w:p>
    <w:bookmarkEnd w:id="161"/>
    <w:bookmarkStart w:name="z175" w:id="162"/>
    <w:p>
      <w:pPr>
        <w:spacing w:after="0"/>
        <w:ind w:left="0"/>
        <w:jc w:val="both"/>
      </w:pPr>
      <w:r>
        <w:rPr>
          <w:rFonts w:ascii="Times New Roman"/>
          <w:b w:val="false"/>
          <w:i w:val="false"/>
          <w:color w:val="000000"/>
          <w:sz w:val="28"/>
        </w:rPr>
        <w:t>
      Vэкол. – годовой объем средств, предусмотренный на оплату надбавки за работу в зонах экологического бедствия, который формируется на уровне области в соответствии с ЗРК о соцзащите граждан Приаралья и ЗРК о соцзащите граждан СИЯП.</w:t>
      </w:r>
    </w:p>
    <w:bookmarkEnd w:id="162"/>
    <w:bookmarkStart w:name="z176" w:id="163"/>
    <w:p>
      <w:pPr>
        <w:spacing w:after="0"/>
        <w:ind w:left="0"/>
        <w:jc w:val="both"/>
      </w:pPr>
      <w:r>
        <w:rPr>
          <w:rFonts w:ascii="Times New Roman"/>
          <w:b w:val="false"/>
          <w:i w:val="false"/>
          <w:color w:val="000000"/>
          <w:sz w:val="28"/>
        </w:rPr>
        <w:t>
      k_омп- коэффициент, применяемый к научным организациям в области здравоохранения, для оказания ОМП региональным медицинским организациям.</w:t>
      </w:r>
    </w:p>
    <w:bookmarkEnd w:id="163"/>
    <w:bookmarkStart w:name="z177" w:id="164"/>
    <w:p>
      <w:pPr>
        <w:spacing w:after="0"/>
        <w:ind w:left="0"/>
        <w:jc w:val="both"/>
      </w:pPr>
      <w:r>
        <w:rPr>
          <w:rFonts w:ascii="Times New Roman"/>
          <w:b w:val="false"/>
          <w:i w:val="false"/>
          <w:color w:val="000000"/>
          <w:sz w:val="28"/>
        </w:rPr>
        <w:t>
      ПК_ник – коэффициент, применяемый к научным организациям в области здравоохранения, для повышения уровня оказания медицинской помощи путем внедрения международных инновационных технологий и модернизации системы здравоохранения.</w:t>
      </w:r>
    </w:p>
    <w:bookmarkEnd w:id="164"/>
    <w:bookmarkStart w:name="z178" w:id="165"/>
    <w:p>
      <w:pPr>
        <w:spacing w:after="0"/>
        <w:ind w:left="0"/>
        <w:jc w:val="both"/>
      </w:pPr>
      <w:r>
        <w:rPr>
          <w:rFonts w:ascii="Times New Roman"/>
          <w:b w:val="false"/>
          <w:i w:val="false"/>
          <w:color w:val="000000"/>
          <w:sz w:val="28"/>
        </w:rPr>
        <w:t>
      ПК_академ – коэффициент, применяемый к научным организациям в области здравоохранения, для улучшения качества медицинских услуг путем интеграции образования, исследований и клинической практики.".</w:t>
      </w:r>
    </w:p>
    <w:bookmarkEnd w:id="165"/>
    <w:bookmarkStart w:name="z179" w:id="166"/>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166"/>
    <w:bookmarkStart w:name="z180" w:id="16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7"/>
    <w:bookmarkStart w:name="z181" w:id="16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68"/>
    <w:bookmarkStart w:name="z182" w:id="16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69"/>
    <w:bookmarkStart w:name="z183" w:id="17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170"/>
    <w:bookmarkStart w:name="z184" w:id="17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июля 2021 года.</w:t>
      </w:r>
    </w:p>
    <w:bookmarkEnd w:id="17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Министерство национальной</w:t>
            </w:r>
            <w:r>
              <w:br/>
            </w:r>
            <w:r>
              <w:rPr>
                <w:rFonts w:ascii="Times New Roman"/>
                <w:b w:val="false"/>
                <w:i/>
                <w:color w:val="000000"/>
                <w:sz w:val="20"/>
              </w:rPr>
              <w:t>экономики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