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a361" w14:textId="a73a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и социального развития Республики Казахстан от 24 февраля 2016 года № 139 "Об утверждении Правил использования медико-социальными учреждениями (организациями) пенсионных выплат по возрасту, за выслугу лет и государственных социальных пособий по инвалидности и по случаю потери кормильца"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июля 2021 года № 269. Зарегистрирован в Министерстве юстиции Республики Казахстан 30 июля 2021 года № 23784. Утратил силу приказом Министра труда и социальной защиты населения Республики Казахстан от 25 мая 2023 года № 174.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25.05.2023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24 февраля 2016 года № 139 "Об утверждении Правил использования медико-социальными учреждениями (организациями) пенсионных выплат по возрасту, за выслугу лет и государственных социальных пособий по инвалидности и по случаю потери кормильца" (зарегистрирован в Реестре государственной регистрации нормативных правовых актов за № 13533, опубликован 7 апреля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медико-социальными учреждениями (организациями) пенсионных выплат по возрасту, за выслугу лет и государственных социальных пособий по инвалидности и по случаю потери кормильца,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использования пенсионных выплат и пособий в МСУ создается комиссия.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числа, но не менее 7 человек. В состав комиссии входит руководитель МСУ или его заместитель, представители местного исполнительного органа (городов республиканского значения, столицы) по вопросам занятости и социальных программ (далее – уполномоченный орган) и неправительственной организаций в сфере специальных социальных услуг в данном регионе (по согласованию), заведующий медицинским отделением, бухгалтер, медицинская сестра по диетическому питанию, специалист по социальной работе МСУ.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избирается из числа членов комиссии.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 при наличии не менее двух третей ее состава.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назначается сотрудник МСУ, который не принимает участие в голосовании.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заседает не менее 1 раза в месяц, и определяет потребность: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 и опекаемых – в предметах санитарной гигиены, в лекарственных средствах и медицинских услугах, не входящих в перечень гарантированного объема бесплатной медицинской помощи (далее – предметы санитарной гигиены, лекарственных средств и медицинских услуг), утвержденный постановлением Правительства Республики Казахстан от 16 октября 2020 года № 672, предметах одежды, обуви и постельного белья, технических вспомогательных средств и твердого инвентаря (далее – одежда, обувь и постельное белье, технические вспомогательные средства и твердый инвентарь);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опекаемых – в дополнительном питании, в предметах первой необходимости (далее – личные нужды).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считается принятым, если его поддержало не менее двух третей ее состава.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в течение одного рабочего дня составляется протокол, подписываемый председателем и секретарем комиссии.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введения чрезвычайного положения и (или) ограничительных мероприятий, в том числе карантина, чрезвычайных ситуации социального, природного и техногенного характера, члены комиссии принимают участие в заседании комиссии в онлайн режиме. В этом случае, их позиции касательно использования пенсионных выплат и пособий (на личные нужды опекаемых и приобретение одежды, обуви и постельного белья, технических вспомогательных средств и твердого инвентаря) направляются в МСУ в течение одного рабочего дня со дня проведения заседания комиссии, посредством единой системы электронного документооборота государственных органов или в письменной форме на электронную почту секретаря комиссии.";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Пенсионные выплаты и пособия лиц и опекаемых, поступившие на КСН, используются на приобретение одежды, обуви и постельного белья, технических вспомогательных средств и твердого инвентаря, указанных в приложении 2 настоящих Правил и предметов санитарной гигиены, лекарственных средств и медицинских услуг.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одежды, обуви и постельного белья, технических вспомогательных средств и твердого инвентаря, указанных в приложении 2 настоящих Правил и предметов санитарной гигиены, лекарственных средств, медицинских услуг осуществляется согласно Закону Республики Казахстан от 4 декабря 2015 года "О государственных закупках".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оплаты по приобретению одежды, обуви и постельного белья, технических вспомогательных средств и твердого инвентаря, указанных в приложении 2 настоящих Правил ответственный специалист прилагает (прикрепляет) копию решения комиссии и копии документа (счета-фактуры или накладная (акт) о поставке товаров).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об использовании пенсионных выплат и пособий, находящихся на отдельном банковском счете или КСН МСУ оформляется по форме согласно приложению 3 к настоящим Правилам.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пенсионных выплат и пособий лиц, опекаемых отражается в соответствующем журнале.";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недостаточности средств на приобретение одежды, обуви, постельного белья, предметов для комнат, санитарно-гигиенических предметов, технических вспомогательных средств и твердого инвентаря указанных в приложении 2 настоящих Правил и (или) их стоимости, которые не могут быть обеспечены за счет средств, имеющихся на КСН, местные исполнительные органы предусматривают дополнительные расходы на их приобретение.";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Аукенова Е. 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планированию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реформам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(организациями)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 по возрасту, за выслугу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пособий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 случаю потери кормильца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</w:t>
      </w:r>
      <w:r>
        <w:br/>
      </w:r>
      <w:r>
        <w:rPr>
          <w:rFonts w:ascii="Times New Roman"/>
          <w:b/>
          <w:i w:val="false"/>
          <w:color w:val="000000"/>
        </w:rPr>
        <w:t>комиссии об использовании пенсионных выплат и пособий, на личные нужды опекаемых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от ______________ 20__ года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потребности опекаемых, комиссия РЕШИЛА: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следующее расходование пенсионных выплат и пособий.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опекаемых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опекаемых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расходования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Поддержано/не поддержано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мнение членов комиссий: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Руководитель/заместитель руководителя медико-социального учреждения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_______________________________________________________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уполномоченного органа*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                  (Фамилия, имя, отчество (при его наличии)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неправительственной организации*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_______________________________________________________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                  (Фамилия, имя, отчество (при его наличии)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медицинским отделением медико-социального учреждения*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_______________________________________________________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                  (Фамилия, имя, отчество (при его наличии)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по диетическому питанию медико-социального учреждения*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_______________________________________________________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                  (Фамилия, имя, отчество (при его наличии)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социальной работе медико-социального учреждения*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_______________________________________________________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                  (Фамилия, имя, отчество (при его наличии)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медико-социального учреждения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_______________________________________________________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            (Фамилия, имя, отчество (при его наличии)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введения чрезвычайного положения и (или) ограничительных мероприятий, в том числе карантина, чрезвычайных ситуации социального, природного и техногенного характера, члены комиссии принимают участие в заседании комиссии в онлайн режиме. В этом случае, их позиции касательно использования пенсионных выплат и пособий (на личные нужды опекаемых и приобретение одежды, обуви и постельного белья, технических вспомогательных средств и твердого инвентаря) направляются в МСУ в течение одного рабочего дня со дня проведения заседания комиссии, посредством единой системы электронного документооборота государственных органов или в письменной форме на электронную почту секретаря комиссии.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(организациями)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 по возрасту, за выслугу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пособий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 случаю потери кормильца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одежды, обуви и постельного белья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Одежда: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пальто, куртка;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плащ, ветровка;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костюм из шерстяных тканей;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костюм из хлопчатобумажных тканей;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костюм спортивный;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брюки, джинсы, шорты;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платье, сарафан, халат;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юбка из шерстяных тканей, юбка из хлопчатобумажных тканей;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блузка из хлопчатобумажных тканей;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свитер, жакет, джемпер, кофта, жилет из трикотажного полотна;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трико;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футболка;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сорочка верхняя из хлопчатобумажных тканей.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Белье: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трусы, панталоны;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сорочка ночная, пижама;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майка;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предметы туалета из хлопчатобумажных тканей и эластичного трикотажного полотна (бюстгальтер);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кальсоны;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гамаши.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Изделия платочно-шарфовые и головные уборы: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шарф;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шапка, берет;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панама, фуражка, кепи;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платок головной женский;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тюбетейка;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перчатки, варежки;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платок шерстяной (полушерстяной);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шапочка вязаная.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Изделия носочно-чулочные: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колготки;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чулки, носки;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гольфы.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Обувь: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сапоги зимние, обувь из войлока;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валенки;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сапоги демисезонные;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полусапожки;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ботинки, туфли;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полуботинки;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босоножки или сандалии;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обувь спортивная;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тапочки комнатные;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сланцы.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Постельное белье: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простыня;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пододеяльник;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наволочка;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матрац (в том числе противопролежный матрац);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подушка;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одеяло;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покрывало;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полотенце вафельное;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полотенце махровое.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Предметы для комнат: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скатерть;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салфетки для стола.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Санитарно-гигиенические предметы: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клеенка, прорезиненная;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прокладки женские впитывающие;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прокладки ежедневные;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прокладки урологические;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подгузники.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Технические вспомагательные (компенсаторные) средства и специальные средства передвижения: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костыли, трости, ходунки;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корсет;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бандажи, лечебные пояса;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слуховые аппараты;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кресла-коляски комнатные;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кресла-коляски прогулочные;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впитывающие простыни (пеленки).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Твердый инвентарь: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кровать;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кровать многофункциональная;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стол;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стул;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шкаф;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тумбочка прикроватная.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(организациями)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 по возрасту, за выслугу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пособий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 случаю потери кормильца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5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комиссии об использовании пенсионных выплат и пособий, находящихся на отдельном банковском счете или КСН МСУ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от ______________ 20__ года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потребности лиц и опекаемых, комиссия РЕШИЛА: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следующее расходование пенсионных выплат и пособий.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лиц и опекаемых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лиц и опекаемых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расходования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Поддержано/не поддержано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мнение членов комиссий:</w:t>
      </w:r>
    </w:p>
    <w:bookmarkEnd w:id="145"/>
    <w:p>
      <w:pPr>
        <w:spacing w:after="0"/>
        <w:ind w:left="0"/>
        <w:jc w:val="both"/>
      </w:pPr>
      <w:bookmarkStart w:name="z163" w:id="14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 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 </w:t>
      </w:r>
    </w:p>
    <w:p>
      <w:pPr>
        <w:spacing w:after="0"/>
        <w:ind w:left="0"/>
        <w:jc w:val="both"/>
      </w:pPr>
      <w:bookmarkStart w:name="z164" w:id="14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 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 </w:t>
      </w:r>
    </w:p>
    <w:p>
      <w:pPr>
        <w:spacing w:after="0"/>
        <w:ind w:left="0"/>
        <w:jc w:val="both"/>
      </w:pPr>
      <w:bookmarkStart w:name="z165" w:id="14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 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</w:t>
      </w:r>
    </w:p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Руководитель/заместитель руководителя медико-социального учреждения</w:t>
      </w:r>
    </w:p>
    <w:bookmarkEnd w:id="149"/>
    <w:p>
      <w:pPr>
        <w:spacing w:after="0"/>
        <w:ind w:left="0"/>
        <w:jc w:val="both"/>
      </w:pPr>
      <w:bookmarkStart w:name="z167" w:id="15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</w:t>
      </w:r>
    </w:p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уполномоченного органа*</w:t>
      </w:r>
    </w:p>
    <w:bookmarkEnd w:id="151"/>
    <w:p>
      <w:pPr>
        <w:spacing w:after="0"/>
        <w:ind w:left="0"/>
        <w:jc w:val="both"/>
      </w:pPr>
      <w:bookmarkStart w:name="z169" w:id="15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 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</w:t>
      </w:r>
    </w:p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неправительственной организаций*</w:t>
      </w:r>
    </w:p>
    <w:bookmarkEnd w:id="153"/>
    <w:p>
      <w:pPr>
        <w:spacing w:after="0"/>
        <w:ind w:left="0"/>
        <w:jc w:val="both"/>
      </w:pPr>
      <w:bookmarkStart w:name="z171" w:id="15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 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</w:t>
      </w:r>
    </w:p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медицинским отделением медико-социального учреждения*</w:t>
      </w:r>
    </w:p>
    <w:bookmarkEnd w:id="155"/>
    <w:p>
      <w:pPr>
        <w:spacing w:after="0"/>
        <w:ind w:left="0"/>
        <w:jc w:val="both"/>
      </w:pPr>
      <w:bookmarkStart w:name="z173" w:id="15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 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</w:t>
      </w:r>
    </w:p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по диетическому питанию медико-социального учреждения*</w:t>
      </w:r>
    </w:p>
    <w:bookmarkEnd w:id="157"/>
    <w:p>
      <w:pPr>
        <w:spacing w:after="0"/>
        <w:ind w:left="0"/>
        <w:jc w:val="both"/>
      </w:pPr>
      <w:bookmarkStart w:name="z175" w:id="15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</w:t>
      </w:r>
    </w:p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социальной работе медико-социального учреждения*</w:t>
      </w:r>
    </w:p>
    <w:bookmarkEnd w:id="159"/>
    <w:p>
      <w:pPr>
        <w:spacing w:after="0"/>
        <w:ind w:left="0"/>
        <w:jc w:val="both"/>
      </w:pPr>
      <w:bookmarkStart w:name="z177" w:id="16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 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</w:t>
      </w:r>
    </w:p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медико-социального учреждения*</w:t>
      </w:r>
    </w:p>
    <w:bookmarkEnd w:id="161"/>
    <w:p>
      <w:pPr>
        <w:spacing w:after="0"/>
        <w:ind w:left="0"/>
        <w:jc w:val="both"/>
      </w:pPr>
      <w:bookmarkStart w:name="z179" w:id="16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 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</w:t>
      </w:r>
    </w:p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Представители уполномоченного органа и неправительственной организации в сфере специальных социальных услуг, в случае введения чрезвычайного положения и (или) ограничительных мероприятий, в том числе карантина, принимают участие в заседании комиссии в онлайн режиме. В этом случае, их позиции касательно использования пенсионных выплат и пособий (на личные нужды опекаемых и приобретение одежды, обуви и постельного белья, технических вспомогательных средств и твердого инвентаря) направляются в МСУ в течение одного рабочего дня со дня проведения заседания комиссии, посредством единой системы электронного документооборота государственных органов или в письменной форме на электронную почту секретаря комиссии.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(организациями)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 по возрасту, за выслугу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пособий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 случаю потери кормильца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8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 </w:t>
      </w:r>
      <w:r>
        <w:br/>
      </w:r>
      <w:r>
        <w:rPr>
          <w:rFonts w:ascii="Times New Roman"/>
          <w:b/>
          <w:i w:val="false"/>
          <w:color w:val="000000"/>
        </w:rPr>
        <w:t>об использовании полученных пенсионных выплат и государственных социальных пособий лиц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Управления координации занятости и социальных программ областей, управления занятости и социальной защиты городов Нур-Султан, Шымкент, управление социального благосостояния города Алматы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 за ________ 20___ года 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1-ИПВГСПЛ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информацию: руководители медико-социальных учреждений 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до 10 числа, следующего за отчетным периодом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денежных средств на контрольных счетах наличности на начало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поступлений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произведенных расходов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денежных средств на контрольных счетах наличности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медико-социального учреждения _____________________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медико-социального учреждения ________________________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медико-социального учреждения ____________________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медико-социального учреждения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"___" __________ 20___ года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"Отчет об использовании полученных пенсионных выплат и государственных социальных пособий лиц" приведены в приложении к настоящей форме.</w:t>
      </w:r>
    </w:p>
    <w:bookmarkEnd w:id="184"/>
    <w:bookmarkStart w:name="z20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"Отчет об использовании полученных пенсионных выплат и государственных социальных пособий лиц" (индекс 1-ИПВГСПЛ, периодичность ежемесячно)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"Отчет об использовании полученных пенсионных выплат и государственных социальных пособий лиц" (далее – Форма) представляется медико-социальными учреждениями в Управления координации занятости и социальных программ областей, управления занятости и социальной защиты городов Нур-Султан, Шымкент, управление социального благосостояния города Алматы ежемесячно до 10 числа, следующего за отчетным периодом.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Форму подписывает руководитель медико-социального учреждения, а в случае его отсутствия – лицо, исполняющее его обязанности.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Формы указывается порядковый номер строк.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Формы указывается остаток денежных средств на контрольных счетах наличности на начало отчетного периода.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Формы указывается сумма поступлений за отчетный период.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Формы указывается сумма произведенных расходов за отчетный период.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Формы указывается остаток денежных средств на контрольных счетах наличности на конец отчетного периода.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(организациями)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 по возрасту, за выслугу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пособий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 случаю потери кормильца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21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</w:t>
      </w:r>
      <w:r>
        <w:br/>
      </w:r>
      <w:r>
        <w:rPr>
          <w:rFonts w:ascii="Times New Roman"/>
          <w:b/>
          <w:i w:val="false"/>
          <w:color w:val="000000"/>
        </w:rPr>
        <w:t>об использовании полученных пенсионных выплат и государственных социальных пособий опекаемых</w:t>
      </w:r>
    </w:p>
    <w:bookmarkEnd w:id="193"/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Управления координации занятости и социальных программ областей, управления занятости и социальной защиты городов Нур-Султан, Шымкент, управление социального благосостояния города Алматы</w:t>
      </w:r>
    </w:p>
    <w:bookmarkEnd w:id="194"/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за ________20___ года</w:t>
      </w:r>
    </w:p>
    <w:bookmarkEnd w:id="196"/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2-ИПВГСПО</w:t>
      </w:r>
    </w:p>
    <w:bookmarkEnd w:id="197"/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bookmarkEnd w:id="198"/>
    <w:bookmarkStart w:name="z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руководители медико-социальных учреждений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до 10 числа, следующего за отчетным периодом</w:t>
      </w:r>
    </w:p>
    <w:bookmarkEnd w:id="200"/>
    <w:bookmarkStart w:name="z2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опекаемого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денежных средств на банковском счете опекаемого на начало отчетного периода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поступлений за 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произведенных расходов за отчетный период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денежных средств на банковском счете опекаемого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наличных денег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безналичном порядке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6" w:id="202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медико-социального учреждения 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 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227" w:id="203"/>
      <w:r>
        <w:rPr>
          <w:rFonts w:ascii="Times New Roman"/>
          <w:b w:val="false"/>
          <w:i w:val="false"/>
          <w:color w:val="000000"/>
          <w:sz w:val="28"/>
        </w:rPr>
        <w:t>
      Бухгалтер медико-социального учреждения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(Фамилия, имя, отчество (при его наличии)</w:t>
      </w:r>
    </w:p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медико-социального учреждения________________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205"/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медико-социального учреждения_______________________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"___" __________ 20___ года</w:t>
      </w:r>
    </w:p>
    <w:bookmarkEnd w:id="207"/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"Отчет об использовании полученных пенсионных выплат и государственных социальных пособий лиц" приведены в приложении к настоящей форме.</w:t>
      </w:r>
    </w:p>
    <w:bookmarkEnd w:id="208"/>
    <w:bookmarkStart w:name="z233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"Отчет об использовании полученных пенсионных выплат и государственных социальных пособий опекаемых" (индекс 2-ИПВГСПО, периодичность ежемесячно)</w:t>
      </w:r>
    </w:p>
    <w:bookmarkEnd w:id="209"/>
    <w:bookmarkStart w:name="z2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"Отчет об использовании полученных пенсионных выплат и государственных социальных пособий опекаемых" (далее – Форма) представляется медико-социальными учреждениями в Управления координации занятости и социальных программ областей, управления занятости и социальной защиты городов Нур-Султан, Шымкент, управление социального благосостояния города Алматы ежемесячно до 10 числа, следующего за отчетным периодом.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Форму подписывает руководитель медико-социального учреждения, а в случае его отсутствия – лицо, исполняющее его обязанности.</w:t>
      </w:r>
    </w:p>
    <w:bookmarkEnd w:id="211"/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графе 1 Формы указывается порядковый номер строк. </w:t>
      </w:r>
    </w:p>
    <w:bookmarkEnd w:id="212"/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2 Формы указывается фамилия, имя, отчество (при его наличии) опекаемого. 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Формы указывается остаток денежных средств на банковском счете опекаемого на начало отчетного периода.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Формы указывается сумма поступлений за отчетный период.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Формы указывается общая сумма произведенных расходов за отчетный период.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Формы указывается из графы 5 сумма использованных наличных денег.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Формы указывается из графы 5 сумма использованных денег в безналичном порядке.</w:t>
      </w:r>
    </w:p>
    <w:bookmarkEnd w:id="218"/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Формы указывается остаток денежных средств на банковском счете опекаемого на конец отчетного периода.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Арифметико-логический контроль: графа 5 равна сумме граф 6-7.</w:t>
      </w:r>
    </w:p>
    <w:bookmarkEnd w:id="2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