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0407" w14:textId="0e60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лимитов накопления отходов и лимитов захоронения отходов, представления и контроля отчетности об управлении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19 июля 2021 года № 261. Зарегистрирован в Министерстве юстиции Республики Казахстан 23 июля 2021 года № 23675.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334 Экологического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лимитов накопления отходов и лимитов захоронения отходов, представления и контроля отчетности об управлении отходами.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261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утверждения лимитов накопления отходов и лимитов захоронения отходов, представления и контроля отчетности об управлении отходами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лимитов накопления отходов и лимитов захоронения отходов, представления и контроля отчетности об управлении отходами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334 Экологического кодекса Республики Казахстан (далее – Кодекс) и определяют порядок разработки и утверждения лимитов накопления отходов и лимитов захоронения отходов, представления и контроля отчетности об управлении отходами.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охраны окружающей среды и благоприятных условий для жизни и (или) здоровья человека, уменьшения количества подлежащих захоронению отходов и стимулирования их подготовки к повторному использованию, переработки и утилизации устанавливаются: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лимиты накопления отходов - для каждого конкретного места накопления отходов, входящего в состав объекта I или II категории, в виде предельного количества (массы) отходов по их видам, разрешенных для складирования в соответствующем месте накопления, в пределах срока, установленного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захоронения отходов: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конкретного полигона отходов, входящего в состав объекта I и II категории, в виде предельного количества (массы) отходов по их видам, разрешенных для захоронения на соответствующем полигоне;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конкретного объекта складирования отходов горнодобывающей промышленности, входящего в состав объекта I или II категорий, в виде предельного количества (массы) отходов горнодобывающей промышленности по их видам, разрешенных для складирования и долгосрочного хранения на срок свыше двенадцати месяцев на соответствующем объекте складирования отходов горнодобывающей промышленности.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Лимиты накопления отходов и лимиты захоронения отходов устанавливаются для объектов I и II категорий в соответствующих экологических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лимиты накопления отходов и лимиты захоронения отходов не устанавливаются.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лимитов накопления отходов и лимитов захоронения отходов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Обоснование и утверждение лимитов накопления отходов и лимитов захоронения отходов осуществляется в программе управления отходами. Программа управления отходами является основным, базовым документов в области обращения с отходами для операторов I и II категории и является неотъемлемой частью 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Разработке программы управления отходами предшествует определение объемов образования отходов, расчеты лимитов накопления по видам и опасности отходов, и лимитов захоронения отходов с учетом степени миграции загрязняющих веществ в подземные воды, на почвы прилегающих территорий, эолового рассеивания и рациональности рекультивации.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объема образования отходов осуществляется на основании норм, содержащихся в утвержденных оператором объекта I и II категории технологических регламентах производственных процессов, сведений о расходе сырья, справочных документов, материально-сырьевого баланса и в соответствии с инструктивно-методическими документами, утвержденными уполномоченным органом в области охраны окружающей среды (при их наличии).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лимитов накопления отходов учитываются условия, обеспечивающие предотвращение вторичного загрязнения компонентов окружающей среды, периодичность передачи отходов для обработки, восстановления или удаления, а также предлагаемые меры по сокращению образования отходов, увеличению доли их подготовки к повторному использованию, переработки и утилизации.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Лимиты захоронения отходов определяются с учетом вместимости объекта захоронения отходов и складирования отходов горнодобывающей промышленности, соблюдением условия минимизации и предотвращения негативного антропогенного воздействия на атмосферный воздух, подземные воды и почвы, с целью достижения и соблюдения экологических нормативов качества.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Программа управления отходами разрабатывается с соблюдением принципов,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содержит сведения об объеме и составе образуемых и (или) получаемых от третьих лиц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и контроля отчетности об управлении отходами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Операторы объектов I и II категорий предоставляют в уполномоченный орган в области охраны окружающей среды периодические отчеты по результатам производственного экологического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документацию для ведения государственного кадастра отходов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Периодическая отчетность, представляемая в соответствии с Кодексом операторами объектов I и II категорий, предназначена для обеспечения государственных органов, заинтересованных физических и юридических лиц информацией для оценки, прогнозирования, разработки технологических, экономических, правовых и других решений в отношении обеспечения охраны окружающей среды, а также ведения общегосударственного комплексного учета отходов.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Выявление несоответствий, расхождений и неточностей по результатам анализа, актуализации и систематизации поступающей от операторов объектов отчетности в области обращения с отходами осуществляется уполномоченным органом в области охраны окружающей среды при проведении государственного экологического контроля.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