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d066" w14:textId="ef7d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автоматизированной системы мониторинга эмиссий в окружающую среду при проведении производственного экологического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июня 2021 года № 208. Зарегистрирован в Министерстве юстиции Республики Казахстан 22 июля 2021 года № 23659.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автоматизированной системы мониторинга эмиссий в окружающую среду при проведении производственного экологического контроля.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сентября 2018 года №356 "Об утверждении Правил ведения автоматизированного мониторинга эмиссий в окружающую среду при проведении производственного экологического контроля и требовании к отчетности по результатам производственного экологического контроля" (зарегистрирован в Реестре государственной регистрации нормативных правовых актов №17543).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 - 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208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автоматизированной системы мониторинга эмиссий в окружающую среду при проведении производственного экологического контроля.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автоматизированной системы мониторинга эмиссии в окружающую среду при проведении производственного экологического контроля (далее - Правила) разработаны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Экологического кодекса Республики Казахстан (далее - Кодекс) и определяют порядок ведения автоматизированной системы мониторинга эмиссии в окружающую среду при проведении производственного экологического контроля.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настоящих Правилах: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объекта - физическое или юридическое лицо, в собственности или ином законном пользовании которого находится объект, оказывающий негативное воздействие на окружающую среду;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непрерывные измерения – круглосуточные измерения, допускающие перерывы для проведения ремонтных работ, устранения дефектов, пуско-наладочных, поверочных, калибровочных работ;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система мониторинга эмиссий в окружающую среду – автоматизированная система производственного экологического мониторинга, отслеживающая показатели эмиссий в окружающую среду на основных стационарных источниках эмиссий, которая обеспечивает передачу данных в цифровую систему мониторинга эмиссий в окружающую среду в режиме реального времени в соответствии с правилами ведения автоматизированной системы мониторинга эмиссий в окружающую среду при проведении производственного экологического контроля, утвержденными уполномоченным органом в области охраны окружающей среды;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нештатное отключение автоматизированной системы мониторинга эмиссии - случаи остановки по причине неисправности, сбоев, отказа и отклонения в работе или нарушения целостности автоматизированной системы мониторинга в целом или ее элементов, либо технологического оборудования, где она установлена;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плановое отключение автоматизированной системы мониторинга эмиссии - случаи остановки средств измерений на техническое обслуживание согласно технической документации оборудования и плана технического обслуживания или ремонтные работы источника выбросов, на котором установлена автоматизированная система мониторинга, остановка технологического процесса предприятий.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охраны окружающей среды.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экологии и природных ресурсов РК от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Применение настоящих Правил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184 Кодекса осуществляется в следующих случаях: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проектировании и эксплуатации автоматизированных систем мониторинга за выбросами загрязняющих веществ в атмосферный воздух от основных организованных стационарных источников, за основными сбросами сточных вод в водные объекты или на рельеф местности для объектов I категории;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внедрении новых источников выбросов подпадающих, под критерии настоящих Правил необходимо предусмотреть оснащение автоматизированной системы мониторинга;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инициативном установлении автоматизированной системы мониторинга операторами объектов для проведения производственного экологического мониторинга.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объектов, введенных в эксплуатацию до 1 июля 2021 года, требование об обязательном наличии системы автоматизированного мониторинга эмиссий устанавливается с 1 января 2023 года.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осуществлении автоматизированного мониторинга эмиссии при проведении производственного экологического контроля применяются средства измерения, имеющие действующий сертификат утверждения типа средств измерений, и прошедшие поверку в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обеспечении единства измерений".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Применение единичных экземпляров средств измерений, прошедшие метрологическую аттестацию, по результатам их поверки и (или) калибровки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обеспечении единства измерений".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ведения цифровой системы "Национального банка данных о состоянии окружающей среды и природных ресурсов Республики Казахстан" осуществляется уполномоченным органом в области охраны окружающей среды. Ведение цифровой системы "Национального банка данных о состоянии окружающей среды и природных ресурсов Республики Казахстан" обеспечивает подведомственная организация уполномоченного органа в области охраны окружающей среды.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экологии и природных ресурсов РК от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Автоматизированная система мониторинга эмиссии предназначена для: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мониторинга эмиссий в окружающую среду за количеством, за качеством эмиссий и их изменением;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контроля за соблюдением нормативов допустимых выбросов, сбросов загрязняющих веществ и массовой концентрации загрязняющих веществ;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эффективности мероприятий по снижению вредного воздействия загрязняющих веществ на состояние окружающей среды;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учета выбросов, сбросов загрязняющих веществ по результатам непрерывных измерений, подготовки отчетности производственного экологического контроля;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автоматизированного сбора данных с источников эмиссии.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автоматизированной системы мониторинга эмиссии при проведении производственного экологического контроля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Автоматизированная система мониторинга эмиссий в окружающую среду в рамках производственного экологического контроля проводится оператором объекта путем установления средств измерений, осуществляющие непрерывные измерения количественных и качественных показателей на организованных источниках эмиссии, согласно разрабатываемого оператором объекта или сторонней организацией проекта.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 автоматизированной системы мониторинга эмиссий является частью проектной документации по строительству и (или) эксплуатации или иных проектных документов для получения экологических разрешений.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Автоматизированная система мониторинга выбросов устанавливается на основных стационарных организованных источниках выбросов, соответствующих одному из следующих критериев: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валовый выброс загрязняющих веществ в атмосферу 500 и более тонн в год от одного стационарного организованного источника;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источников на станциях, работающих на топливе, за исключением газа, с общей электрической мощностью 50 МВт и более, для котельных с тепловой мощностью 100 Гкал/ч и более; для источников энергопроизводящих организаций, работающих на газе, с общей электрической мощностью 500 МВт и более, для котельных с тепловой мощностью 1200 Гкал/ч и более.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Загрязняющие вещества, подлежащие к непрерывному мониторингу выбросов при условии наличия установленного норматива: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окислы азота (оксид и диоксид азота);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углерод оксид;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сера диоксид;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пыль (сажа, взвешенные частицы, РМ-2.5, РМ-10);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сероводород;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маркерные вещества производственного процесса, согласно статье 40 Кодекса.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экологии и природных ресурсов РК от 23.10.2024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полученная, при использовании автоматизированной системы мониторинга выбросов включает: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усредненные за двадцать минут концентрации загрязняющих веществ в миллиграммах на нормальный метр кубический (мг/нм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концентрацию кислорода и (или) коэффициент избытка воздуха(%,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усредненные за двадцать минут выбросы загрязняющих веществ, грамм/секунд (г/с);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температуру отходящих газов (0С);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избыточное давление (разрежение) в килопаскаль (кПа);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влажность, % (либо концентрация водяных паров, мг/м3);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скорость потока отходящих газов, метр в секунду (м/с) и/или объем газо-воздушной смеси в нормальном кубическом метре (нм3/с);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текущее значение времени (часы, минуты, секунды, день, месяц, год).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экологии и природных ресурсов РК от 23.10.2024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выбросов на факельных установках осуществляется посредством контроля расхода, плотности и состава газа, направляемый на факел. Для контроля выбросов на факелах определяются следующие показатели: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объемный расход газа (м3/час или м3/с);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плотность газа (кг/м3);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(в мольных %) по анализатору следующих газов (в случае выбросов в объеме более 10 тонн в год): сероводород (H2S), углерода оксид-сульфид (COS), углерода сульфид (сероуглерод – CS2) и меркаптаны.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Автоматизированная система мониторинга эмиссии обеспечивает измерение показателей выбросов загрязняющих веществ нормируемых в соответствии с проектом норматива эмиссии, непрерывную передачу данных в технические средства фиксации, в соответствии с требованиями стандартов ГОСТ 17.2.4.06 "Методы определения скорости и расхода газопылевых потоков, отходящих от стационарных источников загрязнения"; ГОСТ 17.2.4.07 "Методы определения давления и температуры газопылевых потоков, отходящих от стационарных источников загрязнения", ГОСТ 17.2.4.08 "Методы определения влажности газопылевых потоков, отходящих от стационарных источников загрязнения".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экологии и природных ресурсов РК от 23.10.2024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выборе схемы размещения и установки точек контроля автоматизированной системы мониторинга и типов средств измерений проектные решения принимается с учетом условий компоновки оборудования, типа технологического оборудования, его конструктивных особенностей, технологических параметров, требований безопасности, удобства обслуживания.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Выпуски сточных вод, отводимые с объекта I категории в поверхностный водный объект или на рельеф местности (за исключением прудов испарителей и накопителей), подлежат оснащению автоматизированной системой мониторинга по следующим параметрам: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температура (С0);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расходомер (м3/час);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водородный показатель (рН);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электропроводность (мкС -микросименс);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мутность (ЕМФ-единицы мутности по формазину на литр).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экологии и природных ресурсов РК от 08.06.2023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Место установки автоматизированной системы мониторинга эмиссии обеспечивает измерение показателей, на основании которых системой определяется количественные и качественные показатели загрязняющих веществ, нормируемые в соответствии с проектами нормативов эмиссий, и непрерывную передачу данных в технические средства фиксации.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по источникам, подлежащие к непрерывному мониторингу посредством автоматизированной системы мониторинга эмиссии представляется в программе производственного экологического контроля, являющейся частью экологического разрешения, а также программы повышении экологической эффективности.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 объекта обеспечивает непрерывную передачу достоверной информации о фактических эмиссиях и их параметрах в соответствии с пунктами 12,13,14 и 17 настоящих Правил в цифровую систему "Национальный банк данных о состоянии окружающей среды и природных ресурсов Республики Казахстан", усредненных за каждые 20 (двадцать) минут. При сбоях в передаче данных оператору объекта поступают уведомления через объект информатизации "цифрового правительства" с дублированием на электронную почту предприятия.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экологии и природных ресурсов РК от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Причинами для отключения автоматизированной системы мониторинга являются плановое и нештатное отключения автоматизированной системы мониторинга.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остановка автоматизированной системы мониторинга эмиссии с целью влияния на результаты измерений и изменений показаний оборудования.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остановки средств измерений или остановки основного технологического оборудования оператором обеспечивается сохранение результатов измерений и учета показателей, с регистрацией времени и даты остановки и возобновления работы средства измерений.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плановом отключении автоматизированной системы мониторинга эмиссии оператор объекта письменно уведомляет территориальный уполномоченный орган не позднее 30 (тридцати) календарных дней до даты планового отключения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сбросах, где сбор осуществляется с перерывами, предоставляется график сбросов).</w:t>
      </w:r>
    </w:p>
    <w:bookmarkEnd w:id="73"/>
    <w:bookmarkStart w:name="z2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нештатном отключении оператор в течение двух часов в письменной форме уведомляет территориальный уполномоченный орган с использованием доступных средств коммуникации, с указанием следующих сведений:</w:t>
      </w:r>
    </w:p>
    <w:bookmarkEnd w:id="74"/>
    <w:bookmarkStart w:name="z2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предприятия;</w:t>
      </w:r>
    </w:p>
    <w:bookmarkEnd w:id="75"/>
    <w:bookmarkStart w:name="z2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источника;</w:t>
      </w:r>
    </w:p>
    <w:bookmarkEnd w:id="76"/>
    <w:bookmarkStart w:name="z2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время нештатного отключения;</w:t>
      </w:r>
    </w:p>
    <w:bookmarkEnd w:id="77"/>
    <w:bookmarkStart w:name="z2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причины отключения (если известны).</w:t>
      </w:r>
    </w:p>
    <w:bookmarkEnd w:id="78"/>
    <w:bookmarkStart w:name="z2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в течение двух рабочих дней с момента обнаружения нештатного отключения в территориальный уполномоченный орган направляется официальное 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экологии и природных ресурсов РК от 23.10.2024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время планового отключения автоматизированной системы мониторинга оператор объекта обеспечивает переход на еженедельный инструментальный контроль (при невозможности допускается применение расчетного метода), на время нештатного отключения обеспечивает ежедневный инструментальный контроль в зоне воздействия предприятия (или данные с автоматизированных постов).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174 Кодекса основаниями для проведения профилактического контроля с посещением субъекта (объекта) контроля или внеплановой проверки по результатам данных из автоматизированной системы мониторинга эмиссий в окружающую среду являются:</w:t>
      </w:r>
    </w:p>
    <w:bookmarkEnd w:id="81"/>
    <w:bookmarkStart w:name="z2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превышение нормативов в 1,5 (полтора) и более раз показателей массовых концентраций, усредненных за календарные сутки, которое определяется по следующей формуле:</w:t>
      </w:r>
    </w:p>
    <w:bookmarkEnd w:id="82"/>
    <w:bookmarkStart w:name="z2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с.с.</w:t>
      </w:r>
      <w:r>
        <w:rPr>
          <w:rFonts w:ascii="Times New Roman"/>
          <w:b w:val="false"/>
          <w:i w:val="false"/>
          <w:color w:val="000000"/>
          <w:sz w:val="28"/>
        </w:rPr>
        <w:t>/ С</w:t>
      </w:r>
      <w:r>
        <w:rPr>
          <w:rFonts w:ascii="Times New Roman"/>
          <w:b w:val="false"/>
          <w:i w:val="false"/>
          <w:color w:val="000000"/>
          <w:vertAlign w:val="subscript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≥ 1,5</w:t>
      </w:r>
    </w:p>
    <w:bookmarkEnd w:id="83"/>
    <w:bookmarkStart w:name="z2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С</w:t>
      </w:r>
      <w:r>
        <w:rPr>
          <w:rFonts w:ascii="Times New Roman"/>
          <w:b w:val="false"/>
          <w:i w:val="false"/>
          <w:color w:val="000000"/>
          <w:vertAlign w:val="subscript"/>
        </w:rPr>
        <w:t>с.с.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концентрации, усредненный за календарные сутки (мг/м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4"/>
    <w:bookmarkStart w:name="z2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установленный норматив на определяемый параметр (мг/м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85"/>
    <w:bookmarkStart w:name="z2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</w:t>
      </w:r>
      <w:r>
        <w:rPr>
          <w:rFonts w:ascii="Times New Roman"/>
          <w:b w:val="false"/>
          <w:i w:val="false"/>
          <w:color w:val="000000"/>
          <w:vertAlign w:val="subscript"/>
        </w:rPr>
        <w:t>с.с.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по формуле:</w:t>
      </w:r>
    </w:p>
    <w:bookmarkEnd w:id="86"/>
    <w:bookmarkStart w:name="z2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с.с.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C/n;</w:t>
      </w:r>
    </w:p>
    <w:bookmarkEnd w:id="87"/>
    <w:bookmarkStart w:name="z2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С – сумма усредненных показателей за двадцать минут в календарные сутки (мг/м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88"/>
    <w:bookmarkStart w:name="z2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20-минутных измерений за календарные сутки.</w:t>
      </w:r>
    </w:p>
    <w:bookmarkEnd w:id="89"/>
    <w:bookmarkStart w:name="z2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передачи данных в Национальный банк данных о состоянии окружающей среды и природных ресурсов с автоматизированной системы мониторинга эмиссий более 24 (двадцати четырех) часов, за исключением отключений, предусмотренных настоящими Правилами.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экологии и природных ресурсов РК от 23.10.2024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Уведомления о превышениях установленных нормативов по данным автоматизированной системы мониторинга, о залповых выбросах с указанием периода, операторы объекта представляют в течении 3 (трех) рабочих дней с момента факта нарушения в территориальный уполномоченный орган в области охраны окружающей среды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экологии и природных ресурсов РК от 23.10.2024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Программное обеспечение автоматизированной системы мониторинга, включают в себя:</w:t>
      </w:r>
    </w:p>
    <w:bookmarkEnd w:id="92"/>
    <w:bookmarkStart w:name="z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юридического лица, осуществляющего хозяйственную и иную деятельность на объекте I категории, стационарные источники которого оснащены автоматизированной системы мониторинга эмиссии, а также техническими средствами фиксации и передачи информации;</w:t>
      </w:r>
    </w:p>
    <w:bookmarkEnd w:id="93"/>
    <w:bookmarkStart w:name="z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и аппаратные средства сторонних организаций, оказывающих услуги по передачи данных в цифровую систему уполномоченного органа в области охраны окружающей среды.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приказом Министра экологии и природных ресурсов РК от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Программное обеспечение автоматизированной системы мониторинга обеспечивает:</w:t>
      </w:r>
    </w:p>
    <w:bookmarkEnd w:id="95"/>
    <w:bookmarkStart w:name="z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информации, получаемой от автоматизированной системы мониторинга эмиссии;</w:t>
      </w:r>
    </w:p>
    <w:bookmarkEnd w:id="96"/>
    <w:bookmarkStart w:name="z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информации о результатах измерений загрязняющих веществ, усредненных за каждые 20 (двадцать) минут. Передача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коммуникации Республики Казахстан от 29 марта 2018 года № 123 "Об утверждении Правил интеграции объектов информатизации "Цифрового правительства" (зарегистрирован в Реестре государственной регистрации нормативных правовых актов за №16777);</w:t>
      </w:r>
    </w:p>
    <w:bookmarkEnd w:id="97"/>
    <w:bookmarkStart w:name="z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переданной информации с регистрацией времени и даты остановки и возобновления работы автоматических средств измерения в случае их остановки;</w:t>
      </w:r>
    </w:p>
    <w:bookmarkEnd w:id="98"/>
    <w:bookmarkStart w:name="z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идентификацию производственных объектов и каждого конкретного источника выбросов загрязняющих веществ и сбросов загрязняющих веществ в цифровую систему уполномоченного органа;</w:t>
      </w:r>
    </w:p>
    <w:bookmarkEnd w:id="99"/>
    <w:bookmarkStart w:name="z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достоверность приема и передачи информации, предотвращение ее искажения.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приказами Министра экологии и природных ресурсов РК от 08.06.2023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Программное обеспечение, предусмотренное в пункте 28 настоящих Правил, осуществляет следующее: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экологии и природных ресурсов РК от 23.10.2024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экологии и природных ресурсов РК от 23.10.2024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результатов измерения и учета информации с регистрацией времени и даты остановки и возобновления работы автоматизированной системы мониторинга;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контрольной суммы программного обеспечения автоматизированной системы мониторинга;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информации, полученной от автоматизированной системы мониторинга, не менее пяти лет;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сравнение контрольной суммы программного обеспечения автоматизированной системы мониторинга с контрольной суммой допустимой для данной системы.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приказом Министра экологии и природных ресурсов РК от 23.10.2024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периодах отключения автоматизированной системы мониторинга на источнике эмиссии</w:t>
      </w:r>
    </w:p>
    <w:bookmarkEnd w:id="106"/>
    <w:p>
      <w:pPr>
        <w:spacing w:after="0"/>
        <w:ind w:left="0"/>
        <w:jc w:val="both"/>
      </w:pPr>
      <w:bookmarkStart w:name="z106" w:id="107"/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 (организации) 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Производственный участок, наименование источника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тип измерительного комплекса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отключения автоматизированной системы мониторинга (далее –АСМ)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отключения АСМ (ремонты плановые/нештатные/поверка и т.д.)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ремонта: плановый/оперативный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выполняемых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 запуска АСМ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 о превышениях установленных нормативов эмиссии по данным автоматизированной системы мониторинга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 (разовое, среднесуточное)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кубический метр (мг/м3)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предельно допустимых выбросов (ПДВ) миллиграмм на кубический метр (мг/м3),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допустимой концентрации (ПДК) миллиграмм на дециметр кубический метр (мг/дм3)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 нормативов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(дата, время) превышения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устранения превышений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превышения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устранения превышений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экологии и природных ресурсов РК от 23.10.2024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